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E7" w:rsidRPr="00EB7DFA" w:rsidRDefault="00FA7166" w:rsidP="00CE706C">
      <w:pPr>
        <w:pStyle w:val="Title"/>
        <w:widowControl/>
        <w:jc w:val="both"/>
        <w:rPr>
          <w:rFonts w:ascii="Arial" w:hAnsi="Arial"/>
          <w:sz w:val="22"/>
        </w:rPr>
      </w:pPr>
      <w:r w:rsidRPr="00FA7166">
        <w:rPr>
          <w:noProof/>
          <w:snapToGrid/>
        </w:rPr>
        <w:pict>
          <v:line id="_x0000_s1029" style="position:absolute;left:0;text-align:left;z-index:251658752" from="0,79.7pt" to="462.25pt,80.25pt"/>
        </w:pict>
      </w:r>
      <w:r w:rsidRPr="00FA7166">
        <w:rPr>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7" o:title="" cropleft="33390f"/>
            <w10:wrap type="topAndBottom"/>
          </v:shape>
          <o:OLEObject Type="Embed" ProgID="Word.Picture.8" ShapeID="_x0000_s1027" DrawAspect="Content" ObjectID="_1445330290" r:id="rId8"/>
        </w:pict>
      </w:r>
      <w:r w:rsidRPr="00FA7166">
        <w:rPr>
          <w:snapToGrid/>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ED57B5" w:rsidRPr="009D5A40" w:rsidRDefault="00ED57B5" w:rsidP="00CE706C">
                  <w:pPr>
                    <w:pStyle w:val="Title"/>
                    <w:widowControl/>
                    <w:jc w:val="left"/>
                    <w:rPr>
                      <w:rFonts w:ascii="Bookman Old Style" w:hAnsi="Bookman Old Style"/>
                      <w:sz w:val="39"/>
                      <w:lang w:val="es-ES"/>
                    </w:rPr>
                  </w:pPr>
                  <w:r w:rsidRPr="009D5A40">
                    <w:rPr>
                      <w:rFonts w:ascii="Bookman Old Style" w:hAnsi="Bookman Old Style"/>
                      <w:sz w:val="39"/>
                      <w:lang w:val="es-ES"/>
                    </w:rPr>
                    <w:t xml:space="preserve">C A R I B </w:t>
                  </w:r>
                  <w:proofErr w:type="spellStart"/>
                  <w:r w:rsidRPr="009D5A40">
                    <w:rPr>
                      <w:rFonts w:ascii="Bookman Old Style" w:hAnsi="Bookman Old Style"/>
                      <w:sz w:val="39"/>
                      <w:lang w:val="es-ES"/>
                    </w:rPr>
                    <w:t>B</w:t>
                  </w:r>
                  <w:proofErr w:type="spellEnd"/>
                  <w:r w:rsidRPr="009D5A40">
                    <w:rPr>
                      <w:rFonts w:ascii="Bookman Old Style" w:hAnsi="Bookman Old Style"/>
                      <w:sz w:val="39"/>
                      <w:lang w:val="es-ES"/>
                    </w:rPr>
                    <w:t xml:space="preserve"> E A N</w:t>
                  </w:r>
                </w:p>
                <w:p w:rsidR="00ED57B5" w:rsidRPr="009D5A40" w:rsidRDefault="00ED57B5" w:rsidP="00CE706C">
                  <w:pPr>
                    <w:pStyle w:val="Title"/>
                    <w:widowControl/>
                    <w:jc w:val="left"/>
                    <w:rPr>
                      <w:rFonts w:ascii="Bookman Old Style" w:hAnsi="Bookman Old Style"/>
                      <w:sz w:val="39"/>
                      <w:lang w:val="es-ES"/>
                    </w:rPr>
                  </w:pPr>
                  <w:r w:rsidRPr="009D5A40">
                    <w:rPr>
                      <w:rFonts w:ascii="Bookman Old Style" w:hAnsi="Bookman Old Style"/>
                      <w:sz w:val="39"/>
                      <w:lang w:val="es-ES"/>
                    </w:rPr>
                    <w:t>M E T E O R O L O G I C A L</w:t>
                  </w:r>
                </w:p>
                <w:p w:rsidR="00ED57B5" w:rsidRPr="009D5A40" w:rsidRDefault="00ED57B5" w:rsidP="00CE706C">
                  <w:pPr>
                    <w:pStyle w:val="Title"/>
                    <w:widowControl/>
                    <w:spacing w:after="120"/>
                    <w:jc w:val="left"/>
                    <w:rPr>
                      <w:rFonts w:ascii="Bookman Old Style" w:hAnsi="Bookman Old Style"/>
                      <w:sz w:val="39"/>
                      <w:lang w:val="es-ES"/>
                    </w:rPr>
                  </w:pPr>
                  <w:r w:rsidRPr="009D5A40">
                    <w:rPr>
                      <w:rFonts w:ascii="Bookman Old Style" w:hAnsi="Bookman Old Style"/>
                      <w:sz w:val="39"/>
                      <w:lang w:val="es-ES"/>
                    </w:rPr>
                    <w:t>O R G A N I Z A T I O N</w:t>
                  </w:r>
                </w:p>
                <w:p w:rsidR="00ED57B5" w:rsidRPr="009D5A40" w:rsidRDefault="00ED57B5" w:rsidP="00CE706C">
                  <w:pPr>
                    <w:pStyle w:val="Title"/>
                    <w:widowControl/>
                    <w:spacing w:after="120"/>
                    <w:jc w:val="left"/>
                    <w:rPr>
                      <w:rFonts w:ascii="Bookman Old Style" w:hAnsi="Bookman Old Style"/>
                      <w:lang w:val="es-ES"/>
                    </w:rPr>
                  </w:pPr>
                </w:p>
              </w:txbxContent>
            </v:textbox>
          </v:shape>
        </w:pict>
      </w:r>
    </w:p>
    <w:p w:rsidR="00886180" w:rsidRPr="00EB7DFA" w:rsidRDefault="00886180" w:rsidP="00CE706C">
      <w:pPr>
        <w:pStyle w:val="Title"/>
        <w:widowControl/>
        <w:jc w:val="both"/>
        <w:rPr>
          <w:rFonts w:ascii="Arial" w:hAnsi="Arial"/>
          <w:sz w:val="22"/>
        </w:rPr>
      </w:pPr>
    </w:p>
    <w:p w:rsidR="00DD5082" w:rsidRPr="00EB7DFA" w:rsidRDefault="00DD5082" w:rsidP="00DD5082">
      <w:pPr>
        <w:ind w:right="4"/>
        <w:jc w:val="both"/>
        <w:rPr>
          <w:rFonts w:ascii="Arial" w:hAnsi="Arial"/>
          <w:b/>
          <w:sz w:val="22"/>
        </w:rPr>
      </w:pPr>
      <w:r w:rsidRPr="00EB7DFA">
        <w:rPr>
          <w:rFonts w:ascii="Arial" w:hAnsi="Arial"/>
          <w:b/>
          <w:sz w:val="22"/>
        </w:rPr>
        <w:t>ANNUAL MEETING OF DIRECTORS OF METEOROLOGICAL SERVICES</w:t>
      </w:r>
      <w:r w:rsidRPr="00EB7DFA">
        <w:rPr>
          <w:rFonts w:ascii="Arial" w:hAnsi="Arial"/>
          <w:b/>
          <w:sz w:val="22"/>
        </w:rPr>
        <w:tab/>
      </w:r>
      <w:r w:rsidR="00C24C6F" w:rsidRPr="00EB7DFA">
        <w:rPr>
          <w:rFonts w:ascii="Arial" w:hAnsi="Arial"/>
          <w:b/>
          <w:sz w:val="22"/>
        </w:rPr>
        <w:tab/>
      </w:r>
      <w:r w:rsidRPr="00EB7DFA">
        <w:rPr>
          <w:rFonts w:ascii="Arial" w:hAnsi="Arial"/>
          <w:b/>
          <w:sz w:val="22"/>
          <w:u w:val="single"/>
        </w:rPr>
        <w:t xml:space="preserve">Doc. </w:t>
      </w:r>
      <w:r w:rsidR="00CD4525" w:rsidRPr="00EB7DFA">
        <w:rPr>
          <w:rFonts w:ascii="Arial" w:hAnsi="Arial"/>
          <w:b/>
          <w:sz w:val="22"/>
          <w:u w:val="single"/>
        </w:rPr>
        <w:t>5</w:t>
      </w:r>
    </w:p>
    <w:p w:rsidR="0076281A" w:rsidRPr="0076281A" w:rsidRDefault="00830A94" w:rsidP="0076281A">
      <w:pPr>
        <w:tabs>
          <w:tab w:val="left" w:pos="1440"/>
        </w:tabs>
        <w:jc w:val="both"/>
        <w:rPr>
          <w:rFonts w:ascii="Arial" w:hAnsi="Arial"/>
          <w:sz w:val="22"/>
        </w:rPr>
      </w:pPr>
      <w:r w:rsidRPr="00B95BEE">
        <w:rPr>
          <w:rFonts w:ascii="Arial" w:hAnsi="Arial"/>
          <w:sz w:val="22"/>
        </w:rPr>
        <w:t>St. James</w:t>
      </w:r>
      <w:r w:rsidR="0076281A" w:rsidRPr="00B95BEE">
        <w:rPr>
          <w:rFonts w:ascii="Arial" w:hAnsi="Arial"/>
          <w:sz w:val="22"/>
        </w:rPr>
        <w:t xml:space="preserve">, BARBADOS, </w:t>
      </w:r>
      <w:r w:rsidR="002E0E40" w:rsidRPr="00B95BEE">
        <w:rPr>
          <w:rFonts w:ascii="Arial" w:hAnsi="Arial"/>
          <w:sz w:val="22"/>
        </w:rPr>
        <w:t>16</w:t>
      </w:r>
      <w:r w:rsidR="0076281A" w:rsidRPr="00B95BEE">
        <w:rPr>
          <w:rFonts w:ascii="Arial" w:hAnsi="Arial"/>
          <w:sz w:val="22"/>
          <w:vertAlign w:val="superscript"/>
        </w:rPr>
        <w:t>th</w:t>
      </w:r>
      <w:r w:rsidR="0076281A" w:rsidRPr="00B95BEE">
        <w:rPr>
          <w:rFonts w:ascii="Arial" w:hAnsi="Arial"/>
          <w:sz w:val="22"/>
        </w:rPr>
        <w:t xml:space="preserve"> NOVEMBER 2013</w:t>
      </w:r>
    </w:p>
    <w:p w:rsidR="00CE706C" w:rsidRPr="00EB7DFA" w:rsidRDefault="00CE706C" w:rsidP="00CE706C">
      <w:pPr>
        <w:tabs>
          <w:tab w:val="left" w:pos="1440"/>
        </w:tabs>
        <w:jc w:val="both"/>
        <w:rPr>
          <w:rFonts w:ascii="Arial" w:hAnsi="Arial"/>
          <w:sz w:val="22"/>
        </w:rPr>
      </w:pPr>
    </w:p>
    <w:p w:rsidR="00CE706C" w:rsidRPr="00EB7DFA" w:rsidRDefault="00CE706C" w:rsidP="00CE706C">
      <w:pPr>
        <w:tabs>
          <w:tab w:val="left" w:pos="1440"/>
        </w:tabs>
        <w:jc w:val="both"/>
        <w:rPr>
          <w:rFonts w:ascii="Arial" w:hAnsi="Arial"/>
          <w:sz w:val="22"/>
        </w:rPr>
      </w:pPr>
    </w:p>
    <w:p w:rsidR="00CE706C" w:rsidRPr="00EB7DFA" w:rsidRDefault="00CE706C" w:rsidP="00CE706C">
      <w:pPr>
        <w:jc w:val="center"/>
        <w:rPr>
          <w:rFonts w:ascii="Arial" w:hAnsi="Arial"/>
          <w:b/>
          <w:sz w:val="22"/>
        </w:rPr>
      </w:pPr>
      <w:r w:rsidRPr="00EB7DFA">
        <w:rPr>
          <w:rFonts w:ascii="Arial" w:hAnsi="Arial"/>
          <w:b/>
          <w:caps/>
          <w:sz w:val="22"/>
        </w:rPr>
        <w:t>OPERATIONAL MATTERS</w:t>
      </w:r>
    </w:p>
    <w:p w:rsidR="00CE706C" w:rsidRPr="00EB7DFA" w:rsidRDefault="00CE706C" w:rsidP="00CE706C">
      <w:pPr>
        <w:jc w:val="center"/>
        <w:outlineLvl w:val="0"/>
        <w:rPr>
          <w:rFonts w:ascii="Arial" w:hAnsi="Arial"/>
          <w:sz w:val="22"/>
        </w:rPr>
      </w:pPr>
      <w:r w:rsidRPr="00EB7DFA">
        <w:rPr>
          <w:rFonts w:ascii="Arial" w:hAnsi="Arial"/>
          <w:sz w:val="22"/>
        </w:rPr>
        <w:t>(Submitted by the Coordinating Director)</w:t>
      </w: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pStyle w:val="Heading2"/>
        <w:tabs>
          <w:tab w:val="clear" w:pos="-284"/>
        </w:tabs>
        <w:ind w:left="0"/>
        <w:jc w:val="both"/>
        <w:rPr>
          <w:lang w:val="en-GB"/>
        </w:rPr>
      </w:pPr>
      <w:r w:rsidRPr="00EB7DFA">
        <w:rPr>
          <w:lang w:val="en-GB"/>
        </w:rPr>
        <w:t>INTRODUCTION</w:t>
      </w:r>
    </w:p>
    <w:p w:rsidR="00CE706C" w:rsidRPr="00EB7DFA" w:rsidRDefault="00CE706C" w:rsidP="00CE706C">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cs="Arial"/>
          <w:sz w:val="22"/>
          <w:szCs w:val="22"/>
        </w:rPr>
        <w:t>1</w:t>
      </w:r>
      <w:r w:rsidR="00561808" w:rsidRPr="00EB7DFA">
        <w:rPr>
          <w:rFonts w:ascii="Arial" w:hAnsi="Arial" w:cs="Arial"/>
          <w:sz w:val="22"/>
          <w:szCs w:val="22"/>
        </w:rPr>
        <w:t>.</w:t>
      </w:r>
      <w:r w:rsidR="00CE706C" w:rsidRPr="00EB7DFA">
        <w:rPr>
          <w:rFonts w:ascii="Arial" w:hAnsi="Arial"/>
          <w:sz w:val="22"/>
        </w:rPr>
        <w:tab/>
        <w:t xml:space="preserve">Several matters that are particularly related to the operations at National Meteorological Services (NMSs) are raised or addressed in this document.  Some of the matters may be of immediate concern or require immediate action on the part of the NMSs, while others are raised to create awareness of issues upcoming in the near future.  </w:t>
      </w:r>
    </w:p>
    <w:p w:rsidR="00CE706C" w:rsidRPr="00EB7DFA" w:rsidRDefault="00CE706C" w:rsidP="00A14587">
      <w:pPr>
        <w:jc w:val="both"/>
        <w:rPr>
          <w:rFonts w:ascii="Arial" w:hAnsi="Arial" w:cs="Arial"/>
          <w:sz w:val="22"/>
          <w:szCs w:val="22"/>
        </w:rPr>
      </w:pPr>
    </w:p>
    <w:p w:rsidR="00CE706C" w:rsidRPr="00EB7DFA" w:rsidRDefault="00B14BBF" w:rsidP="00A14587">
      <w:pPr>
        <w:pStyle w:val="Heading2"/>
        <w:spacing w:line="240" w:lineRule="auto"/>
        <w:ind w:left="0"/>
        <w:jc w:val="both"/>
        <w:rPr>
          <w:rFonts w:cs="Arial"/>
          <w:bCs/>
          <w:szCs w:val="22"/>
          <w:lang w:val="en-GB"/>
        </w:rPr>
      </w:pPr>
      <w:r w:rsidRPr="00EB7DFA">
        <w:rPr>
          <w:bCs/>
          <w:lang w:val="en-GB"/>
        </w:rPr>
        <w:t>A</w:t>
      </w:r>
      <w:r w:rsidR="00CE706C" w:rsidRPr="00EB7DFA">
        <w:rPr>
          <w:bCs/>
          <w:lang w:val="en-GB"/>
        </w:rPr>
        <w:t>.</w:t>
      </w:r>
      <w:r w:rsidR="00CE706C" w:rsidRPr="00EB7DFA">
        <w:rPr>
          <w:rFonts w:cs="Arial"/>
          <w:bCs/>
          <w:szCs w:val="22"/>
          <w:lang w:val="en-GB"/>
        </w:rPr>
        <w:tab/>
        <w:t>WMO Annual Global Monitoring</w:t>
      </w:r>
    </w:p>
    <w:p w:rsidR="001021C1" w:rsidRPr="00EB7DFA" w:rsidRDefault="001021C1" w:rsidP="001021C1">
      <w:pPr>
        <w:rPr>
          <w:rFonts w:ascii="Arial" w:hAnsi="Arial" w:cs="Arial"/>
          <w:sz w:val="22"/>
          <w:szCs w:val="22"/>
        </w:rPr>
      </w:pPr>
    </w:p>
    <w:p w:rsidR="00CE706C" w:rsidRPr="00EB7DFA" w:rsidRDefault="005E5CFE" w:rsidP="00A14587">
      <w:pPr>
        <w:pStyle w:val="Default"/>
        <w:jc w:val="both"/>
        <w:rPr>
          <w:sz w:val="22"/>
          <w:szCs w:val="22"/>
          <w:lang w:val="en-GB"/>
        </w:rPr>
      </w:pPr>
      <w:r w:rsidRPr="00EB7DFA">
        <w:rPr>
          <w:sz w:val="22"/>
          <w:szCs w:val="22"/>
          <w:lang w:val="en-GB"/>
        </w:rPr>
        <w:t>2</w:t>
      </w:r>
      <w:r w:rsidR="00561808" w:rsidRPr="00EB7DFA">
        <w:rPr>
          <w:sz w:val="22"/>
          <w:szCs w:val="22"/>
          <w:lang w:val="en-GB"/>
        </w:rPr>
        <w:t>.</w:t>
      </w:r>
      <w:r w:rsidRPr="00EB7DFA">
        <w:rPr>
          <w:sz w:val="22"/>
          <w:szCs w:val="22"/>
          <w:lang w:val="en-GB"/>
        </w:rPr>
        <w:tab/>
      </w:r>
      <w:r w:rsidR="00CE706C" w:rsidRPr="00EB7DFA">
        <w:rPr>
          <w:sz w:val="22"/>
          <w:szCs w:val="22"/>
          <w:lang w:val="en-GB"/>
        </w:rPr>
        <w:t xml:space="preserve">The </w:t>
      </w:r>
      <w:r w:rsidR="005D2C5D" w:rsidRPr="00EB7DFA">
        <w:rPr>
          <w:sz w:val="22"/>
          <w:szCs w:val="22"/>
          <w:lang w:val="en-GB"/>
        </w:rPr>
        <w:t xml:space="preserve">WMO </w:t>
      </w:r>
      <w:r w:rsidR="00CE706C" w:rsidRPr="00EB7DFA">
        <w:rPr>
          <w:sz w:val="22"/>
          <w:szCs w:val="22"/>
          <w:lang w:val="en-GB"/>
        </w:rPr>
        <w:t>Manual on the Global Telecommunication System (GTS)</w:t>
      </w:r>
      <w:r w:rsidR="001B0D2D" w:rsidRPr="00EB7DFA">
        <w:rPr>
          <w:sz w:val="22"/>
          <w:szCs w:val="22"/>
          <w:lang w:val="en-GB"/>
        </w:rPr>
        <w:t>,</w:t>
      </w:r>
      <w:r w:rsidR="00CE706C" w:rsidRPr="00EB7DFA">
        <w:rPr>
          <w:sz w:val="22"/>
          <w:szCs w:val="22"/>
          <w:lang w:val="en-GB"/>
        </w:rPr>
        <w:t xml:space="preserve"> </w:t>
      </w:r>
      <w:r w:rsidR="00CE706C" w:rsidRPr="00EB7DFA">
        <w:rPr>
          <w:color w:val="auto"/>
          <w:sz w:val="22"/>
          <w:szCs w:val="22"/>
          <w:lang w:val="en-GB"/>
        </w:rPr>
        <w:t xml:space="preserve">in </w:t>
      </w:r>
      <w:r w:rsidR="001B0D2D" w:rsidRPr="00EB7DFA">
        <w:rPr>
          <w:color w:val="auto"/>
          <w:sz w:val="22"/>
          <w:szCs w:val="22"/>
          <w:lang w:val="en-GB"/>
        </w:rPr>
        <w:t xml:space="preserve">its </w:t>
      </w:r>
      <w:r w:rsidR="007A6611" w:rsidRPr="00EB7DFA">
        <w:rPr>
          <w:sz w:val="22"/>
          <w:szCs w:val="22"/>
          <w:lang w:val="en-GB"/>
        </w:rPr>
        <w:t>Attachment 1</w:t>
      </w:r>
      <w:r w:rsidR="007A6611" w:rsidRPr="00EB7DFA">
        <w:rPr>
          <w:sz w:val="22"/>
          <w:szCs w:val="22"/>
          <w:lang w:val="en-GB"/>
        </w:rPr>
        <w:noBreakHyphen/>
      </w:r>
      <w:r w:rsidR="00CE706C" w:rsidRPr="00EB7DFA">
        <w:rPr>
          <w:sz w:val="22"/>
          <w:szCs w:val="22"/>
          <w:lang w:val="en-GB"/>
        </w:rPr>
        <w:t>5</w:t>
      </w:r>
      <w:r w:rsidR="001B0D2D" w:rsidRPr="00EB7DFA">
        <w:rPr>
          <w:sz w:val="22"/>
          <w:szCs w:val="22"/>
          <w:lang w:val="en-GB"/>
        </w:rPr>
        <w:t>,</w:t>
      </w:r>
      <w:r w:rsidR="00CE706C" w:rsidRPr="00EB7DFA">
        <w:rPr>
          <w:sz w:val="22"/>
          <w:szCs w:val="22"/>
          <w:lang w:val="en-GB"/>
        </w:rPr>
        <w:t xml:space="preserve"> </w:t>
      </w:r>
      <w:r w:rsidR="00CE706C" w:rsidRPr="00EB7DFA">
        <w:rPr>
          <w:color w:val="auto"/>
          <w:sz w:val="22"/>
          <w:szCs w:val="22"/>
          <w:lang w:val="en-GB"/>
        </w:rPr>
        <w:t>refers to a plan for monitoring the operation of the World Weather Watch (WWW)</w:t>
      </w:r>
      <w:r w:rsidR="00CE706C" w:rsidRPr="00EB7DFA">
        <w:rPr>
          <w:sz w:val="22"/>
          <w:szCs w:val="22"/>
          <w:lang w:val="en-GB"/>
        </w:rPr>
        <w:t>.  This plan includes provisions for the internationally coordinated monitoring of the operation of the WWW on a non-real-time basis.</w:t>
      </w:r>
    </w:p>
    <w:p w:rsidR="00A14587" w:rsidRPr="00EB7DFA" w:rsidRDefault="00A14587" w:rsidP="00A14587">
      <w:pPr>
        <w:pStyle w:val="Default"/>
        <w:jc w:val="both"/>
        <w:rPr>
          <w:sz w:val="22"/>
          <w:szCs w:val="22"/>
          <w:lang w:val="en-GB"/>
        </w:rPr>
      </w:pPr>
    </w:p>
    <w:p w:rsidR="00CE706C" w:rsidRPr="00EB7DFA" w:rsidRDefault="005E5CFE" w:rsidP="00A14587">
      <w:pPr>
        <w:jc w:val="both"/>
        <w:rPr>
          <w:sz w:val="22"/>
          <w:szCs w:val="22"/>
        </w:rPr>
      </w:pPr>
      <w:r w:rsidRPr="00EB7DFA">
        <w:rPr>
          <w:rFonts w:ascii="Arial" w:hAnsi="Arial" w:cs="Arial"/>
          <w:sz w:val="22"/>
          <w:szCs w:val="22"/>
        </w:rPr>
        <w:t>3</w:t>
      </w:r>
      <w:r w:rsidR="00561808" w:rsidRPr="00EB7DFA">
        <w:rPr>
          <w:rFonts w:ascii="Arial" w:hAnsi="Arial" w:cs="Arial"/>
          <w:sz w:val="22"/>
          <w:szCs w:val="22"/>
        </w:rPr>
        <w:t>.</w:t>
      </w:r>
      <w:r w:rsidRPr="00EB7DFA">
        <w:rPr>
          <w:rFonts w:ascii="Arial" w:hAnsi="Arial" w:cs="Arial"/>
          <w:sz w:val="22"/>
          <w:szCs w:val="22"/>
        </w:rPr>
        <w:tab/>
      </w:r>
      <w:r w:rsidR="00CE706C" w:rsidRPr="00EB7DFA">
        <w:rPr>
          <w:rFonts w:ascii="Arial" w:hAnsi="Arial" w:cs="Arial"/>
          <w:sz w:val="22"/>
          <w:szCs w:val="22"/>
        </w:rPr>
        <w:t xml:space="preserve">The Annual Global Monitoring (AGM) is carried out in October each year.  The WWW centres are invited to monitor SYNOP, TEMP, PILOT, </w:t>
      </w:r>
      <w:r w:rsidR="00185761" w:rsidRPr="00EB7DFA">
        <w:rPr>
          <w:rFonts w:ascii="Arial" w:hAnsi="Arial" w:cs="Arial"/>
          <w:sz w:val="22"/>
          <w:szCs w:val="22"/>
        </w:rPr>
        <w:t xml:space="preserve">and </w:t>
      </w:r>
      <w:r w:rsidR="00CE706C" w:rsidRPr="00EB7DFA">
        <w:rPr>
          <w:rFonts w:ascii="Arial" w:hAnsi="Arial" w:cs="Arial"/>
          <w:sz w:val="22"/>
          <w:szCs w:val="22"/>
        </w:rPr>
        <w:t xml:space="preserve">CLIMAT reports from the </w:t>
      </w:r>
      <w:r w:rsidR="00CE706C" w:rsidRPr="00EB7DFA">
        <w:rPr>
          <w:rFonts w:ascii="Arial" w:hAnsi="Arial" w:cs="Arial"/>
          <w:i/>
          <w:sz w:val="22"/>
          <w:szCs w:val="22"/>
        </w:rPr>
        <w:t>Regional Basic Synoptic Network</w:t>
      </w:r>
      <w:r w:rsidR="00CE706C" w:rsidRPr="00EB7DFA">
        <w:rPr>
          <w:rFonts w:ascii="Arial" w:hAnsi="Arial" w:cs="Arial"/>
          <w:sz w:val="22"/>
          <w:szCs w:val="22"/>
        </w:rPr>
        <w:t xml:space="preserve"> (RBSN) stations in accordance with the responsibility taken for the exchange of data on the GTS:</w:t>
      </w:r>
    </w:p>
    <w:p w:rsidR="00CE706C" w:rsidRPr="00EB7DFA" w:rsidRDefault="00CE706C" w:rsidP="001C7CFB">
      <w:pPr>
        <w:numPr>
          <w:ilvl w:val="0"/>
          <w:numId w:val="1"/>
        </w:numPr>
        <w:spacing w:before="100" w:beforeAutospacing="1" w:after="60"/>
        <w:ind w:left="1440" w:right="720"/>
        <w:jc w:val="both"/>
        <w:rPr>
          <w:sz w:val="22"/>
          <w:szCs w:val="22"/>
        </w:rPr>
      </w:pPr>
      <w:r w:rsidRPr="00EB7DFA">
        <w:rPr>
          <w:rFonts w:ascii="Arial" w:hAnsi="Arial" w:cs="Arial"/>
          <w:sz w:val="22"/>
          <w:szCs w:val="22"/>
        </w:rPr>
        <w:t xml:space="preserve">The </w:t>
      </w:r>
      <w:r w:rsidRPr="00EB7DFA">
        <w:rPr>
          <w:rFonts w:ascii="Arial" w:hAnsi="Arial" w:cs="Arial"/>
          <w:b/>
          <w:sz w:val="22"/>
          <w:szCs w:val="22"/>
          <w:u w:val="single"/>
        </w:rPr>
        <w:t>National Meteorological Centres</w:t>
      </w:r>
      <w:r w:rsidRPr="00EB7DFA">
        <w:rPr>
          <w:rFonts w:ascii="Arial" w:hAnsi="Arial" w:cs="Arial"/>
          <w:sz w:val="22"/>
          <w:szCs w:val="22"/>
        </w:rPr>
        <w:t xml:space="preserve"> (NMCs) should monitor data from their own territory</w:t>
      </w:r>
      <w:r w:rsidR="00A63096" w:rsidRPr="00EB7DFA">
        <w:rPr>
          <w:rFonts w:ascii="Arial" w:hAnsi="Arial" w:cs="Arial"/>
          <w:sz w:val="22"/>
          <w:szCs w:val="22"/>
        </w:rPr>
        <w:t>;</w:t>
      </w:r>
    </w:p>
    <w:p w:rsidR="00CE706C" w:rsidRPr="00B95BEE" w:rsidRDefault="00CE706C" w:rsidP="00A55DD9">
      <w:pPr>
        <w:numPr>
          <w:ilvl w:val="0"/>
          <w:numId w:val="1"/>
        </w:numPr>
        <w:spacing w:before="100" w:beforeAutospacing="1" w:after="60"/>
        <w:ind w:left="1440" w:right="720"/>
        <w:jc w:val="both"/>
        <w:rPr>
          <w:sz w:val="22"/>
          <w:szCs w:val="22"/>
        </w:rPr>
      </w:pPr>
      <w:r w:rsidRPr="00EB7DFA">
        <w:rPr>
          <w:rFonts w:ascii="Arial" w:hAnsi="Arial" w:cs="Arial"/>
          <w:b/>
          <w:sz w:val="22"/>
          <w:szCs w:val="22"/>
          <w:u w:val="single"/>
        </w:rPr>
        <w:t xml:space="preserve">Regional Telecommunication Hubs </w:t>
      </w:r>
      <w:r w:rsidRPr="00EB7DFA">
        <w:rPr>
          <w:rFonts w:ascii="Arial" w:hAnsi="Arial" w:cs="Arial"/>
          <w:sz w:val="22"/>
          <w:szCs w:val="22"/>
        </w:rPr>
        <w:t>(RTHs) should at least monitor data from their associated NMCs, and possibly from their own Re</w:t>
      </w:r>
      <w:r w:rsidRPr="00B95BEE">
        <w:rPr>
          <w:rFonts w:ascii="Arial" w:hAnsi="Arial" w:cs="Arial"/>
          <w:sz w:val="22"/>
          <w:szCs w:val="22"/>
        </w:rPr>
        <w:t>gion</w:t>
      </w:r>
      <w:r w:rsidR="002E0E40" w:rsidRPr="00B95BEE">
        <w:rPr>
          <w:rFonts w:ascii="Arial" w:hAnsi="Arial" w:cs="Arial"/>
          <w:sz w:val="22"/>
          <w:szCs w:val="22"/>
        </w:rPr>
        <w:t>;</w:t>
      </w:r>
    </w:p>
    <w:p w:rsidR="00857633" w:rsidRPr="00EB7DFA" w:rsidRDefault="00CE706C" w:rsidP="00CE706C">
      <w:pPr>
        <w:numPr>
          <w:ilvl w:val="0"/>
          <w:numId w:val="1"/>
        </w:numPr>
        <w:spacing w:before="100" w:beforeAutospacing="1" w:afterAutospacing="1"/>
        <w:ind w:left="1440" w:right="720"/>
        <w:jc w:val="both"/>
        <w:rPr>
          <w:rFonts w:ascii="Arial" w:hAnsi="Arial" w:cs="Arial"/>
          <w:sz w:val="22"/>
          <w:szCs w:val="22"/>
        </w:rPr>
      </w:pPr>
      <w:r w:rsidRPr="00EB7DFA">
        <w:rPr>
          <w:rFonts w:ascii="Arial" w:hAnsi="Arial" w:cs="Arial"/>
          <w:b/>
          <w:sz w:val="22"/>
          <w:szCs w:val="22"/>
          <w:u w:val="single"/>
        </w:rPr>
        <w:t>World Meteorological Centres</w:t>
      </w:r>
      <w:r w:rsidRPr="00EB7DFA">
        <w:rPr>
          <w:rFonts w:ascii="Arial" w:hAnsi="Arial" w:cs="Arial"/>
          <w:b/>
          <w:i/>
          <w:sz w:val="22"/>
          <w:szCs w:val="22"/>
        </w:rPr>
        <w:t xml:space="preserve"> </w:t>
      </w:r>
      <w:r w:rsidRPr="00EB7DFA">
        <w:rPr>
          <w:rFonts w:ascii="Arial" w:hAnsi="Arial" w:cs="Arial"/>
          <w:sz w:val="22"/>
          <w:szCs w:val="22"/>
        </w:rPr>
        <w:t>(WMCs) and RTHs located on the Main Trunk Network (MTN) should monitor the complete global data set</w:t>
      </w:r>
      <w:r w:rsidR="00C0203A" w:rsidRPr="00EB7DFA">
        <w:rPr>
          <w:rFonts w:ascii="Arial" w:hAnsi="Arial" w:cs="Arial"/>
          <w:sz w:val="22"/>
          <w:szCs w:val="22"/>
        </w:rPr>
        <w:t>.</w:t>
      </w:r>
    </w:p>
    <w:p w:rsidR="00857633" w:rsidRPr="00EB7DFA" w:rsidRDefault="00857633" w:rsidP="00857633">
      <w:pPr>
        <w:spacing w:before="100" w:beforeAutospacing="1" w:afterAutospacing="1"/>
        <w:ind w:right="720"/>
        <w:jc w:val="both"/>
        <w:rPr>
          <w:rFonts w:ascii="Arial" w:hAnsi="Arial" w:cs="Arial"/>
          <w:sz w:val="22"/>
          <w:szCs w:val="22"/>
        </w:rPr>
      </w:pPr>
    </w:p>
    <w:p w:rsidR="00857633" w:rsidRPr="00EB7DFA" w:rsidRDefault="00857633" w:rsidP="00857633">
      <w:pPr>
        <w:spacing w:before="100" w:beforeAutospacing="1" w:afterAutospacing="1"/>
        <w:ind w:right="720"/>
        <w:jc w:val="both"/>
        <w:rPr>
          <w:rFonts w:ascii="Arial" w:hAnsi="Arial" w:cs="Arial"/>
          <w:sz w:val="22"/>
          <w:szCs w:val="22"/>
        </w:rPr>
        <w:sectPr w:rsidR="00857633" w:rsidRPr="00EB7DFA" w:rsidSect="00707A4E">
          <w:pgSz w:w="12240" w:h="15840" w:code="1"/>
          <w:pgMar w:top="1440" w:right="1440" w:bottom="1440" w:left="1440" w:header="720" w:footer="720" w:gutter="0"/>
          <w:cols w:space="720"/>
          <w:docGrid w:linePitch="360"/>
        </w:sectPr>
      </w:pPr>
    </w:p>
    <w:p w:rsidR="00CE706C" w:rsidRPr="00EB7DFA" w:rsidRDefault="003C5536" w:rsidP="00A14587">
      <w:pPr>
        <w:jc w:val="both"/>
        <w:rPr>
          <w:rFonts w:ascii="Arial" w:hAnsi="Arial" w:cs="Arial"/>
          <w:sz w:val="22"/>
          <w:szCs w:val="22"/>
        </w:rPr>
      </w:pPr>
      <w:r w:rsidRPr="00EB7DFA">
        <w:rPr>
          <w:rFonts w:ascii="Arial" w:hAnsi="Arial" w:cs="Arial"/>
          <w:sz w:val="22"/>
          <w:szCs w:val="22"/>
        </w:rPr>
        <w:lastRenderedPageBreak/>
        <w:t>4</w:t>
      </w:r>
      <w:r w:rsidR="00561808" w:rsidRPr="00EB7DFA">
        <w:rPr>
          <w:rFonts w:ascii="Arial" w:hAnsi="Arial" w:cs="Arial"/>
          <w:sz w:val="22"/>
          <w:szCs w:val="22"/>
        </w:rPr>
        <w:t>.</w:t>
      </w:r>
      <w:r w:rsidR="005E5CFE" w:rsidRPr="00EB7DFA">
        <w:rPr>
          <w:rFonts w:ascii="Arial" w:hAnsi="Arial" w:cs="Arial"/>
          <w:sz w:val="22"/>
          <w:szCs w:val="22"/>
        </w:rPr>
        <w:tab/>
      </w:r>
      <w:r w:rsidR="00CE706C" w:rsidRPr="00EB7DFA">
        <w:rPr>
          <w:rFonts w:ascii="Arial" w:hAnsi="Arial" w:cs="Arial"/>
          <w:sz w:val="22"/>
          <w:szCs w:val="22"/>
        </w:rPr>
        <w:t>The results of the AGM make it possible to compare the availability of the reports received from RBSN stations at the NMC responsible for inserting the data in the Regional Meteorological Telecommunication Network (RMTN), at the associated RTH and at MTN centres.  The differences in the availability of data between centres are</w:t>
      </w:r>
      <w:r w:rsidR="00AC3168" w:rsidRPr="00EB7DFA">
        <w:rPr>
          <w:rFonts w:ascii="Arial" w:hAnsi="Arial" w:cs="Arial"/>
          <w:sz w:val="22"/>
          <w:szCs w:val="22"/>
        </w:rPr>
        <w:t xml:space="preserve"> generally</w:t>
      </w:r>
      <w:r w:rsidR="00CE706C" w:rsidRPr="00EB7DFA">
        <w:rPr>
          <w:rFonts w:ascii="Arial" w:hAnsi="Arial" w:cs="Arial"/>
          <w:sz w:val="22"/>
          <w:szCs w:val="22"/>
        </w:rPr>
        <w:t xml:space="preserve"> due to the following main reasons: </w:t>
      </w:r>
      <w:r w:rsidR="00C0203A" w:rsidRPr="00EB7DFA">
        <w:rPr>
          <w:rFonts w:ascii="Arial" w:hAnsi="Arial" w:cs="Arial"/>
          <w:sz w:val="22"/>
          <w:szCs w:val="22"/>
        </w:rPr>
        <w:t>(</w:t>
      </w:r>
      <w:proofErr w:type="spellStart"/>
      <w:r w:rsidR="00C0203A" w:rsidRPr="00EB7DFA">
        <w:rPr>
          <w:rFonts w:ascii="Arial" w:hAnsi="Arial" w:cs="Arial"/>
          <w:sz w:val="22"/>
          <w:szCs w:val="22"/>
        </w:rPr>
        <w:t>i</w:t>
      </w:r>
      <w:proofErr w:type="spellEnd"/>
      <w:r w:rsidR="00C0203A" w:rsidRPr="00EB7DFA">
        <w:rPr>
          <w:rFonts w:ascii="Arial" w:hAnsi="Arial" w:cs="Arial"/>
          <w:sz w:val="22"/>
          <w:szCs w:val="22"/>
        </w:rPr>
        <w:t xml:space="preserve">) </w:t>
      </w:r>
      <w:r w:rsidR="00CE706C" w:rsidRPr="00EB7DFA">
        <w:rPr>
          <w:rFonts w:ascii="Arial" w:hAnsi="Arial" w:cs="Arial"/>
          <w:sz w:val="22"/>
          <w:szCs w:val="22"/>
        </w:rPr>
        <w:t xml:space="preserve">differences of requirements in the reception of data, </w:t>
      </w:r>
      <w:r w:rsidR="00C0203A" w:rsidRPr="00EB7DFA">
        <w:rPr>
          <w:rFonts w:ascii="Arial" w:hAnsi="Arial" w:cs="Arial"/>
          <w:sz w:val="22"/>
          <w:szCs w:val="22"/>
        </w:rPr>
        <w:t xml:space="preserve">(ii) </w:t>
      </w:r>
      <w:r w:rsidR="00CE706C" w:rsidRPr="00EB7DFA">
        <w:rPr>
          <w:rFonts w:ascii="Arial" w:hAnsi="Arial" w:cs="Arial"/>
          <w:sz w:val="22"/>
          <w:szCs w:val="22"/>
        </w:rPr>
        <w:t xml:space="preserve">shortcomings in the relay of the data on the GTS, </w:t>
      </w:r>
      <w:r w:rsidR="00C0203A" w:rsidRPr="00EB7DFA">
        <w:rPr>
          <w:rFonts w:ascii="Arial" w:hAnsi="Arial" w:cs="Arial"/>
          <w:sz w:val="22"/>
          <w:szCs w:val="22"/>
        </w:rPr>
        <w:t xml:space="preserve">(iii) </w:t>
      </w:r>
      <w:r w:rsidR="00CE706C" w:rsidRPr="00EB7DFA">
        <w:rPr>
          <w:rFonts w:ascii="Arial" w:hAnsi="Arial" w:cs="Arial"/>
          <w:sz w:val="22"/>
          <w:szCs w:val="22"/>
        </w:rPr>
        <w:t xml:space="preserve">data not monitored due to differences in the implementation of the monitoring procedures at centres. </w:t>
      </w:r>
    </w:p>
    <w:p w:rsidR="00A14587" w:rsidRPr="00EB7DFA" w:rsidRDefault="00A14587" w:rsidP="00A14587">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sz w:val="22"/>
        </w:rPr>
        <w:t>5</w:t>
      </w:r>
      <w:r w:rsidR="00561808" w:rsidRPr="00EB7DFA">
        <w:rPr>
          <w:rFonts w:ascii="Arial" w:hAnsi="Arial"/>
          <w:sz w:val="22"/>
        </w:rPr>
        <w:t>.</w:t>
      </w:r>
      <w:r w:rsidR="005E5CFE" w:rsidRPr="00EB7DFA">
        <w:rPr>
          <w:rFonts w:ascii="Arial" w:hAnsi="Arial"/>
          <w:sz w:val="22"/>
        </w:rPr>
        <w:tab/>
      </w:r>
      <w:r w:rsidR="00CE706C" w:rsidRPr="00EB7DFA">
        <w:rPr>
          <w:rFonts w:ascii="Arial" w:hAnsi="Arial"/>
          <w:sz w:val="22"/>
        </w:rPr>
        <w:t xml:space="preserve">There are </w:t>
      </w:r>
      <w:r w:rsidR="00B12754" w:rsidRPr="00EB7DFA">
        <w:rPr>
          <w:rFonts w:ascii="Arial" w:hAnsi="Arial"/>
          <w:sz w:val="22"/>
        </w:rPr>
        <w:t>ten (10)</w:t>
      </w:r>
      <w:r w:rsidR="00CE706C" w:rsidRPr="00EB7DFA">
        <w:rPr>
          <w:rFonts w:ascii="Arial" w:hAnsi="Arial"/>
          <w:sz w:val="22"/>
        </w:rPr>
        <w:t xml:space="preserve"> Members States of the Caribbean Meteorological Organization whose National Meteorological Service (NMS) are RBSN stations.  These are Antigua and Barbuda, Barbados, Belize, Cayman Islands, Dominica, Grenada, </w:t>
      </w:r>
      <w:r w:rsidR="00E50181" w:rsidRPr="00EB7DFA">
        <w:rPr>
          <w:rFonts w:ascii="Arial" w:hAnsi="Arial"/>
          <w:sz w:val="22"/>
        </w:rPr>
        <w:t xml:space="preserve">Guyana, </w:t>
      </w:r>
      <w:r w:rsidR="006A0337" w:rsidRPr="00EB7DFA">
        <w:rPr>
          <w:rFonts w:ascii="Arial" w:hAnsi="Arial"/>
          <w:sz w:val="22"/>
        </w:rPr>
        <w:t>Jamaica, Saint</w:t>
      </w:r>
      <w:r w:rsidR="001B0D2D" w:rsidRPr="00EB7DFA">
        <w:rPr>
          <w:rFonts w:ascii="Arial" w:hAnsi="Arial"/>
          <w:sz w:val="22"/>
        </w:rPr>
        <w:t> </w:t>
      </w:r>
      <w:r w:rsidR="00CE706C" w:rsidRPr="00EB7DFA">
        <w:rPr>
          <w:rFonts w:ascii="Arial" w:hAnsi="Arial"/>
          <w:sz w:val="22"/>
        </w:rPr>
        <w:t xml:space="preserve">Lucia and Trinidad and Tobago. </w:t>
      </w:r>
    </w:p>
    <w:p w:rsidR="00EE3945" w:rsidRPr="00EB7DFA" w:rsidRDefault="00EE3945" w:rsidP="00A14587">
      <w:pPr>
        <w:jc w:val="both"/>
        <w:rPr>
          <w:rFonts w:ascii="Arial" w:hAnsi="Arial"/>
          <w:sz w:val="22"/>
        </w:rPr>
      </w:pPr>
    </w:p>
    <w:p w:rsidR="00EE3945" w:rsidRDefault="003C5536" w:rsidP="00A14587">
      <w:pPr>
        <w:jc w:val="both"/>
        <w:rPr>
          <w:rFonts w:ascii="Arial" w:hAnsi="Arial"/>
          <w:sz w:val="22"/>
        </w:rPr>
      </w:pPr>
      <w:r w:rsidRPr="00EB7DFA">
        <w:rPr>
          <w:rFonts w:ascii="Arial" w:hAnsi="Arial"/>
          <w:sz w:val="22"/>
        </w:rPr>
        <w:t>6</w:t>
      </w:r>
      <w:r w:rsidR="00561808" w:rsidRPr="00EB7DFA">
        <w:rPr>
          <w:rFonts w:ascii="Arial" w:hAnsi="Arial"/>
          <w:sz w:val="22"/>
        </w:rPr>
        <w:t>.</w:t>
      </w:r>
      <w:r w:rsidR="00EE3945" w:rsidRPr="00EB7DFA">
        <w:rPr>
          <w:rFonts w:ascii="Arial" w:hAnsi="Arial"/>
          <w:sz w:val="22"/>
        </w:rPr>
        <w:tab/>
        <w:t xml:space="preserve">The Headquarters Unit reminded the RBSN stations of the AGM in </w:t>
      </w:r>
      <w:r w:rsidR="0076281A">
        <w:rPr>
          <w:rFonts w:ascii="Arial" w:hAnsi="Arial"/>
          <w:sz w:val="22"/>
        </w:rPr>
        <w:t>August</w:t>
      </w:r>
      <w:r w:rsidR="00EE3945" w:rsidRPr="00EB7DFA">
        <w:rPr>
          <w:rFonts w:ascii="Arial" w:hAnsi="Arial"/>
          <w:sz w:val="22"/>
        </w:rPr>
        <w:t xml:space="preserve"> </w:t>
      </w:r>
      <w:r w:rsidR="008D6799" w:rsidRPr="00EB7DFA">
        <w:rPr>
          <w:rFonts w:ascii="Arial" w:hAnsi="Arial"/>
          <w:sz w:val="22"/>
        </w:rPr>
        <w:t xml:space="preserve">of this year </w:t>
      </w:r>
      <w:r w:rsidR="00EE3945" w:rsidRPr="00EB7DFA">
        <w:rPr>
          <w:rFonts w:ascii="Arial" w:hAnsi="Arial"/>
          <w:sz w:val="22"/>
        </w:rPr>
        <w:t>and offered assistance in reporting the results to WMO</w:t>
      </w:r>
      <w:r w:rsidR="0081068D" w:rsidRPr="00EB7DFA">
        <w:rPr>
          <w:rFonts w:ascii="Arial" w:hAnsi="Arial"/>
          <w:sz w:val="22"/>
        </w:rPr>
        <w:t>.  A</w:t>
      </w:r>
      <w:r w:rsidR="00EE3945" w:rsidRPr="00EB7DFA">
        <w:rPr>
          <w:rFonts w:ascii="Arial" w:hAnsi="Arial"/>
          <w:sz w:val="22"/>
        </w:rPr>
        <w:t>s a</w:t>
      </w:r>
      <w:r w:rsidR="00EE3945" w:rsidRPr="005F1AA6">
        <w:rPr>
          <w:rFonts w:ascii="Arial" w:hAnsi="Arial"/>
          <w:sz w:val="22"/>
        </w:rPr>
        <w:t>t 30 October</w:t>
      </w:r>
      <w:r w:rsidR="0081068D" w:rsidRPr="005F1AA6">
        <w:rPr>
          <w:rFonts w:ascii="Arial" w:hAnsi="Arial"/>
          <w:sz w:val="22"/>
        </w:rPr>
        <w:t xml:space="preserve"> 201</w:t>
      </w:r>
      <w:r w:rsidR="0076281A" w:rsidRPr="005F1AA6">
        <w:rPr>
          <w:rFonts w:ascii="Arial" w:hAnsi="Arial"/>
          <w:sz w:val="22"/>
        </w:rPr>
        <w:t>3</w:t>
      </w:r>
      <w:r w:rsidR="0081068D" w:rsidRPr="005F1AA6">
        <w:rPr>
          <w:rFonts w:ascii="Arial" w:hAnsi="Arial"/>
          <w:sz w:val="22"/>
        </w:rPr>
        <w:t>,</w:t>
      </w:r>
      <w:r w:rsidR="00EE3945" w:rsidRPr="005F1AA6">
        <w:rPr>
          <w:rFonts w:ascii="Arial" w:hAnsi="Arial"/>
          <w:sz w:val="22"/>
        </w:rPr>
        <w:t xml:space="preserve"> only Dominica availed </w:t>
      </w:r>
      <w:r w:rsidR="0081068D" w:rsidRPr="005F1AA6">
        <w:rPr>
          <w:rFonts w:ascii="Arial" w:hAnsi="Arial"/>
          <w:sz w:val="22"/>
        </w:rPr>
        <w:t xml:space="preserve">itself </w:t>
      </w:r>
      <w:r w:rsidR="00EE3945" w:rsidRPr="005F1AA6">
        <w:rPr>
          <w:rFonts w:ascii="Arial" w:hAnsi="Arial"/>
          <w:sz w:val="22"/>
        </w:rPr>
        <w:t>of the assistance of the Headquarters Unit.</w:t>
      </w:r>
      <w:r w:rsidR="0081068D" w:rsidRPr="005F1AA6">
        <w:rPr>
          <w:rFonts w:ascii="Arial" w:hAnsi="Arial"/>
          <w:sz w:val="22"/>
        </w:rPr>
        <w:t xml:space="preserve">  It</w:t>
      </w:r>
      <w:r w:rsidR="0081068D" w:rsidRPr="00EB7DFA">
        <w:rPr>
          <w:rFonts w:ascii="Arial" w:hAnsi="Arial"/>
          <w:sz w:val="22"/>
        </w:rPr>
        <w:t xml:space="preserve"> is not currently known how many actually participated in the AGM.</w:t>
      </w:r>
    </w:p>
    <w:p w:rsidR="0055223B" w:rsidRDefault="0055223B" w:rsidP="00A14587">
      <w:pPr>
        <w:jc w:val="both"/>
        <w:rPr>
          <w:rFonts w:ascii="Arial" w:hAnsi="Arial"/>
          <w:sz w:val="22"/>
        </w:rPr>
      </w:pPr>
    </w:p>
    <w:p w:rsidR="0055223B" w:rsidRPr="00EB7DFA" w:rsidRDefault="0055223B" w:rsidP="00A14587">
      <w:pPr>
        <w:jc w:val="both"/>
        <w:rPr>
          <w:rFonts w:ascii="Arial" w:hAnsi="Arial"/>
          <w:sz w:val="22"/>
        </w:rPr>
      </w:pPr>
    </w:p>
    <w:p w:rsidR="0055223B" w:rsidRPr="0055223B" w:rsidRDefault="003324BD" w:rsidP="0055223B">
      <w:pPr>
        <w:jc w:val="both"/>
        <w:rPr>
          <w:rFonts w:ascii="Arial" w:hAnsi="Arial"/>
          <w:b/>
          <w:sz w:val="22"/>
        </w:rPr>
      </w:pPr>
      <w:r w:rsidRPr="00EB7DFA">
        <w:rPr>
          <w:rFonts w:ascii="Arial" w:hAnsi="Arial"/>
          <w:b/>
          <w:sz w:val="22"/>
        </w:rPr>
        <w:t>B.</w:t>
      </w:r>
      <w:r w:rsidRPr="00EB7DFA">
        <w:rPr>
          <w:rFonts w:ascii="Arial" w:hAnsi="Arial"/>
          <w:b/>
          <w:sz w:val="22"/>
        </w:rPr>
        <w:tab/>
      </w:r>
      <w:r w:rsidR="0055223B" w:rsidRPr="0055223B">
        <w:rPr>
          <w:rFonts w:ascii="Arial" w:hAnsi="Arial"/>
          <w:b/>
          <w:sz w:val="22"/>
        </w:rPr>
        <w:t>Competenc</w:t>
      </w:r>
      <w:r w:rsidR="00DD2A3A">
        <w:rPr>
          <w:rFonts w:ascii="Arial" w:hAnsi="Arial"/>
          <w:b/>
          <w:sz w:val="22"/>
        </w:rPr>
        <w:t>y</w:t>
      </w:r>
      <w:r w:rsidR="0055223B" w:rsidRPr="0055223B">
        <w:rPr>
          <w:rFonts w:ascii="Arial" w:hAnsi="Arial"/>
          <w:b/>
          <w:sz w:val="22"/>
        </w:rPr>
        <w:t xml:space="preserve"> Standards for Aeronautical Forecast</w:t>
      </w:r>
      <w:r w:rsidR="00D35309">
        <w:rPr>
          <w:rFonts w:ascii="Arial" w:hAnsi="Arial"/>
          <w:b/>
          <w:sz w:val="22"/>
        </w:rPr>
        <w:t>ers</w:t>
      </w:r>
      <w:r w:rsidR="0055223B" w:rsidRPr="0055223B">
        <w:rPr>
          <w:rFonts w:ascii="Arial" w:hAnsi="Arial"/>
          <w:b/>
          <w:sz w:val="22"/>
        </w:rPr>
        <w:t xml:space="preserve"> and Observers </w:t>
      </w:r>
    </w:p>
    <w:p w:rsidR="0081068D" w:rsidRPr="00EB7DFA" w:rsidRDefault="0081068D" w:rsidP="0081068D">
      <w:pPr>
        <w:jc w:val="both"/>
        <w:rPr>
          <w:rFonts w:ascii="Arial" w:hAnsi="Arial"/>
          <w:b/>
          <w:sz w:val="22"/>
        </w:rPr>
      </w:pPr>
    </w:p>
    <w:p w:rsidR="00A9737D" w:rsidRPr="00B95BEE" w:rsidRDefault="00A913DD" w:rsidP="00A9737D">
      <w:pPr>
        <w:autoSpaceDE w:val="0"/>
        <w:autoSpaceDN w:val="0"/>
        <w:adjustRightInd w:val="0"/>
        <w:spacing w:after="120"/>
        <w:jc w:val="both"/>
        <w:rPr>
          <w:rFonts w:ascii="Arial" w:hAnsi="Arial" w:cs="Arial"/>
          <w:sz w:val="22"/>
          <w:szCs w:val="22"/>
          <w:lang w:val="en-US"/>
        </w:rPr>
      </w:pPr>
      <w:r>
        <w:rPr>
          <w:rFonts w:ascii="Arial" w:hAnsi="Arial" w:cs="Arial"/>
          <w:sz w:val="22"/>
          <w:szCs w:val="22"/>
        </w:rPr>
        <w:t>7.</w:t>
      </w:r>
      <w:r>
        <w:rPr>
          <w:rFonts w:ascii="Arial" w:hAnsi="Arial" w:cs="Arial"/>
          <w:sz w:val="22"/>
          <w:szCs w:val="22"/>
        </w:rPr>
        <w:tab/>
      </w:r>
      <w:r w:rsidR="005D37A8">
        <w:rPr>
          <w:rFonts w:ascii="Arial" w:hAnsi="Arial" w:cs="Arial"/>
          <w:sz w:val="22"/>
          <w:szCs w:val="22"/>
        </w:rPr>
        <w:t xml:space="preserve">The </w:t>
      </w:r>
      <w:r w:rsidR="00A9737D" w:rsidRPr="00B95BEE">
        <w:rPr>
          <w:rFonts w:ascii="Arial" w:hAnsi="Arial" w:cs="Arial"/>
          <w:sz w:val="22"/>
          <w:szCs w:val="22"/>
        </w:rPr>
        <w:t xml:space="preserve">Meeting </w:t>
      </w:r>
      <w:r w:rsidR="005D37A8" w:rsidRPr="00B95BEE">
        <w:rPr>
          <w:rFonts w:ascii="Arial" w:hAnsi="Arial" w:cs="Arial"/>
          <w:sz w:val="22"/>
          <w:szCs w:val="22"/>
        </w:rPr>
        <w:t xml:space="preserve">will recall that at the </w:t>
      </w:r>
      <w:r w:rsidR="00A9737D" w:rsidRPr="00B95BEE">
        <w:rPr>
          <w:rFonts w:ascii="Arial" w:hAnsi="Arial" w:cs="Arial"/>
          <w:sz w:val="22"/>
          <w:szCs w:val="22"/>
        </w:rPr>
        <w:t xml:space="preserve">2010 Meeting of the Directors of Meteorological Services (Cayman Islands, 20 November 2010) discussion ensued on the need for the development of </w:t>
      </w:r>
      <w:r w:rsidR="00A9737D" w:rsidRPr="00B95BEE">
        <w:rPr>
          <w:rFonts w:ascii="Arial" w:hAnsi="Arial" w:cs="Arial"/>
          <w:sz w:val="22"/>
          <w:szCs w:val="22"/>
          <w:lang w:val="en-US"/>
        </w:rPr>
        <w:t>a competence assessment toolkit to assist Meteorological Services to ensure that their personnel continue to qualify as a WMO Meteorologist and a WMO Meteorological Technician.  The toolkit is based on a three-tier competency as follows:</w:t>
      </w:r>
    </w:p>
    <w:p w:rsidR="00A9737D" w:rsidRPr="00B95BEE" w:rsidRDefault="00A9737D" w:rsidP="00623D50">
      <w:pPr>
        <w:numPr>
          <w:ilvl w:val="0"/>
          <w:numId w:val="15"/>
        </w:numPr>
        <w:autoSpaceDE w:val="0"/>
        <w:autoSpaceDN w:val="0"/>
        <w:adjustRightInd w:val="0"/>
        <w:spacing w:after="60"/>
        <w:jc w:val="both"/>
        <w:rPr>
          <w:rFonts w:ascii="Arial" w:hAnsi="Arial" w:cs="Arial"/>
          <w:sz w:val="22"/>
          <w:szCs w:val="22"/>
          <w:lang w:val="en-US"/>
        </w:rPr>
      </w:pPr>
      <w:r w:rsidRPr="00B95BEE">
        <w:rPr>
          <w:rFonts w:ascii="Arial" w:hAnsi="Arial" w:cs="Arial"/>
          <w:b/>
          <w:sz w:val="22"/>
          <w:szCs w:val="22"/>
          <w:lang w:val="en-US"/>
        </w:rPr>
        <w:t>Top Level</w:t>
      </w:r>
      <w:r w:rsidRPr="00B95BEE">
        <w:rPr>
          <w:rFonts w:ascii="Arial" w:hAnsi="Arial" w:cs="Arial"/>
          <w:sz w:val="22"/>
          <w:szCs w:val="22"/>
          <w:lang w:val="en-US"/>
        </w:rPr>
        <w:t>: - WMO 49 Vol</w:t>
      </w:r>
      <w:r w:rsidR="005F1AA6" w:rsidRPr="00B95BEE">
        <w:rPr>
          <w:rFonts w:ascii="Arial" w:hAnsi="Arial" w:cs="Arial"/>
          <w:sz w:val="22"/>
          <w:szCs w:val="22"/>
          <w:lang w:val="en-US"/>
        </w:rPr>
        <w:t>.</w:t>
      </w:r>
      <w:r w:rsidRPr="00B95BEE">
        <w:rPr>
          <w:rFonts w:ascii="Arial" w:hAnsi="Arial" w:cs="Arial"/>
          <w:sz w:val="22"/>
          <w:szCs w:val="22"/>
          <w:lang w:val="en-US"/>
        </w:rPr>
        <w:t xml:space="preserve"> 1 Standards</w:t>
      </w:r>
      <w:r w:rsidR="00897C9F" w:rsidRPr="00B95BEE">
        <w:rPr>
          <w:rFonts w:ascii="Arial" w:hAnsi="Arial" w:cs="Arial"/>
          <w:sz w:val="22"/>
          <w:szCs w:val="22"/>
          <w:lang w:val="en-US"/>
        </w:rPr>
        <w:t>;</w:t>
      </w:r>
    </w:p>
    <w:p w:rsidR="00A9737D" w:rsidRPr="00B95BEE" w:rsidRDefault="00A9737D" w:rsidP="00623D50">
      <w:pPr>
        <w:numPr>
          <w:ilvl w:val="0"/>
          <w:numId w:val="15"/>
        </w:numPr>
        <w:autoSpaceDE w:val="0"/>
        <w:autoSpaceDN w:val="0"/>
        <w:adjustRightInd w:val="0"/>
        <w:spacing w:after="60"/>
        <w:jc w:val="both"/>
        <w:rPr>
          <w:rFonts w:ascii="Arial" w:hAnsi="Arial" w:cs="Arial"/>
          <w:sz w:val="22"/>
          <w:szCs w:val="22"/>
          <w:lang w:val="en-US"/>
        </w:rPr>
      </w:pPr>
      <w:r w:rsidRPr="00B95BEE">
        <w:rPr>
          <w:rFonts w:ascii="Arial" w:hAnsi="Arial" w:cs="Arial"/>
          <w:b/>
          <w:sz w:val="22"/>
          <w:szCs w:val="22"/>
          <w:lang w:val="en-US"/>
        </w:rPr>
        <w:t>Second level</w:t>
      </w:r>
      <w:r w:rsidRPr="00B95BEE">
        <w:rPr>
          <w:rFonts w:ascii="Arial" w:hAnsi="Arial" w:cs="Arial"/>
          <w:sz w:val="22"/>
          <w:szCs w:val="22"/>
          <w:lang w:val="en-US"/>
        </w:rPr>
        <w:t>: - Describe and elaborate on the standards e.g.</w:t>
      </w:r>
    </w:p>
    <w:p w:rsidR="00A9737D" w:rsidRPr="00B95BEE" w:rsidRDefault="00A9737D" w:rsidP="00623D50">
      <w:pPr>
        <w:numPr>
          <w:ilvl w:val="0"/>
          <w:numId w:val="16"/>
        </w:numPr>
        <w:autoSpaceDE w:val="0"/>
        <w:autoSpaceDN w:val="0"/>
        <w:adjustRightInd w:val="0"/>
        <w:spacing w:after="60"/>
        <w:jc w:val="both"/>
        <w:rPr>
          <w:rFonts w:ascii="Arial" w:hAnsi="Arial" w:cs="Arial"/>
          <w:sz w:val="22"/>
          <w:szCs w:val="22"/>
          <w:lang w:val="en-US"/>
        </w:rPr>
      </w:pPr>
      <w:r w:rsidRPr="00B95BEE">
        <w:rPr>
          <w:rFonts w:ascii="Arial" w:hAnsi="Arial" w:cs="Arial"/>
          <w:sz w:val="22"/>
          <w:szCs w:val="22"/>
          <w:lang w:val="en-US"/>
        </w:rPr>
        <w:t xml:space="preserve">For each top-level competence, there is a: </w:t>
      </w:r>
    </w:p>
    <w:p w:rsidR="00A9737D" w:rsidRPr="00B95BEE" w:rsidRDefault="00A9737D" w:rsidP="00623D50">
      <w:pPr>
        <w:numPr>
          <w:ilvl w:val="0"/>
          <w:numId w:val="17"/>
        </w:numPr>
        <w:autoSpaceDE w:val="0"/>
        <w:autoSpaceDN w:val="0"/>
        <w:adjustRightInd w:val="0"/>
        <w:spacing w:after="60"/>
        <w:jc w:val="both"/>
        <w:rPr>
          <w:rFonts w:ascii="Arial" w:hAnsi="Arial" w:cs="Arial"/>
          <w:sz w:val="22"/>
          <w:szCs w:val="22"/>
          <w:lang w:val="en-US"/>
        </w:rPr>
      </w:pPr>
      <w:r w:rsidRPr="00B95BEE">
        <w:rPr>
          <w:rFonts w:ascii="Arial" w:hAnsi="Arial" w:cs="Arial"/>
          <w:sz w:val="22"/>
          <w:szCs w:val="22"/>
          <w:lang w:val="en-US"/>
        </w:rPr>
        <w:t>Competence description</w:t>
      </w:r>
    </w:p>
    <w:p w:rsidR="00A9737D" w:rsidRPr="00B95BEE" w:rsidRDefault="00A9737D" w:rsidP="00623D50">
      <w:pPr>
        <w:numPr>
          <w:ilvl w:val="0"/>
          <w:numId w:val="17"/>
        </w:numPr>
        <w:autoSpaceDE w:val="0"/>
        <w:autoSpaceDN w:val="0"/>
        <w:adjustRightInd w:val="0"/>
        <w:spacing w:after="60"/>
        <w:jc w:val="both"/>
        <w:rPr>
          <w:rFonts w:ascii="Arial" w:hAnsi="Arial" w:cs="Arial"/>
          <w:sz w:val="22"/>
          <w:szCs w:val="22"/>
          <w:lang w:val="en-US"/>
        </w:rPr>
      </w:pPr>
      <w:r w:rsidRPr="00B95BEE">
        <w:rPr>
          <w:rFonts w:ascii="Arial" w:hAnsi="Arial" w:cs="Arial"/>
          <w:sz w:val="22"/>
          <w:szCs w:val="22"/>
          <w:lang w:val="en-US"/>
        </w:rPr>
        <w:t>Performance criteria</w:t>
      </w:r>
    </w:p>
    <w:p w:rsidR="00A9737D" w:rsidRPr="00A9737D" w:rsidRDefault="00A9737D" w:rsidP="00623D50">
      <w:pPr>
        <w:numPr>
          <w:ilvl w:val="0"/>
          <w:numId w:val="15"/>
        </w:numPr>
        <w:autoSpaceDE w:val="0"/>
        <w:autoSpaceDN w:val="0"/>
        <w:adjustRightInd w:val="0"/>
        <w:spacing w:after="60"/>
        <w:jc w:val="both"/>
        <w:rPr>
          <w:rFonts w:ascii="Arial" w:hAnsi="Arial" w:cs="Arial"/>
          <w:sz w:val="22"/>
          <w:szCs w:val="22"/>
          <w:lang w:val="en-US"/>
        </w:rPr>
      </w:pPr>
      <w:r w:rsidRPr="00A9737D">
        <w:rPr>
          <w:rFonts w:ascii="Arial" w:hAnsi="Arial" w:cs="Arial"/>
          <w:b/>
          <w:bCs/>
          <w:sz w:val="22"/>
          <w:szCs w:val="22"/>
          <w:lang w:val="en-US"/>
        </w:rPr>
        <w:t>National Competencies</w:t>
      </w:r>
      <w:r w:rsidRPr="00A9737D">
        <w:rPr>
          <w:rFonts w:ascii="Arial" w:hAnsi="Arial" w:cs="Arial"/>
          <w:sz w:val="22"/>
          <w:szCs w:val="22"/>
          <w:lang w:val="en-US"/>
        </w:rPr>
        <w:t>: - Use the second level to suit the national situation</w:t>
      </w:r>
      <w:r w:rsidR="00897C9F">
        <w:rPr>
          <w:rFonts w:ascii="Arial" w:hAnsi="Arial" w:cs="Arial"/>
          <w:sz w:val="22"/>
          <w:szCs w:val="22"/>
          <w:lang w:val="en-US"/>
        </w:rPr>
        <w:t>.</w:t>
      </w:r>
    </w:p>
    <w:p w:rsidR="005D37A8" w:rsidRDefault="005D37A8" w:rsidP="00611C3A">
      <w:pPr>
        <w:autoSpaceDE w:val="0"/>
        <w:autoSpaceDN w:val="0"/>
        <w:adjustRightInd w:val="0"/>
        <w:jc w:val="both"/>
        <w:rPr>
          <w:rFonts w:ascii="Arial" w:hAnsi="Arial" w:cs="Arial"/>
          <w:sz w:val="22"/>
          <w:szCs w:val="22"/>
        </w:rPr>
      </w:pPr>
    </w:p>
    <w:p w:rsidR="00855B88" w:rsidRDefault="00897C9F" w:rsidP="00897C9F">
      <w:pPr>
        <w:autoSpaceDE w:val="0"/>
        <w:autoSpaceDN w:val="0"/>
        <w:adjustRightInd w:val="0"/>
        <w:spacing w:after="120"/>
        <w:jc w:val="both"/>
        <w:rPr>
          <w:rFonts w:ascii="Arial" w:hAnsi="Arial" w:cs="Arial"/>
          <w:sz w:val="22"/>
          <w:szCs w:val="22"/>
          <w:lang w:val="en-US"/>
        </w:rPr>
      </w:pPr>
      <w:r>
        <w:rPr>
          <w:rFonts w:ascii="Arial" w:hAnsi="Arial" w:cs="Arial"/>
          <w:sz w:val="22"/>
          <w:szCs w:val="22"/>
          <w:lang w:val="en-US"/>
        </w:rPr>
        <w:t>8.</w:t>
      </w:r>
      <w:r>
        <w:rPr>
          <w:rFonts w:ascii="Arial" w:hAnsi="Arial" w:cs="Arial"/>
          <w:sz w:val="22"/>
          <w:szCs w:val="22"/>
          <w:lang w:val="en-US"/>
        </w:rPr>
        <w:tab/>
      </w:r>
      <w:r w:rsidR="00855B88" w:rsidRPr="00855B88">
        <w:rPr>
          <w:rFonts w:ascii="Arial" w:hAnsi="Arial" w:cs="Arial"/>
          <w:sz w:val="22"/>
          <w:szCs w:val="22"/>
          <w:lang w:val="en-US"/>
        </w:rPr>
        <w:t>The WMO Commission for Aeronautical Meteorology (</w:t>
      </w:r>
      <w:proofErr w:type="spellStart"/>
      <w:r w:rsidR="00855B88" w:rsidRPr="00855B88">
        <w:rPr>
          <w:rFonts w:ascii="Arial" w:hAnsi="Arial" w:cs="Arial"/>
          <w:sz w:val="22"/>
          <w:szCs w:val="22"/>
          <w:lang w:val="en-US"/>
        </w:rPr>
        <w:t>CAeM</w:t>
      </w:r>
      <w:proofErr w:type="spellEnd"/>
      <w:r w:rsidR="00855B88" w:rsidRPr="00855B88">
        <w:rPr>
          <w:rFonts w:ascii="Arial" w:hAnsi="Arial" w:cs="Arial"/>
          <w:sz w:val="22"/>
          <w:szCs w:val="22"/>
          <w:lang w:val="en-US"/>
        </w:rPr>
        <w:t>) Task Team on the Competency Assessment Toolkit prepared the first version of the toolkit.</w:t>
      </w:r>
      <w:r w:rsidR="00453033">
        <w:rPr>
          <w:rFonts w:ascii="Arial" w:hAnsi="Arial" w:cs="Arial"/>
          <w:sz w:val="22"/>
          <w:szCs w:val="22"/>
          <w:lang w:val="en-US"/>
        </w:rPr>
        <w:t xml:space="preserve">  Included in the assessment toolkit were the top level and second level competencies, which the Meteorological Services had to adapt to its requirements. </w:t>
      </w:r>
      <w:r w:rsidR="00855B88" w:rsidRPr="00855B88">
        <w:rPr>
          <w:rFonts w:ascii="Arial" w:hAnsi="Arial" w:cs="Arial"/>
          <w:sz w:val="22"/>
          <w:szCs w:val="22"/>
          <w:lang w:val="en-US"/>
        </w:rPr>
        <w:t xml:space="preserve">  </w:t>
      </w:r>
      <w:r w:rsidR="00453033">
        <w:rPr>
          <w:rFonts w:ascii="Arial" w:hAnsi="Arial" w:cs="Arial"/>
          <w:sz w:val="22"/>
          <w:szCs w:val="22"/>
          <w:lang w:val="en-US"/>
        </w:rPr>
        <w:t>To a</w:t>
      </w:r>
      <w:r w:rsidR="00453033" w:rsidRPr="00B95BEE">
        <w:rPr>
          <w:rFonts w:ascii="Arial" w:hAnsi="Arial" w:cs="Arial"/>
          <w:sz w:val="22"/>
          <w:szCs w:val="22"/>
          <w:lang w:val="en-US"/>
        </w:rPr>
        <w:t>ssist</w:t>
      </w:r>
      <w:r w:rsidR="002E0E40" w:rsidRPr="00B95BEE">
        <w:rPr>
          <w:rFonts w:ascii="Arial" w:hAnsi="Arial" w:cs="Arial"/>
          <w:sz w:val="22"/>
          <w:szCs w:val="22"/>
          <w:lang w:val="en-US"/>
        </w:rPr>
        <w:t>,</w:t>
      </w:r>
      <w:r w:rsidR="00453033" w:rsidRPr="00B95BEE">
        <w:rPr>
          <w:rFonts w:ascii="Arial" w:hAnsi="Arial" w:cs="Arial"/>
          <w:sz w:val="22"/>
          <w:szCs w:val="22"/>
          <w:lang w:val="en-US"/>
        </w:rPr>
        <w:t xml:space="preserve"> a</w:t>
      </w:r>
      <w:r>
        <w:rPr>
          <w:rFonts w:ascii="Arial" w:hAnsi="Arial" w:cs="Arial"/>
          <w:sz w:val="22"/>
          <w:szCs w:val="22"/>
          <w:lang w:val="en-US"/>
        </w:rPr>
        <w:t xml:space="preserve"> competency workshop was held in Barbados from 18 to 22 July 2012</w:t>
      </w:r>
      <w:r w:rsidR="00453033">
        <w:rPr>
          <w:rFonts w:ascii="Arial" w:hAnsi="Arial" w:cs="Arial"/>
          <w:sz w:val="22"/>
          <w:szCs w:val="22"/>
          <w:lang w:val="en-US"/>
        </w:rPr>
        <w:t>,</w:t>
      </w:r>
      <w:r>
        <w:rPr>
          <w:rFonts w:ascii="Arial" w:hAnsi="Arial" w:cs="Arial"/>
          <w:sz w:val="22"/>
          <w:szCs w:val="22"/>
          <w:lang w:val="en-US"/>
        </w:rPr>
        <w:t xml:space="preserve"> to provide Meteorological Services with the ability to:</w:t>
      </w:r>
    </w:p>
    <w:p w:rsidR="00897C9F" w:rsidRPr="00897C9F" w:rsidRDefault="00897C9F" w:rsidP="00623D50">
      <w:pPr>
        <w:pStyle w:val="PlainText"/>
        <w:numPr>
          <w:ilvl w:val="0"/>
          <w:numId w:val="18"/>
        </w:numPr>
        <w:spacing w:after="60"/>
        <w:rPr>
          <w:rFonts w:ascii="Arial" w:hAnsi="Arial" w:cs="Arial"/>
          <w:sz w:val="22"/>
          <w:szCs w:val="22"/>
        </w:rPr>
      </w:pPr>
      <w:r>
        <w:rPr>
          <w:rFonts w:ascii="Arial" w:hAnsi="Arial" w:cs="Arial"/>
          <w:sz w:val="22"/>
          <w:szCs w:val="22"/>
        </w:rPr>
        <w:t>A</w:t>
      </w:r>
      <w:r w:rsidRPr="00897C9F">
        <w:rPr>
          <w:rFonts w:ascii="Arial" w:hAnsi="Arial" w:cs="Arial"/>
          <w:sz w:val="22"/>
          <w:szCs w:val="22"/>
        </w:rPr>
        <w:t>dapt the second level competencies to national requirements</w:t>
      </w:r>
      <w:r>
        <w:rPr>
          <w:rFonts w:ascii="Arial" w:hAnsi="Arial" w:cs="Arial"/>
          <w:sz w:val="22"/>
          <w:szCs w:val="22"/>
        </w:rPr>
        <w:t>;</w:t>
      </w:r>
    </w:p>
    <w:p w:rsidR="00897C9F" w:rsidRPr="00897C9F" w:rsidRDefault="00897C9F" w:rsidP="00623D50">
      <w:pPr>
        <w:pStyle w:val="PlainText"/>
        <w:numPr>
          <w:ilvl w:val="0"/>
          <w:numId w:val="18"/>
        </w:numPr>
        <w:spacing w:after="60"/>
        <w:rPr>
          <w:rFonts w:ascii="Arial" w:hAnsi="Arial" w:cs="Arial"/>
          <w:sz w:val="22"/>
          <w:szCs w:val="22"/>
        </w:rPr>
      </w:pPr>
      <w:r>
        <w:rPr>
          <w:rFonts w:ascii="Arial" w:hAnsi="Arial" w:cs="Arial"/>
          <w:sz w:val="22"/>
          <w:szCs w:val="22"/>
        </w:rPr>
        <w:t>D</w:t>
      </w:r>
      <w:r w:rsidRPr="00897C9F">
        <w:rPr>
          <w:rFonts w:ascii="Arial" w:hAnsi="Arial" w:cs="Arial"/>
          <w:sz w:val="22"/>
          <w:szCs w:val="22"/>
        </w:rPr>
        <w:t>esign</w:t>
      </w:r>
      <w:r>
        <w:rPr>
          <w:rFonts w:ascii="Arial" w:hAnsi="Arial" w:cs="Arial"/>
          <w:sz w:val="22"/>
          <w:szCs w:val="22"/>
        </w:rPr>
        <w:t xml:space="preserve"> the</w:t>
      </w:r>
      <w:r w:rsidRPr="00897C9F">
        <w:rPr>
          <w:rFonts w:ascii="Arial" w:hAnsi="Arial" w:cs="Arial"/>
          <w:sz w:val="22"/>
          <w:szCs w:val="22"/>
        </w:rPr>
        <w:t xml:space="preserve"> assessment process</w:t>
      </w:r>
      <w:r>
        <w:rPr>
          <w:rFonts w:ascii="Arial" w:hAnsi="Arial" w:cs="Arial"/>
          <w:sz w:val="22"/>
          <w:szCs w:val="22"/>
        </w:rPr>
        <w:t>;</w:t>
      </w:r>
    </w:p>
    <w:p w:rsidR="00897C9F" w:rsidRPr="00897C9F" w:rsidRDefault="00897C9F" w:rsidP="00623D50">
      <w:pPr>
        <w:pStyle w:val="PlainText"/>
        <w:numPr>
          <w:ilvl w:val="0"/>
          <w:numId w:val="18"/>
        </w:numPr>
        <w:spacing w:after="60"/>
        <w:rPr>
          <w:rFonts w:ascii="Arial" w:hAnsi="Arial" w:cs="Arial"/>
          <w:sz w:val="22"/>
          <w:szCs w:val="22"/>
        </w:rPr>
      </w:pPr>
      <w:r>
        <w:rPr>
          <w:rFonts w:ascii="Arial" w:hAnsi="Arial" w:cs="Arial"/>
          <w:sz w:val="22"/>
          <w:szCs w:val="22"/>
        </w:rPr>
        <w:t>C</w:t>
      </w:r>
      <w:r w:rsidRPr="00897C9F">
        <w:rPr>
          <w:rFonts w:ascii="Arial" w:hAnsi="Arial" w:cs="Arial"/>
          <w:sz w:val="22"/>
          <w:szCs w:val="22"/>
        </w:rPr>
        <w:t>ommence assessment process</w:t>
      </w:r>
      <w:r>
        <w:rPr>
          <w:rFonts w:ascii="Arial" w:hAnsi="Arial" w:cs="Arial"/>
          <w:sz w:val="22"/>
          <w:szCs w:val="22"/>
        </w:rPr>
        <w:t>;</w:t>
      </w:r>
    </w:p>
    <w:p w:rsidR="00897C9F" w:rsidRPr="00897C9F" w:rsidRDefault="00897C9F" w:rsidP="00623D50">
      <w:pPr>
        <w:pStyle w:val="PlainText"/>
        <w:numPr>
          <w:ilvl w:val="0"/>
          <w:numId w:val="18"/>
        </w:numPr>
        <w:spacing w:after="60"/>
        <w:rPr>
          <w:rFonts w:ascii="Arial" w:hAnsi="Arial" w:cs="Arial"/>
          <w:sz w:val="22"/>
          <w:szCs w:val="22"/>
        </w:rPr>
      </w:pPr>
      <w:r>
        <w:rPr>
          <w:rFonts w:ascii="Arial" w:hAnsi="Arial" w:cs="Arial"/>
          <w:sz w:val="22"/>
          <w:szCs w:val="22"/>
        </w:rPr>
        <w:t>Complete</w:t>
      </w:r>
      <w:r w:rsidRPr="00897C9F">
        <w:rPr>
          <w:rFonts w:ascii="Arial" w:hAnsi="Arial" w:cs="Arial"/>
          <w:sz w:val="22"/>
          <w:szCs w:val="22"/>
        </w:rPr>
        <w:t xml:space="preserve"> first assessment process</w:t>
      </w:r>
      <w:r>
        <w:rPr>
          <w:rFonts w:ascii="Arial" w:hAnsi="Arial" w:cs="Arial"/>
          <w:sz w:val="22"/>
          <w:szCs w:val="22"/>
        </w:rPr>
        <w:t>.</w:t>
      </w:r>
    </w:p>
    <w:p w:rsidR="00F40B14" w:rsidRDefault="00F40B14" w:rsidP="00611C3A">
      <w:pPr>
        <w:autoSpaceDE w:val="0"/>
        <w:autoSpaceDN w:val="0"/>
        <w:adjustRightInd w:val="0"/>
        <w:jc w:val="both"/>
        <w:rPr>
          <w:rFonts w:ascii="Arial" w:hAnsi="Arial" w:cs="Arial"/>
          <w:sz w:val="22"/>
          <w:szCs w:val="22"/>
        </w:rPr>
      </w:pPr>
    </w:p>
    <w:p w:rsidR="005D37A8" w:rsidRDefault="00F40B14" w:rsidP="00611C3A">
      <w:pPr>
        <w:autoSpaceDE w:val="0"/>
        <w:autoSpaceDN w:val="0"/>
        <w:adjustRightInd w:val="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The Caribbean Institute for Meteorology and Hydrology and </w:t>
      </w:r>
      <w:proofErr w:type="spellStart"/>
      <w:r>
        <w:rPr>
          <w:rFonts w:ascii="Arial" w:hAnsi="Arial" w:cs="Arial"/>
          <w:sz w:val="22"/>
          <w:szCs w:val="22"/>
        </w:rPr>
        <w:t>CAeM</w:t>
      </w:r>
      <w:proofErr w:type="spellEnd"/>
      <w:r>
        <w:rPr>
          <w:rFonts w:ascii="Arial" w:hAnsi="Arial" w:cs="Arial"/>
          <w:sz w:val="22"/>
          <w:szCs w:val="22"/>
        </w:rPr>
        <w:t xml:space="preserve"> sent emails to the Meteorological Services during 2013, to ascertain their progress in adapting the second level competencies and commencing the assessment process.</w:t>
      </w:r>
    </w:p>
    <w:p w:rsidR="00F40B14" w:rsidRDefault="00F40B14" w:rsidP="00611C3A">
      <w:pPr>
        <w:autoSpaceDE w:val="0"/>
        <w:autoSpaceDN w:val="0"/>
        <w:adjustRightInd w:val="0"/>
        <w:jc w:val="both"/>
        <w:rPr>
          <w:rFonts w:ascii="Arial" w:hAnsi="Arial" w:cs="Arial"/>
          <w:sz w:val="22"/>
          <w:szCs w:val="22"/>
        </w:rPr>
      </w:pPr>
    </w:p>
    <w:p w:rsidR="002043B8" w:rsidRPr="00EB7DFA" w:rsidRDefault="00F40B14" w:rsidP="00611C3A">
      <w:pPr>
        <w:autoSpaceDE w:val="0"/>
        <w:autoSpaceDN w:val="0"/>
        <w:adjustRightInd w:val="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A913DD">
        <w:rPr>
          <w:rFonts w:ascii="Arial" w:hAnsi="Arial" w:cs="Arial"/>
          <w:sz w:val="22"/>
          <w:szCs w:val="22"/>
        </w:rPr>
        <w:t>T</w:t>
      </w:r>
      <w:r w:rsidR="00A913DD" w:rsidRPr="00A913DD">
        <w:rPr>
          <w:rFonts w:ascii="Arial" w:hAnsi="Arial" w:cs="Arial"/>
          <w:sz w:val="22"/>
          <w:szCs w:val="22"/>
        </w:rPr>
        <w:t>he deadline for implementation of A</w:t>
      </w:r>
      <w:r w:rsidR="00A913DD">
        <w:rPr>
          <w:rFonts w:ascii="Arial" w:hAnsi="Arial" w:cs="Arial"/>
          <w:sz w:val="22"/>
          <w:szCs w:val="22"/>
        </w:rPr>
        <w:t xml:space="preserve">eronautical </w:t>
      </w:r>
      <w:r w:rsidR="00A913DD" w:rsidRPr="00A913DD">
        <w:rPr>
          <w:rFonts w:ascii="Arial" w:hAnsi="Arial" w:cs="Arial"/>
          <w:sz w:val="22"/>
          <w:szCs w:val="22"/>
        </w:rPr>
        <w:t>M</w:t>
      </w:r>
      <w:r w:rsidR="00A913DD">
        <w:rPr>
          <w:rFonts w:ascii="Arial" w:hAnsi="Arial" w:cs="Arial"/>
          <w:sz w:val="22"/>
          <w:szCs w:val="22"/>
        </w:rPr>
        <w:t xml:space="preserve">eteorological </w:t>
      </w:r>
      <w:r w:rsidR="00A913DD" w:rsidRPr="00A913DD">
        <w:rPr>
          <w:rFonts w:ascii="Arial" w:hAnsi="Arial" w:cs="Arial"/>
          <w:sz w:val="22"/>
          <w:szCs w:val="22"/>
        </w:rPr>
        <w:t>P</w:t>
      </w:r>
      <w:r w:rsidR="00A913DD">
        <w:rPr>
          <w:rFonts w:ascii="Arial" w:hAnsi="Arial" w:cs="Arial"/>
          <w:sz w:val="22"/>
          <w:szCs w:val="22"/>
        </w:rPr>
        <w:t>ersonnel (AMP)</w:t>
      </w:r>
      <w:r w:rsidR="00A913DD" w:rsidRPr="00A913DD">
        <w:rPr>
          <w:rFonts w:ascii="Arial" w:hAnsi="Arial" w:cs="Arial"/>
          <w:sz w:val="22"/>
          <w:szCs w:val="22"/>
        </w:rPr>
        <w:t xml:space="preserve"> Competency Standards </w:t>
      </w:r>
      <w:r w:rsidR="00A913DD">
        <w:rPr>
          <w:rFonts w:ascii="Arial" w:hAnsi="Arial" w:cs="Arial"/>
          <w:sz w:val="22"/>
          <w:szCs w:val="22"/>
        </w:rPr>
        <w:t>is</w:t>
      </w:r>
      <w:r w:rsidR="00A913DD" w:rsidRPr="00A913DD">
        <w:rPr>
          <w:rFonts w:ascii="Arial" w:hAnsi="Arial" w:cs="Arial"/>
          <w:sz w:val="22"/>
          <w:szCs w:val="22"/>
        </w:rPr>
        <w:t xml:space="preserve"> 1 December 2013</w:t>
      </w:r>
      <w:r w:rsidR="00A913DD">
        <w:rPr>
          <w:rFonts w:ascii="Arial" w:hAnsi="Arial" w:cs="Arial"/>
          <w:sz w:val="22"/>
          <w:szCs w:val="22"/>
        </w:rPr>
        <w:t xml:space="preserve"> and Meteorological Services that are having difficulty to have personnel assessed and found competent should consider mitigation options.  Meteorological Services must also ensure that the assessors who are to be used in the assessment must also be competent.</w:t>
      </w:r>
    </w:p>
    <w:p w:rsidR="002043B8" w:rsidRPr="00EB7DFA" w:rsidRDefault="002043B8" w:rsidP="00611C3A">
      <w:pPr>
        <w:autoSpaceDE w:val="0"/>
        <w:autoSpaceDN w:val="0"/>
        <w:adjustRightInd w:val="0"/>
        <w:jc w:val="both"/>
        <w:rPr>
          <w:rFonts w:ascii="Arial" w:hAnsi="Arial" w:cs="Arial"/>
          <w:sz w:val="22"/>
          <w:szCs w:val="22"/>
        </w:rPr>
      </w:pPr>
    </w:p>
    <w:p w:rsidR="002043B8" w:rsidRDefault="00F40B14" w:rsidP="00787C13">
      <w:pPr>
        <w:autoSpaceDE w:val="0"/>
        <w:autoSpaceDN w:val="0"/>
        <w:adjustRightInd w:val="0"/>
        <w:spacing w:after="120"/>
        <w:jc w:val="both"/>
        <w:rPr>
          <w:rFonts w:ascii="Arial" w:hAnsi="Arial" w:cs="Arial"/>
          <w:sz w:val="22"/>
          <w:szCs w:val="22"/>
        </w:rPr>
      </w:pPr>
      <w:r>
        <w:rPr>
          <w:rFonts w:ascii="Arial" w:hAnsi="Arial" w:cs="Arial"/>
          <w:sz w:val="22"/>
          <w:szCs w:val="22"/>
        </w:rPr>
        <w:t>11</w:t>
      </w:r>
      <w:r w:rsidR="00787C13">
        <w:rPr>
          <w:rFonts w:ascii="Arial" w:hAnsi="Arial" w:cs="Arial"/>
          <w:sz w:val="22"/>
          <w:szCs w:val="22"/>
        </w:rPr>
        <w:t>.</w:t>
      </w:r>
      <w:r w:rsidR="00787C13">
        <w:rPr>
          <w:rFonts w:ascii="Arial" w:hAnsi="Arial" w:cs="Arial"/>
          <w:sz w:val="22"/>
          <w:szCs w:val="22"/>
        </w:rPr>
        <w:tab/>
      </w:r>
      <w:r w:rsidR="003776FF">
        <w:rPr>
          <w:rFonts w:ascii="Arial" w:hAnsi="Arial" w:cs="Arial"/>
          <w:sz w:val="22"/>
          <w:szCs w:val="22"/>
        </w:rPr>
        <w:t>A clear plan is necessary having the following basic structure:</w:t>
      </w:r>
    </w:p>
    <w:p w:rsidR="003776FF"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E</w:t>
      </w:r>
      <w:r w:rsidRPr="00787C13">
        <w:rPr>
          <w:rFonts w:ascii="Arial" w:hAnsi="Arial" w:cs="Arial"/>
          <w:sz w:val="22"/>
          <w:szCs w:val="22"/>
        </w:rPr>
        <w:t>stablish a prioritized list of personnel that requires assessment</w:t>
      </w:r>
      <w:r>
        <w:rPr>
          <w:rFonts w:ascii="Arial" w:hAnsi="Arial" w:cs="Arial"/>
          <w:sz w:val="22"/>
          <w:szCs w:val="22"/>
        </w:rPr>
        <w:t>;</w:t>
      </w:r>
    </w:p>
    <w:p w:rsidR="00787C13"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Assemble a team of assessors;</w:t>
      </w:r>
    </w:p>
    <w:p w:rsidR="00787C13"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D</w:t>
      </w:r>
      <w:r w:rsidRPr="00787C13">
        <w:rPr>
          <w:rFonts w:ascii="Arial" w:hAnsi="Arial" w:cs="Arial"/>
          <w:sz w:val="22"/>
          <w:szCs w:val="22"/>
        </w:rPr>
        <w:t>evelop</w:t>
      </w:r>
      <w:r>
        <w:rPr>
          <w:rFonts w:ascii="Arial" w:hAnsi="Arial" w:cs="Arial"/>
          <w:sz w:val="22"/>
          <w:szCs w:val="22"/>
        </w:rPr>
        <w:t xml:space="preserve"> </w:t>
      </w:r>
      <w:r w:rsidRPr="00787C13">
        <w:rPr>
          <w:rFonts w:ascii="Arial" w:hAnsi="Arial" w:cs="Arial"/>
          <w:sz w:val="22"/>
          <w:szCs w:val="22"/>
        </w:rPr>
        <w:t>an initial assessment methodology based on desk-top evaluations of quizzes, portfolios and existing evaluations including verification of products</w:t>
      </w:r>
      <w:r>
        <w:rPr>
          <w:rFonts w:ascii="Arial" w:hAnsi="Arial" w:cs="Arial"/>
          <w:sz w:val="22"/>
          <w:szCs w:val="22"/>
        </w:rPr>
        <w:t>;</w:t>
      </w:r>
    </w:p>
    <w:p w:rsidR="00787C13"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D</w:t>
      </w:r>
      <w:r w:rsidRPr="00787C13">
        <w:rPr>
          <w:rFonts w:ascii="Arial" w:hAnsi="Arial" w:cs="Arial"/>
          <w:sz w:val="22"/>
          <w:szCs w:val="22"/>
        </w:rPr>
        <w:t>evelop a prioritized plan for individual, in-depth assessments of personnel based on the results of the desk-top evaluations</w:t>
      </w:r>
      <w:r>
        <w:rPr>
          <w:rFonts w:ascii="Arial" w:hAnsi="Arial" w:cs="Arial"/>
          <w:sz w:val="22"/>
          <w:szCs w:val="22"/>
        </w:rPr>
        <w:t>;</w:t>
      </w:r>
    </w:p>
    <w:p w:rsidR="00787C13"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E</w:t>
      </w:r>
      <w:r w:rsidRPr="00787C13">
        <w:rPr>
          <w:rFonts w:ascii="Arial" w:hAnsi="Arial" w:cs="Arial"/>
          <w:sz w:val="22"/>
          <w:szCs w:val="22"/>
        </w:rPr>
        <w:t>stimate the time and resources needed for the completion of these steps</w:t>
      </w:r>
      <w:r>
        <w:rPr>
          <w:rFonts w:ascii="Arial" w:hAnsi="Arial" w:cs="Arial"/>
          <w:sz w:val="22"/>
          <w:szCs w:val="22"/>
        </w:rPr>
        <w:t>;</w:t>
      </w:r>
    </w:p>
    <w:p w:rsidR="00787C13" w:rsidRPr="00EB7DFA" w:rsidRDefault="00787C13" w:rsidP="00623D50">
      <w:pPr>
        <w:numPr>
          <w:ilvl w:val="0"/>
          <w:numId w:val="2"/>
        </w:numPr>
        <w:autoSpaceDE w:val="0"/>
        <w:autoSpaceDN w:val="0"/>
        <w:adjustRightInd w:val="0"/>
        <w:spacing w:after="60"/>
        <w:jc w:val="both"/>
        <w:rPr>
          <w:rFonts w:ascii="Arial" w:hAnsi="Arial" w:cs="Arial"/>
          <w:sz w:val="22"/>
          <w:szCs w:val="22"/>
        </w:rPr>
      </w:pPr>
      <w:r>
        <w:rPr>
          <w:rFonts w:ascii="Arial" w:hAnsi="Arial" w:cs="Arial"/>
          <w:sz w:val="22"/>
          <w:szCs w:val="22"/>
        </w:rPr>
        <w:t>S</w:t>
      </w:r>
      <w:r w:rsidRPr="00787C13">
        <w:rPr>
          <w:rFonts w:ascii="Arial" w:hAnsi="Arial" w:cs="Arial"/>
          <w:sz w:val="22"/>
          <w:szCs w:val="22"/>
        </w:rPr>
        <w:t xml:space="preserve">eek cooperation arrangements with other </w:t>
      </w:r>
      <w:r>
        <w:rPr>
          <w:rFonts w:ascii="Arial" w:hAnsi="Arial" w:cs="Arial"/>
          <w:sz w:val="22"/>
          <w:szCs w:val="22"/>
        </w:rPr>
        <w:t>Services</w:t>
      </w:r>
      <w:r w:rsidRPr="00787C13">
        <w:rPr>
          <w:rFonts w:ascii="Arial" w:hAnsi="Arial" w:cs="Arial"/>
          <w:sz w:val="22"/>
          <w:szCs w:val="22"/>
        </w:rPr>
        <w:t>, in particular where numbers of staff and resources are very limited</w:t>
      </w:r>
      <w:r>
        <w:rPr>
          <w:rFonts w:ascii="Arial" w:hAnsi="Arial" w:cs="Arial"/>
          <w:sz w:val="22"/>
          <w:szCs w:val="22"/>
        </w:rPr>
        <w:t>.</w:t>
      </w:r>
    </w:p>
    <w:p w:rsidR="00786F99" w:rsidRDefault="00786F99" w:rsidP="00611C3A">
      <w:pPr>
        <w:autoSpaceDE w:val="0"/>
        <w:autoSpaceDN w:val="0"/>
        <w:adjustRightInd w:val="0"/>
        <w:jc w:val="both"/>
        <w:rPr>
          <w:rFonts w:ascii="Arial" w:hAnsi="Arial" w:cs="Arial"/>
          <w:sz w:val="22"/>
          <w:szCs w:val="22"/>
        </w:rPr>
      </w:pPr>
    </w:p>
    <w:p w:rsidR="002043B8" w:rsidRDefault="00F40B14" w:rsidP="00B1728E">
      <w:pPr>
        <w:autoSpaceDE w:val="0"/>
        <w:autoSpaceDN w:val="0"/>
        <w:adjustRightInd w:val="0"/>
        <w:spacing w:after="120"/>
        <w:jc w:val="both"/>
        <w:rPr>
          <w:rFonts w:ascii="Arial" w:hAnsi="Arial" w:cs="Arial"/>
          <w:sz w:val="22"/>
          <w:szCs w:val="22"/>
        </w:rPr>
      </w:pPr>
      <w:r>
        <w:rPr>
          <w:rFonts w:ascii="Arial" w:hAnsi="Arial" w:cs="Arial"/>
          <w:sz w:val="22"/>
          <w:szCs w:val="22"/>
        </w:rPr>
        <w:t>12</w:t>
      </w:r>
      <w:r w:rsidR="00786F99">
        <w:rPr>
          <w:rFonts w:ascii="Arial" w:hAnsi="Arial" w:cs="Arial"/>
          <w:sz w:val="22"/>
          <w:szCs w:val="22"/>
        </w:rPr>
        <w:t>.</w:t>
      </w:r>
      <w:r w:rsidR="00786F99">
        <w:rPr>
          <w:rFonts w:ascii="Arial" w:hAnsi="Arial" w:cs="Arial"/>
          <w:sz w:val="22"/>
          <w:szCs w:val="22"/>
        </w:rPr>
        <w:tab/>
        <w:t>WMO and the Commission for Aeronautical Meteorology developed a seven step process toward conformance which is provide</w:t>
      </w:r>
      <w:r w:rsidR="00786F99" w:rsidRPr="00972294">
        <w:rPr>
          <w:rFonts w:ascii="Arial" w:hAnsi="Arial" w:cs="Arial"/>
          <w:sz w:val="22"/>
          <w:szCs w:val="22"/>
        </w:rPr>
        <w:t xml:space="preserve">d in </w:t>
      </w:r>
      <w:r w:rsidR="002E5F51" w:rsidRPr="00972294">
        <w:rPr>
          <w:rFonts w:ascii="Arial" w:hAnsi="Arial" w:cs="Arial"/>
          <w:b/>
          <w:sz w:val="22"/>
          <w:szCs w:val="22"/>
        </w:rPr>
        <w:t>ANNEX</w:t>
      </w:r>
      <w:r w:rsidR="00786F99" w:rsidRPr="00972294">
        <w:rPr>
          <w:rFonts w:ascii="Arial" w:hAnsi="Arial" w:cs="Arial"/>
          <w:b/>
          <w:sz w:val="22"/>
          <w:szCs w:val="22"/>
        </w:rPr>
        <w:t xml:space="preserve"> I</w:t>
      </w:r>
      <w:r w:rsidR="00786F99">
        <w:rPr>
          <w:rFonts w:ascii="Arial" w:hAnsi="Arial" w:cs="Arial"/>
          <w:sz w:val="22"/>
          <w:szCs w:val="22"/>
        </w:rPr>
        <w:t xml:space="preserve">.  It is </w:t>
      </w:r>
      <w:r w:rsidR="00B1728E">
        <w:rPr>
          <w:rFonts w:ascii="Arial" w:hAnsi="Arial" w:cs="Arial"/>
          <w:sz w:val="22"/>
          <w:szCs w:val="22"/>
        </w:rPr>
        <w:t>important</w:t>
      </w:r>
      <w:r w:rsidR="00786F99">
        <w:rPr>
          <w:rFonts w:ascii="Arial" w:hAnsi="Arial" w:cs="Arial"/>
          <w:sz w:val="22"/>
          <w:szCs w:val="22"/>
        </w:rPr>
        <w:t xml:space="preserve"> to note that the second bullet in Step 2 states:</w:t>
      </w:r>
    </w:p>
    <w:p w:rsidR="00786F99" w:rsidRPr="00B1728E" w:rsidRDefault="00786F99" w:rsidP="00B1728E">
      <w:pPr>
        <w:autoSpaceDE w:val="0"/>
        <w:autoSpaceDN w:val="0"/>
        <w:adjustRightInd w:val="0"/>
        <w:ind w:left="540" w:right="450"/>
        <w:jc w:val="both"/>
        <w:rPr>
          <w:rFonts w:ascii="Arial" w:hAnsi="Arial" w:cs="Arial"/>
          <w:i/>
          <w:sz w:val="22"/>
          <w:szCs w:val="22"/>
        </w:rPr>
      </w:pPr>
      <w:r w:rsidRPr="00B1728E">
        <w:rPr>
          <w:rFonts w:ascii="Arial" w:hAnsi="Arial" w:cs="Arial"/>
          <w:i/>
          <w:sz w:val="22"/>
          <w:szCs w:val="22"/>
          <w:lang w:val="en-CA"/>
        </w:rPr>
        <w:t>This person (or team) is then responsible for the implementation actions but the Director / CEO is accountable for ensuring that it is carried out</w:t>
      </w:r>
    </w:p>
    <w:p w:rsidR="00786F99" w:rsidRDefault="00786F99" w:rsidP="00611C3A">
      <w:pPr>
        <w:autoSpaceDE w:val="0"/>
        <w:autoSpaceDN w:val="0"/>
        <w:adjustRightInd w:val="0"/>
        <w:jc w:val="both"/>
        <w:rPr>
          <w:rFonts w:ascii="Arial" w:hAnsi="Arial" w:cs="Arial"/>
          <w:sz w:val="22"/>
          <w:szCs w:val="22"/>
        </w:rPr>
      </w:pPr>
    </w:p>
    <w:p w:rsidR="00B1728E" w:rsidRDefault="00B1728E" w:rsidP="00611C3A">
      <w:pPr>
        <w:autoSpaceDE w:val="0"/>
        <w:autoSpaceDN w:val="0"/>
        <w:adjustRightInd w:val="0"/>
        <w:jc w:val="both"/>
        <w:rPr>
          <w:rFonts w:ascii="Arial" w:hAnsi="Arial" w:cs="Arial"/>
          <w:sz w:val="22"/>
          <w:szCs w:val="22"/>
        </w:rPr>
      </w:pPr>
    </w:p>
    <w:p w:rsidR="00B1728E" w:rsidRPr="006E5E59" w:rsidRDefault="006E5E59" w:rsidP="00611C3A">
      <w:pPr>
        <w:autoSpaceDE w:val="0"/>
        <w:autoSpaceDN w:val="0"/>
        <w:adjustRightInd w:val="0"/>
        <w:jc w:val="both"/>
        <w:rPr>
          <w:rFonts w:ascii="Arial" w:hAnsi="Arial" w:cs="Arial"/>
          <w:b/>
          <w:sz w:val="22"/>
          <w:szCs w:val="22"/>
        </w:rPr>
      </w:pPr>
      <w:r w:rsidRPr="006E5E59">
        <w:rPr>
          <w:rFonts w:ascii="Arial" w:hAnsi="Arial" w:cs="Arial"/>
          <w:b/>
          <w:sz w:val="22"/>
          <w:szCs w:val="22"/>
        </w:rPr>
        <w:t>C</w:t>
      </w:r>
      <w:r w:rsidRPr="006E5E59">
        <w:rPr>
          <w:rFonts w:ascii="Arial" w:hAnsi="Arial" w:cs="Arial"/>
          <w:b/>
          <w:sz w:val="22"/>
          <w:szCs w:val="22"/>
        </w:rPr>
        <w:tab/>
        <w:t>Lightning Detection Systems</w:t>
      </w:r>
    </w:p>
    <w:p w:rsidR="006E5E59" w:rsidRDefault="006E5E59" w:rsidP="00611C3A">
      <w:pPr>
        <w:autoSpaceDE w:val="0"/>
        <w:autoSpaceDN w:val="0"/>
        <w:adjustRightInd w:val="0"/>
        <w:jc w:val="both"/>
        <w:rPr>
          <w:rFonts w:ascii="Arial" w:hAnsi="Arial" w:cs="Arial"/>
          <w:sz w:val="22"/>
          <w:szCs w:val="22"/>
        </w:rPr>
      </w:pPr>
    </w:p>
    <w:p w:rsidR="006E5E59" w:rsidRDefault="00F87717" w:rsidP="00611C3A">
      <w:pPr>
        <w:autoSpaceDE w:val="0"/>
        <w:autoSpaceDN w:val="0"/>
        <w:adjustRightInd w:val="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E5E59" w:rsidRPr="006E5E59">
        <w:rPr>
          <w:rFonts w:ascii="Arial" w:hAnsi="Arial" w:cs="Arial"/>
          <w:sz w:val="22"/>
          <w:szCs w:val="22"/>
        </w:rPr>
        <w:t xml:space="preserve">A </w:t>
      </w:r>
      <w:r w:rsidR="006E5E59" w:rsidRPr="006E5E59">
        <w:rPr>
          <w:rFonts w:ascii="Arial" w:hAnsi="Arial" w:cs="Arial"/>
          <w:bCs/>
          <w:sz w:val="22"/>
          <w:szCs w:val="22"/>
        </w:rPr>
        <w:t>lightning detector</w:t>
      </w:r>
      <w:r w:rsidR="006E5E59" w:rsidRPr="006E5E59">
        <w:rPr>
          <w:rFonts w:ascii="Arial" w:hAnsi="Arial" w:cs="Arial"/>
          <w:sz w:val="22"/>
          <w:szCs w:val="22"/>
        </w:rPr>
        <w:t xml:space="preserve"> is a device that detects lightning produced by thunderstorms. </w:t>
      </w:r>
      <w:r w:rsidR="006E5E59">
        <w:rPr>
          <w:rFonts w:ascii="Arial" w:hAnsi="Arial" w:cs="Arial"/>
          <w:sz w:val="22"/>
          <w:szCs w:val="22"/>
        </w:rPr>
        <w:t xml:space="preserve"> </w:t>
      </w:r>
      <w:r w:rsidR="006E5E59" w:rsidRPr="006E5E59">
        <w:rPr>
          <w:rFonts w:ascii="Arial" w:hAnsi="Arial" w:cs="Arial"/>
          <w:sz w:val="22"/>
          <w:szCs w:val="22"/>
        </w:rPr>
        <w:t xml:space="preserve">There are three primary types of detectors: </w:t>
      </w:r>
      <w:r w:rsidR="006E5E59" w:rsidRPr="006E5E59">
        <w:rPr>
          <w:rFonts w:ascii="Arial" w:hAnsi="Arial" w:cs="Arial"/>
          <w:i/>
          <w:iCs/>
          <w:sz w:val="22"/>
          <w:szCs w:val="22"/>
        </w:rPr>
        <w:t>ground-based</w:t>
      </w:r>
      <w:r w:rsidR="006E5E59" w:rsidRPr="006E5E59">
        <w:rPr>
          <w:rFonts w:ascii="Arial" w:hAnsi="Arial" w:cs="Arial"/>
          <w:sz w:val="22"/>
          <w:szCs w:val="22"/>
        </w:rPr>
        <w:t xml:space="preserve"> systems using multiple antennas, </w:t>
      </w:r>
      <w:r w:rsidR="006E5E59" w:rsidRPr="006E5E59">
        <w:rPr>
          <w:rFonts w:ascii="Arial" w:hAnsi="Arial" w:cs="Arial"/>
          <w:i/>
          <w:iCs/>
          <w:sz w:val="22"/>
          <w:szCs w:val="22"/>
        </w:rPr>
        <w:t>mobile systems</w:t>
      </w:r>
      <w:r w:rsidR="006E5E59" w:rsidRPr="006E5E59">
        <w:rPr>
          <w:rFonts w:ascii="Arial" w:hAnsi="Arial" w:cs="Arial"/>
          <w:sz w:val="22"/>
          <w:szCs w:val="22"/>
        </w:rPr>
        <w:t xml:space="preserve"> using a direction and a sense antenna in the same location (often aboard an aircraft), and </w:t>
      </w:r>
      <w:r w:rsidR="006E5E59" w:rsidRPr="006E5E59">
        <w:rPr>
          <w:rFonts w:ascii="Arial" w:hAnsi="Arial" w:cs="Arial"/>
          <w:i/>
          <w:iCs/>
          <w:sz w:val="22"/>
          <w:szCs w:val="22"/>
        </w:rPr>
        <w:t>space-based systems</w:t>
      </w:r>
      <w:r w:rsidR="006E5E59" w:rsidRPr="006E5E59">
        <w:rPr>
          <w:rFonts w:ascii="Arial" w:hAnsi="Arial" w:cs="Arial"/>
          <w:sz w:val="22"/>
          <w:szCs w:val="22"/>
        </w:rPr>
        <w:t>.</w:t>
      </w:r>
    </w:p>
    <w:p w:rsidR="00E67048" w:rsidRDefault="00E67048" w:rsidP="00E67048">
      <w:pPr>
        <w:pStyle w:val="NormalWeb"/>
        <w:spacing w:before="0" w:beforeAutospacing="0" w:after="120" w:afterAutospacing="0"/>
        <w:jc w:val="both"/>
        <w:rPr>
          <w:rFonts w:ascii="Arial" w:hAnsi="Arial" w:cs="Arial"/>
          <w:sz w:val="22"/>
          <w:szCs w:val="22"/>
        </w:rPr>
      </w:pPr>
    </w:p>
    <w:p w:rsidR="00E67048" w:rsidRPr="00E67048" w:rsidRDefault="00F87717" w:rsidP="00E67048">
      <w:pPr>
        <w:pStyle w:val="NormalWeb"/>
        <w:spacing w:before="0" w:beforeAutospacing="0" w:after="120" w:afterAutospacing="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E67048" w:rsidRPr="00E67048">
        <w:rPr>
          <w:rFonts w:ascii="Arial" w:hAnsi="Arial" w:cs="Arial"/>
          <w:sz w:val="22"/>
          <w:szCs w:val="22"/>
        </w:rPr>
        <w:t>Each system used for lightning detection has its own limitations. These include:</w:t>
      </w:r>
    </w:p>
    <w:p w:rsidR="00E67048" w:rsidRPr="00E67048" w:rsidRDefault="00E67048" w:rsidP="00623D50">
      <w:pPr>
        <w:numPr>
          <w:ilvl w:val="0"/>
          <w:numId w:val="12"/>
        </w:numPr>
        <w:spacing w:after="60"/>
        <w:jc w:val="both"/>
        <w:rPr>
          <w:rFonts w:ascii="Arial" w:hAnsi="Arial" w:cs="Arial"/>
          <w:sz w:val="22"/>
          <w:szCs w:val="22"/>
        </w:rPr>
      </w:pPr>
      <w:r w:rsidRPr="00E67048">
        <w:rPr>
          <w:rFonts w:ascii="Arial" w:hAnsi="Arial" w:cs="Arial"/>
          <w:sz w:val="22"/>
          <w:szCs w:val="22"/>
        </w:rPr>
        <w:t xml:space="preserve">A ground-based lightning network must be able to detect a strike with at least three antennas to locate it with an acceptable margin of error. </w:t>
      </w:r>
      <w:r>
        <w:rPr>
          <w:rFonts w:ascii="Arial" w:hAnsi="Arial" w:cs="Arial"/>
          <w:sz w:val="22"/>
          <w:szCs w:val="22"/>
        </w:rPr>
        <w:t xml:space="preserve"> </w:t>
      </w:r>
      <w:r w:rsidRPr="00E67048">
        <w:rPr>
          <w:rFonts w:ascii="Arial" w:hAnsi="Arial" w:cs="Arial"/>
          <w:sz w:val="22"/>
          <w:szCs w:val="22"/>
        </w:rPr>
        <w:t xml:space="preserve">This often leads to the rejection of cloud-to-cloud lightning, as one antenna might detect the position of the strike on the starting cloud and the other antenna the receiving one. </w:t>
      </w:r>
      <w:r>
        <w:rPr>
          <w:rFonts w:ascii="Arial" w:hAnsi="Arial" w:cs="Arial"/>
          <w:sz w:val="22"/>
          <w:szCs w:val="22"/>
        </w:rPr>
        <w:t xml:space="preserve"> </w:t>
      </w:r>
      <w:r w:rsidRPr="00E67048">
        <w:rPr>
          <w:rFonts w:ascii="Arial" w:hAnsi="Arial" w:cs="Arial"/>
          <w:sz w:val="22"/>
          <w:szCs w:val="22"/>
        </w:rPr>
        <w:t>As a result, ground-based networks have a tendency to underestimate the number of strikes, especially at the beginning of storms where cloud-to-cloud lightning is prevalent.</w:t>
      </w:r>
    </w:p>
    <w:p w:rsidR="00E67048" w:rsidRPr="00E67048" w:rsidRDefault="00E67048" w:rsidP="00623D50">
      <w:pPr>
        <w:numPr>
          <w:ilvl w:val="0"/>
          <w:numId w:val="13"/>
        </w:numPr>
        <w:spacing w:after="60"/>
        <w:jc w:val="both"/>
        <w:rPr>
          <w:rFonts w:ascii="Arial" w:hAnsi="Arial" w:cs="Arial"/>
          <w:sz w:val="22"/>
          <w:szCs w:val="22"/>
        </w:rPr>
      </w:pPr>
      <w:r w:rsidRPr="00E67048">
        <w:rPr>
          <w:rFonts w:ascii="Arial" w:hAnsi="Arial" w:cs="Arial"/>
          <w:sz w:val="22"/>
          <w:szCs w:val="22"/>
        </w:rPr>
        <w:t>Since they use attenuation rather than triangulation, mobile detectors sometimes mistakenly indicate a weak lightning strike nearby as a strong one further away, or vice-versa.</w:t>
      </w:r>
    </w:p>
    <w:p w:rsidR="00E67048" w:rsidRDefault="00E67048" w:rsidP="00623D50">
      <w:pPr>
        <w:numPr>
          <w:ilvl w:val="0"/>
          <w:numId w:val="14"/>
        </w:numPr>
        <w:spacing w:after="60"/>
        <w:jc w:val="both"/>
        <w:rPr>
          <w:rFonts w:ascii="Arial" w:hAnsi="Arial" w:cs="Arial"/>
          <w:sz w:val="22"/>
          <w:szCs w:val="22"/>
        </w:rPr>
      </w:pPr>
      <w:r w:rsidRPr="00E67048">
        <w:rPr>
          <w:rFonts w:ascii="Arial" w:hAnsi="Arial" w:cs="Arial"/>
          <w:sz w:val="22"/>
          <w:szCs w:val="22"/>
        </w:rPr>
        <w:t>Space-based lightning networks suffer from neither of these limitations, but the information provided by them is often several minutes old by the time it is widely available, making it of limited use for real-time applications such as air navigation.</w:t>
      </w:r>
    </w:p>
    <w:p w:rsidR="00E67048" w:rsidRDefault="00E67048" w:rsidP="00E67048">
      <w:pPr>
        <w:jc w:val="both"/>
        <w:rPr>
          <w:rFonts w:ascii="Arial" w:hAnsi="Arial" w:cs="Arial"/>
          <w:sz w:val="22"/>
          <w:szCs w:val="22"/>
        </w:rPr>
      </w:pPr>
    </w:p>
    <w:p w:rsidR="00E67048" w:rsidRPr="002D422A" w:rsidRDefault="00F87717" w:rsidP="00E67048">
      <w:pPr>
        <w:jc w:val="both"/>
        <w:rPr>
          <w:rFonts w:ascii="Arial" w:hAnsi="Arial" w:cs="Arial"/>
          <w:sz w:val="22"/>
          <w:szCs w:val="22"/>
        </w:rPr>
      </w:pPr>
      <w:r>
        <w:rPr>
          <w:rFonts w:ascii="Arial" w:hAnsi="Arial" w:cs="Arial"/>
          <w:sz w:val="22"/>
          <w:szCs w:val="22"/>
        </w:rPr>
        <w:t>15.</w:t>
      </w:r>
      <w:r>
        <w:rPr>
          <w:rFonts w:ascii="Arial" w:hAnsi="Arial" w:cs="Arial"/>
          <w:sz w:val="22"/>
          <w:szCs w:val="22"/>
        </w:rPr>
        <w:tab/>
      </w:r>
      <w:r w:rsidR="002D422A" w:rsidRPr="002D422A">
        <w:rPr>
          <w:rFonts w:ascii="Arial" w:hAnsi="Arial" w:cs="Arial"/>
          <w:sz w:val="22"/>
          <w:szCs w:val="22"/>
        </w:rPr>
        <w:t xml:space="preserve">A lightning discharge generates both a radio frequency (RF) electromagnetic signal – commonly experienced as “static” on an AM radio – and very short duration light pulses, comprising the visible “flash”. </w:t>
      </w:r>
      <w:r w:rsidR="002D422A">
        <w:rPr>
          <w:rFonts w:ascii="Arial" w:hAnsi="Arial" w:cs="Arial"/>
          <w:sz w:val="22"/>
          <w:szCs w:val="22"/>
        </w:rPr>
        <w:t xml:space="preserve"> </w:t>
      </w:r>
      <w:r w:rsidR="002D422A" w:rsidRPr="002D422A">
        <w:rPr>
          <w:rFonts w:ascii="Arial" w:hAnsi="Arial" w:cs="Arial"/>
          <w:sz w:val="22"/>
          <w:szCs w:val="22"/>
        </w:rPr>
        <w:t xml:space="preserve">A lightning detector that works by sensing just one of these signals may misinterpret signals coming from sources other than lightning, giving a false alarm. </w:t>
      </w:r>
      <w:r w:rsidR="002D422A">
        <w:rPr>
          <w:rFonts w:ascii="Arial" w:hAnsi="Arial" w:cs="Arial"/>
          <w:sz w:val="22"/>
          <w:szCs w:val="22"/>
        </w:rPr>
        <w:t xml:space="preserve"> </w:t>
      </w:r>
      <w:r w:rsidR="002D422A" w:rsidRPr="002D422A">
        <w:rPr>
          <w:rFonts w:ascii="Arial" w:hAnsi="Arial" w:cs="Arial"/>
          <w:sz w:val="22"/>
          <w:szCs w:val="22"/>
        </w:rPr>
        <w:t>Specifically, RF-based detectors may misinterpret RF noise, also known as RF Interference or RFI</w:t>
      </w:r>
      <w:r w:rsidR="002D422A">
        <w:rPr>
          <w:rFonts w:ascii="Arial" w:hAnsi="Arial" w:cs="Arial"/>
          <w:sz w:val="22"/>
          <w:szCs w:val="22"/>
        </w:rPr>
        <w:t xml:space="preserve">.  </w:t>
      </w:r>
      <w:r w:rsidR="002D422A" w:rsidRPr="002D422A">
        <w:rPr>
          <w:rFonts w:ascii="Arial" w:hAnsi="Arial" w:cs="Arial"/>
          <w:sz w:val="22"/>
          <w:szCs w:val="22"/>
        </w:rPr>
        <w:t>However, since RF signals and light pulses rarely occur simultaneously except when produced by ligh</w:t>
      </w:r>
      <w:r w:rsidR="002D422A" w:rsidRPr="00B95BEE">
        <w:rPr>
          <w:rFonts w:ascii="Arial" w:hAnsi="Arial" w:cs="Arial"/>
          <w:sz w:val="22"/>
          <w:szCs w:val="22"/>
        </w:rPr>
        <w:t>tning, RF sensors and light pulse sensors can usefully be connected in a “coincidence circuit”</w:t>
      </w:r>
      <w:r w:rsidR="00CF727C" w:rsidRPr="00B95BEE">
        <w:rPr>
          <w:rFonts w:ascii="Arial" w:hAnsi="Arial" w:cs="Arial"/>
          <w:sz w:val="22"/>
          <w:szCs w:val="22"/>
        </w:rPr>
        <w:t>,</w:t>
      </w:r>
      <w:r w:rsidR="002D422A" w:rsidRPr="00B95BEE">
        <w:rPr>
          <w:rFonts w:ascii="Arial" w:hAnsi="Arial" w:cs="Arial"/>
          <w:sz w:val="22"/>
          <w:szCs w:val="22"/>
        </w:rPr>
        <w:t xml:space="preserve"> wh</w:t>
      </w:r>
      <w:r w:rsidR="002D422A" w:rsidRPr="002D422A">
        <w:rPr>
          <w:rFonts w:ascii="Arial" w:hAnsi="Arial" w:cs="Arial"/>
          <w:sz w:val="22"/>
          <w:szCs w:val="22"/>
        </w:rPr>
        <w:t>ich requires both kinds of signals simultaneously in order to produce an outpu</w:t>
      </w:r>
      <w:r w:rsidR="002D422A">
        <w:rPr>
          <w:rFonts w:ascii="Arial" w:hAnsi="Arial" w:cs="Arial"/>
          <w:sz w:val="22"/>
          <w:szCs w:val="22"/>
        </w:rPr>
        <w:t>t.</w:t>
      </w:r>
    </w:p>
    <w:p w:rsidR="00E67048" w:rsidRDefault="00E67048" w:rsidP="00E67048">
      <w:pPr>
        <w:autoSpaceDE w:val="0"/>
        <w:autoSpaceDN w:val="0"/>
        <w:adjustRightInd w:val="0"/>
        <w:jc w:val="both"/>
        <w:rPr>
          <w:rFonts w:ascii="Arial" w:hAnsi="Arial" w:cs="Arial"/>
          <w:sz w:val="22"/>
          <w:szCs w:val="22"/>
        </w:rPr>
      </w:pPr>
    </w:p>
    <w:p w:rsidR="002E5F51" w:rsidRDefault="002E5F51" w:rsidP="00E67048">
      <w:pPr>
        <w:autoSpaceDE w:val="0"/>
        <w:autoSpaceDN w:val="0"/>
        <w:adjustRightInd w:val="0"/>
        <w:jc w:val="both"/>
        <w:rPr>
          <w:rFonts w:ascii="Arial" w:hAnsi="Arial" w:cs="Arial"/>
          <w:sz w:val="22"/>
          <w:szCs w:val="22"/>
        </w:rPr>
      </w:pPr>
    </w:p>
    <w:p w:rsidR="002E5F51" w:rsidRDefault="002E5F51" w:rsidP="00E67048">
      <w:pPr>
        <w:autoSpaceDE w:val="0"/>
        <w:autoSpaceDN w:val="0"/>
        <w:adjustRightInd w:val="0"/>
        <w:jc w:val="both"/>
        <w:rPr>
          <w:rFonts w:ascii="Arial" w:hAnsi="Arial" w:cs="Arial"/>
          <w:sz w:val="22"/>
          <w:szCs w:val="22"/>
        </w:rPr>
      </w:pPr>
    </w:p>
    <w:p w:rsidR="002D422A" w:rsidRPr="002D422A" w:rsidRDefault="00F87717" w:rsidP="00E67048">
      <w:pPr>
        <w:autoSpaceDE w:val="0"/>
        <w:autoSpaceDN w:val="0"/>
        <w:adjustRightInd w:val="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2D422A" w:rsidRPr="002D422A">
        <w:rPr>
          <w:rFonts w:ascii="Arial" w:hAnsi="Arial" w:cs="Arial"/>
          <w:sz w:val="22"/>
          <w:szCs w:val="22"/>
        </w:rPr>
        <w:t xml:space="preserve">If such a system is pointed toward a cloud and lightning occurs in that cloud, both signals will be received; the coincidence circuit will produce an output; and the user can be sure the cause was lightning. </w:t>
      </w:r>
      <w:r w:rsidR="002D422A">
        <w:rPr>
          <w:rFonts w:ascii="Arial" w:hAnsi="Arial" w:cs="Arial"/>
          <w:sz w:val="22"/>
          <w:szCs w:val="22"/>
        </w:rPr>
        <w:t xml:space="preserve"> </w:t>
      </w:r>
      <w:r w:rsidR="002D422A" w:rsidRPr="002D422A">
        <w:rPr>
          <w:rFonts w:ascii="Arial" w:hAnsi="Arial" w:cs="Arial"/>
          <w:sz w:val="22"/>
          <w:szCs w:val="22"/>
        </w:rPr>
        <w:t>When a lightning discharge occurs within a cloud at night, the entire cloud appears to illuminate.</w:t>
      </w:r>
      <w:r w:rsidR="003A38F3">
        <w:rPr>
          <w:rFonts w:ascii="Arial" w:hAnsi="Arial" w:cs="Arial"/>
          <w:sz w:val="22"/>
          <w:szCs w:val="22"/>
        </w:rPr>
        <w:t xml:space="preserve"> </w:t>
      </w:r>
      <w:r w:rsidR="002D422A" w:rsidRPr="002D422A">
        <w:rPr>
          <w:rFonts w:ascii="Arial" w:hAnsi="Arial" w:cs="Arial"/>
          <w:sz w:val="22"/>
          <w:szCs w:val="22"/>
        </w:rPr>
        <w:t xml:space="preserve"> In daylight these intra-cloud flashes are rarely visible to the human eye; nevertheless, optical sensors can detect them</w:t>
      </w:r>
      <w:r w:rsidR="002D422A">
        <w:t xml:space="preserve">.  </w:t>
      </w:r>
      <w:r w:rsidR="002D422A" w:rsidRPr="002D422A">
        <w:rPr>
          <w:rFonts w:ascii="Arial" w:hAnsi="Arial" w:cs="Arial"/>
          <w:sz w:val="22"/>
          <w:szCs w:val="22"/>
        </w:rPr>
        <w:t>This application led to development of the dual signal portable lightning detector which utilizes light flashes as well as the “</w:t>
      </w:r>
      <w:proofErr w:type="spellStart"/>
      <w:r w:rsidR="002D422A" w:rsidRPr="002D422A">
        <w:rPr>
          <w:rFonts w:ascii="Arial" w:hAnsi="Arial" w:cs="Arial"/>
          <w:sz w:val="22"/>
          <w:szCs w:val="22"/>
        </w:rPr>
        <w:t>sferics</w:t>
      </w:r>
      <w:proofErr w:type="spellEnd"/>
      <w:r w:rsidR="002D422A" w:rsidRPr="002D422A">
        <w:rPr>
          <w:rFonts w:ascii="Arial" w:hAnsi="Arial" w:cs="Arial"/>
          <w:sz w:val="22"/>
          <w:szCs w:val="22"/>
        </w:rPr>
        <w:t>” signals detected by previous devices.</w:t>
      </w:r>
    </w:p>
    <w:p w:rsidR="002D422A" w:rsidRDefault="002D422A" w:rsidP="00E67048">
      <w:pPr>
        <w:autoSpaceDE w:val="0"/>
        <w:autoSpaceDN w:val="0"/>
        <w:adjustRightInd w:val="0"/>
        <w:jc w:val="both"/>
        <w:rPr>
          <w:rFonts w:ascii="Arial" w:hAnsi="Arial" w:cs="Arial"/>
          <w:sz w:val="22"/>
          <w:szCs w:val="22"/>
        </w:rPr>
      </w:pPr>
    </w:p>
    <w:p w:rsidR="002D422A" w:rsidRDefault="00F87717" w:rsidP="00E67048">
      <w:pPr>
        <w:autoSpaceDE w:val="0"/>
        <w:autoSpaceDN w:val="0"/>
        <w:adjustRightInd w:val="0"/>
        <w:jc w:val="both"/>
        <w:rPr>
          <w:rFonts w:ascii="Arial" w:hAnsi="Arial" w:cs="Arial"/>
          <w:sz w:val="22"/>
          <w:szCs w:val="22"/>
        </w:rPr>
      </w:pPr>
      <w:r w:rsidRPr="002E5F51">
        <w:rPr>
          <w:rFonts w:ascii="Arial" w:hAnsi="Arial" w:cs="Arial"/>
          <w:sz w:val="22"/>
          <w:szCs w:val="22"/>
        </w:rPr>
        <w:t>17.</w:t>
      </w:r>
      <w:r w:rsidRPr="002E5F51">
        <w:rPr>
          <w:rFonts w:ascii="Arial" w:hAnsi="Arial" w:cs="Arial"/>
          <w:sz w:val="22"/>
          <w:szCs w:val="22"/>
        </w:rPr>
        <w:tab/>
      </w:r>
      <w:r w:rsidR="002D422A" w:rsidRPr="002E5F51">
        <w:rPr>
          <w:rFonts w:ascii="Arial" w:hAnsi="Arial" w:cs="Arial"/>
          <w:sz w:val="22"/>
          <w:szCs w:val="22"/>
        </w:rPr>
        <w:t>In the past, lightning detectors, both inexpensive portable ones for use on the ground and expensive aircraft systems, detected low frequency radiation because at low frequencies the signals generated by cloud-to-ground (CG) lightning are stronger (have higher amplitude) and thus are easier to detect.  However, RF noise is also stronger at low frequencies.  To minimize RF noise reception, low-frequency sensors are operated at low sensitivity (signal reception threshold) and thus do not detect less intense lightning signals</w:t>
      </w:r>
      <w:r w:rsidR="00972294">
        <w:rPr>
          <w:rFonts w:ascii="Arial" w:hAnsi="Arial" w:cs="Arial"/>
          <w:sz w:val="22"/>
          <w:szCs w:val="22"/>
        </w:rPr>
        <w:t>.</w:t>
      </w:r>
    </w:p>
    <w:p w:rsidR="00972294" w:rsidRDefault="00972294" w:rsidP="00E67048">
      <w:pPr>
        <w:autoSpaceDE w:val="0"/>
        <w:autoSpaceDN w:val="0"/>
        <w:adjustRightInd w:val="0"/>
        <w:jc w:val="both"/>
        <w:rPr>
          <w:rFonts w:ascii="Arial" w:hAnsi="Arial" w:cs="Arial"/>
          <w:sz w:val="22"/>
          <w:szCs w:val="22"/>
        </w:rPr>
      </w:pPr>
    </w:p>
    <w:p w:rsidR="002D422A" w:rsidRPr="002D422A" w:rsidRDefault="00F87717" w:rsidP="00E67048">
      <w:pPr>
        <w:autoSpaceDE w:val="0"/>
        <w:autoSpaceDN w:val="0"/>
        <w:adjustRightInd w:val="0"/>
        <w:jc w:val="both"/>
        <w:rPr>
          <w:rFonts w:ascii="Arial" w:hAnsi="Arial" w:cs="Arial"/>
          <w:sz w:val="22"/>
          <w:szCs w:val="22"/>
        </w:rPr>
      </w:pPr>
      <w:r>
        <w:rPr>
          <w:rFonts w:ascii="Arial" w:hAnsi="Arial" w:cs="Arial"/>
          <w:sz w:val="22"/>
          <w:szCs w:val="22"/>
        </w:rPr>
        <w:t>18.</w:t>
      </w:r>
      <w:r>
        <w:rPr>
          <w:rFonts w:ascii="Arial" w:hAnsi="Arial" w:cs="Arial"/>
          <w:sz w:val="22"/>
          <w:szCs w:val="22"/>
        </w:rPr>
        <w:tab/>
      </w:r>
      <w:r w:rsidR="002D422A" w:rsidRPr="002D422A">
        <w:rPr>
          <w:rFonts w:ascii="Arial" w:hAnsi="Arial" w:cs="Arial"/>
          <w:sz w:val="22"/>
          <w:szCs w:val="22"/>
        </w:rPr>
        <w:t>The addition of an optical sensor and coincidence circuit not only eliminates false alarms caused by RF noise; it also allows the RF sensor to be operated at higher sensitivity and to sense higher frequencies characteristic of IC lightning and enable the weaker high frequency components of IC signals and more distant flashes to be detected</w:t>
      </w:r>
      <w:r w:rsidR="002D422A">
        <w:rPr>
          <w:rFonts w:ascii="Arial" w:hAnsi="Arial" w:cs="Arial"/>
          <w:sz w:val="22"/>
          <w:szCs w:val="22"/>
        </w:rPr>
        <w:t>.</w:t>
      </w:r>
    </w:p>
    <w:p w:rsidR="002D422A" w:rsidRDefault="002D422A" w:rsidP="00E67048">
      <w:pPr>
        <w:autoSpaceDE w:val="0"/>
        <w:autoSpaceDN w:val="0"/>
        <w:adjustRightInd w:val="0"/>
        <w:jc w:val="both"/>
        <w:rPr>
          <w:rFonts w:ascii="Arial" w:hAnsi="Arial" w:cs="Arial"/>
          <w:sz w:val="22"/>
          <w:szCs w:val="22"/>
        </w:rPr>
      </w:pPr>
    </w:p>
    <w:p w:rsidR="002D422A" w:rsidRPr="00BA73AB" w:rsidRDefault="00F87717" w:rsidP="00E67048">
      <w:pPr>
        <w:autoSpaceDE w:val="0"/>
        <w:autoSpaceDN w:val="0"/>
        <w:adjustRightInd w:val="0"/>
        <w:jc w:val="both"/>
        <w:rPr>
          <w:rFonts w:ascii="Arial" w:hAnsi="Arial" w:cs="Arial"/>
          <w:sz w:val="22"/>
          <w:szCs w:val="22"/>
        </w:rPr>
      </w:pPr>
      <w:r>
        <w:rPr>
          <w:rFonts w:ascii="Arial" w:hAnsi="Arial" w:cs="Arial"/>
          <w:sz w:val="22"/>
          <w:szCs w:val="22"/>
        </w:rPr>
        <w:t>19</w:t>
      </w:r>
      <w:r>
        <w:rPr>
          <w:rFonts w:ascii="Arial" w:hAnsi="Arial" w:cs="Arial"/>
          <w:sz w:val="22"/>
          <w:szCs w:val="22"/>
        </w:rPr>
        <w:tab/>
      </w:r>
      <w:r w:rsidR="00BA73AB" w:rsidRPr="00BA73AB">
        <w:rPr>
          <w:rFonts w:ascii="Arial" w:hAnsi="Arial" w:cs="Arial"/>
          <w:sz w:val="22"/>
          <w:szCs w:val="22"/>
        </w:rPr>
        <w:t xml:space="preserve">Detection of IC flashes is important because they typically occur from 5 to 30 minutes before CG flashes and so can provide earlier warning of developing thunderstorms, greatly enhancing the effectiveness of the detector in personal-safety and storm-spotting applications compared to a CG-only detector. </w:t>
      </w:r>
      <w:r w:rsidR="0056154D">
        <w:rPr>
          <w:rFonts w:ascii="Arial" w:hAnsi="Arial" w:cs="Arial"/>
          <w:sz w:val="22"/>
          <w:szCs w:val="22"/>
        </w:rPr>
        <w:t xml:space="preserve"> </w:t>
      </w:r>
      <w:r w:rsidR="00BA73AB" w:rsidRPr="00BA73AB">
        <w:rPr>
          <w:rFonts w:ascii="Arial" w:hAnsi="Arial" w:cs="Arial"/>
          <w:sz w:val="22"/>
          <w:szCs w:val="22"/>
        </w:rPr>
        <w:t>Increased sensitivity also provides warning of already-developed storms which are more distant but may be moving toward the user</w:t>
      </w:r>
      <w:r w:rsidR="00881047">
        <w:rPr>
          <w:rFonts w:ascii="Arial" w:hAnsi="Arial" w:cs="Arial"/>
          <w:sz w:val="22"/>
          <w:szCs w:val="22"/>
        </w:rPr>
        <w:t>.</w:t>
      </w:r>
    </w:p>
    <w:p w:rsidR="003470BE" w:rsidRDefault="003470BE" w:rsidP="00E67048">
      <w:pPr>
        <w:autoSpaceDE w:val="0"/>
        <w:autoSpaceDN w:val="0"/>
        <w:adjustRightInd w:val="0"/>
        <w:jc w:val="both"/>
        <w:rPr>
          <w:rFonts w:ascii="Arial" w:hAnsi="Arial" w:cs="Arial"/>
          <w:sz w:val="22"/>
          <w:szCs w:val="22"/>
        </w:rPr>
      </w:pPr>
    </w:p>
    <w:p w:rsidR="003470BE" w:rsidRDefault="005F1AA6" w:rsidP="00E67048">
      <w:pPr>
        <w:autoSpaceDE w:val="0"/>
        <w:autoSpaceDN w:val="0"/>
        <w:adjustRightInd w:val="0"/>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Vaisala</w:t>
      </w:r>
      <w:proofErr w:type="spellEnd"/>
      <w:r>
        <w:rPr>
          <w:rFonts w:ascii="Arial" w:hAnsi="Arial" w:cs="Arial"/>
          <w:sz w:val="22"/>
          <w:szCs w:val="22"/>
        </w:rPr>
        <w:t xml:space="preserve"> Global Lightning Dataset 360 </w:t>
      </w:r>
      <w:r w:rsidR="009B772E">
        <w:rPr>
          <w:rFonts w:ascii="Arial" w:hAnsi="Arial" w:cs="Arial"/>
          <w:sz w:val="22"/>
          <w:szCs w:val="22"/>
        </w:rPr>
        <w:t xml:space="preserve">(GLD360) </w:t>
      </w:r>
      <w:r>
        <w:rPr>
          <w:rFonts w:ascii="Arial" w:hAnsi="Arial" w:cs="Arial"/>
          <w:sz w:val="22"/>
          <w:szCs w:val="22"/>
        </w:rPr>
        <w:t xml:space="preserve">which was introduced to the 2012 Meeting of Directors of Meteorological Services (Saint Lucia, </w:t>
      </w:r>
      <w:r w:rsidR="009B772E">
        <w:rPr>
          <w:rFonts w:ascii="Arial" w:hAnsi="Arial" w:cs="Arial"/>
          <w:sz w:val="22"/>
          <w:szCs w:val="22"/>
        </w:rPr>
        <w:t xml:space="preserve">14 November 2012) </w:t>
      </w:r>
      <w:r w:rsidR="007636A7">
        <w:rPr>
          <w:rFonts w:ascii="Arial" w:hAnsi="Arial" w:cs="Arial"/>
          <w:sz w:val="22"/>
          <w:szCs w:val="22"/>
        </w:rPr>
        <w:t xml:space="preserve">and to which Forecast Offices have access, </w:t>
      </w:r>
      <w:r w:rsidR="009B772E">
        <w:rPr>
          <w:rFonts w:ascii="Arial" w:hAnsi="Arial" w:cs="Arial"/>
          <w:sz w:val="22"/>
          <w:szCs w:val="22"/>
        </w:rPr>
        <w:t xml:space="preserve">is a worldwide sensor network.  </w:t>
      </w:r>
      <w:r w:rsidR="00B95BEE">
        <w:rPr>
          <w:rFonts w:ascii="Arial" w:hAnsi="Arial" w:cs="Arial"/>
          <w:sz w:val="22"/>
          <w:szCs w:val="22"/>
        </w:rPr>
        <w:t>The network sensors operate in the</w:t>
      </w:r>
      <w:r w:rsidR="00F762D5">
        <w:rPr>
          <w:rFonts w:ascii="Arial" w:hAnsi="Arial" w:cs="Arial"/>
          <w:sz w:val="22"/>
          <w:szCs w:val="22"/>
        </w:rPr>
        <w:t xml:space="preserve"> Very Low Frequency (VLF) band </w:t>
      </w:r>
      <w:r w:rsidR="00B95BEE">
        <w:rPr>
          <w:rFonts w:ascii="Arial" w:hAnsi="Arial" w:cs="Arial"/>
          <w:sz w:val="22"/>
          <w:szCs w:val="22"/>
        </w:rPr>
        <w:t>and approximately</w:t>
      </w:r>
      <w:r w:rsidR="009B772E">
        <w:rPr>
          <w:rFonts w:ascii="Arial" w:hAnsi="Arial" w:cs="Arial"/>
          <w:sz w:val="22"/>
          <w:szCs w:val="22"/>
        </w:rPr>
        <w:t xml:space="preserve"> 70% </w:t>
      </w:r>
      <w:r w:rsidR="00176109">
        <w:rPr>
          <w:rFonts w:ascii="Arial" w:hAnsi="Arial" w:cs="Arial"/>
          <w:sz w:val="22"/>
          <w:szCs w:val="22"/>
        </w:rPr>
        <w:t>cloud to ground flash detection with a media</w:t>
      </w:r>
      <w:r w:rsidR="00B95BEE">
        <w:rPr>
          <w:rFonts w:ascii="Arial" w:hAnsi="Arial" w:cs="Arial"/>
          <w:sz w:val="22"/>
          <w:szCs w:val="22"/>
        </w:rPr>
        <w:t>n</w:t>
      </w:r>
      <w:r w:rsidR="00176109">
        <w:rPr>
          <w:rFonts w:ascii="Arial" w:hAnsi="Arial" w:cs="Arial"/>
          <w:sz w:val="22"/>
          <w:szCs w:val="22"/>
        </w:rPr>
        <w:t xml:space="preserve"> stroke location accuracy of 2 to 5 km.</w:t>
      </w:r>
      <w:r w:rsidR="00E81A0F">
        <w:rPr>
          <w:rFonts w:ascii="Arial" w:hAnsi="Arial" w:cs="Arial"/>
          <w:sz w:val="22"/>
          <w:szCs w:val="22"/>
        </w:rPr>
        <w:t xml:space="preserve">  </w:t>
      </w:r>
    </w:p>
    <w:p w:rsidR="009B772E" w:rsidRDefault="009B772E" w:rsidP="00E67048">
      <w:pPr>
        <w:autoSpaceDE w:val="0"/>
        <w:autoSpaceDN w:val="0"/>
        <w:adjustRightInd w:val="0"/>
        <w:jc w:val="both"/>
        <w:rPr>
          <w:rFonts w:ascii="Arial" w:hAnsi="Arial" w:cs="Arial"/>
          <w:sz w:val="22"/>
          <w:szCs w:val="22"/>
        </w:rPr>
      </w:pPr>
    </w:p>
    <w:p w:rsidR="009B772E" w:rsidRPr="00E81A0F" w:rsidRDefault="009B772E" w:rsidP="00E67048">
      <w:pPr>
        <w:autoSpaceDE w:val="0"/>
        <w:autoSpaceDN w:val="0"/>
        <w:adjustRightInd w:val="0"/>
        <w:jc w:val="both"/>
        <w:rPr>
          <w:rFonts w:ascii="Arial" w:hAnsi="Arial" w:cs="Arial"/>
          <w:sz w:val="22"/>
          <w:szCs w:val="22"/>
        </w:rPr>
      </w:pPr>
    </w:p>
    <w:p w:rsidR="00E81A0F" w:rsidRPr="006E5E59" w:rsidRDefault="00E81A0F" w:rsidP="00E67048">
      <w:pPr>
        <w:autoSpaceDE w:val="0"/>
        <w:autoSpaceDN w:val="0"/>
        <w:adjustRightInd w:val="0"/>
        <w:jc w:val="both"/>
        <w:rPr>
          <w:rFonts w:ascii="Arial" w:hAnsi="Arial" w:cs="Arial"/>
          <w:sz w:val="22"/>
          <w:szCs w:val="22"/>
        </w:rPr>
      </w:pPr>
    </w:p>
    <w:p w:rsidR="00DA32DC" w:rsidRPr="00EB7DFA" w:rsidRDefault="00DA32DC" w:rsidP="00CE706C">
      <w:pPr>
        <w:spacing w:after="60"/>
        <w:jc w:val="center"/>
        <w:rPr>
          <w:rFonts w:ascii="Arial" w:hAnsi="Arial" w:cs="Arial"/>
          <w:sz w:val="22"/>
          <w:szCs w:val="22"/>
        </w:rPr>
      </w:pPr>
      <w:r w:rsidRPr="00EB7DFA">
        <w:rPr>
          <w:rFonts w:ascii="Arial" w:hAnsi="Arial" w:cs="Arial"/>
          <w:sz w:val="22"/>
          <w:szCs w:val="22"/>
        </w:rPr>
        <w:t>________</w:t>
      </w:r>
    </w:p>
    <w:p w:rsidR="00B65D48" w:rsidRPr="00EB7DFA" w:rsidRDefault="00B65D48" w:rsidP="00CE706C">
      <w:pPr>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B65D48" w:rsidRPr="00EC5CBF" w:rsidRDefault="002C7452" w:rsidP="00B65D48">
      <w:pPr>
        <w:pStyle w:val="BodyTextIn"/>
        <w:widowControl/>
        <w:rPr>
          <w:rFonts w:cs="Arial"/>
          <w:color w:val="000000" w:themeColor="text1"/>
          <w:szCs w:val="22"/>
        </w:rPr>
      </w:pPr>
      <w:r w:rsidRPr="00B95BEE">
        <w:rPr>
          <w:rFonts w:cs="Arial"/>
          <w:color w:val="000000" w:themeColor="text1"/>
          <w:szCs w:val="22"/>
        </w:rPr>
        <w:t>October</w:t>
      </w:r>
      <w:r w:rsidR="00EC5CBF" w:rsidRPr="00B95BEE">
        <w:rPr>
          <w:rFonts w:cs="Arial"/>
          <w:color w:val="000000" w:themeColor="text1"/>
          <w:szCs w:val="22"/>
        </w:rPr>
        <w:t xml:space="preserve"> 2013</w:t>
      </w:r>
    </w:p>
    <w:p w:rsidR="002C7452" w:rsidRPr="00EB7DFA" w:rsidRDefault="002C7452" w:rsidP="007C7CF0">
      <w:pPr>
        <w:spacing w:after="60"/>
        <w:rPr>
          <w:rFonts w:ascii="Arial" w:hAnsi="Arial" w:cs="Arial"/>
          <w:sz w:val="22"/>
          <w:szCs w:val="22"/>
        </w:rPr>
        <w:sectPr w:rsidR="002C7452" w:rsidRPr="00EB7DFA" w:rsidSect="0081068D">
          <w:headerReference w:type="default" r:id="rId9"/>
          <w:pgSz w:w="12240" w:h="15840" w:code="1"/>
          <w:pgMar w:top="576" w:right="1440" w:bottom="576" w:left="1440" w:header="720" w:footer="1008" w:gutter="0"/>
          <w:pgNumType w:start="2"/>
          <w:cols w:space="720"/>
          <w:docGrid w:linePitch="272"/>
        </w:sectPr>
      </w:pPr>
    </w:p>
    <w:p w:rsidR="007F057D" w:rsidRDefault="007F057D" w:rsidP="007F057D">
      <w:pPr>
        <w:pStyle w:val="sri"/>
        <w:spacing w:before="0" w:beforeAutospacing="0" w:after="0" w:afterAutospacing="0"/>
        <w:jc w:val="both"/>
        <w:rPr>
          <w:rFonts w:ascii="Arial" w:hAnsi="Arial" w:cs="Arial"/>
          <w:b/>
          <w:bCs/>
          <w:sz w:val="22"/>
          <w:szCs w:val="22"/>
          <w:lang w:val="en-CA"/>
        </w:rPr>
      </w:pPr>
    </w:p>
    <w:p w:rsidR="001661FE" w:rsidRDefault="007F057D" w:rsidP="001661FE">
      <w:pPr>
        <w:pStyle w:val="sri"/>
        <w:spacing w:before="0" w:beforeAutospacing="0" w:after="120" w:afterAutospacing="0"/>
        <w:jc w:val="center"/>
        <w:rPr>
          <w:rFonts w:ascii="Arial" w:hAnsi="Arial" w:cs="Arial"/>
          <w:b/>
          <w:bCs/>
          <w:sz w:val="22"/>
          <w:szCs w:val="22"/>
          <w:lang w:val="en-CA"/>
        </w:rPr>
      </w:pPr>
      <w:r w:rsidRPr="007F057D">
        <w:rPr>
          <w:rFonts w:ascii="Arial" w:hAnsi="Arial" w:cs="Arial"/>
          <w:b/>
          <w:bCs/>
          <w:sz w:val="22"/>
          <w:szCs w:val="22"/>
          <w:lang w:val="en-CA"/>
        </w:rPr>
        <w:t xml:space="preserve">Competencies </w:t>
      </w:r>
    </w:p>
    <w:p w:rsidR="007F057D" w:rsidRPr="007F057D" w:rsidRDefault="007F057D" w:rsidP="001661FE">
      <w:pPr>
        <w:pStyle w:val="sri"/>
        <w:spacing w:before="0" w:beforeAutospacing="0" w:after="120" w:afterAutospacing="0"/>
        <w:jc w:val="center"/>
        <w:rPr>
          <w:rFonts w:ascii="Arial" w:hAnsi="Arial" w:cs="Arial"/>
          <w:b/>
          <w:bCs/>
          <w:sz w:val="22"/>
          <w:szCs w:val="22"/>
          <w:lang w:val="en-CA"/>
        </w:rPr>
      </w:pPr>
      <w:r w:rsidRPr="007F057D">
        <w:rPr>
          <w:rFonts w:ascii="Arial" w:hAnsi="Arial" w:cs="Arial"/>
          <w:b/>
          <w:bCs/>
          <w:sz w:val="22"/>
          <w:szCs w:val="22"/>
          <w:lang w:val="en-CA"/>
        </w:rPr>
        <w:t>Seven steps towards conformance</w:t>
      </w:r>
    </w:p>
    <w:p w:rsidR="007F057D" w:rsidRDefault="007F057D" w:rsidP="001661FE">
      <w:pPr>
        <w:pStyle w:val="sri"/>
        <w:spacing w:before="0" w:beforeAutospacing="0" w:after="120" w:afterAutospacing="0"/>
        <w:jc w:val="center"/>
        <w:rPr>
          <w:rFonts w:ascii="Arial" w:hAnsi="Arial" w:cs="Arial"/>
          <w:b/>
          <w:bCs/>
          <w:sz w:val="22"/>
          <w:szCs w:val="22"/>
          <w:lang w:val="en-CA"/>
        </w:rPr>
      </w:pPr>
      <w:r w:rsidRPr="007F057D">
        <w:rPr>
          <w:rFonts w:ascii="Arial" w:hAnsi="Arial" w:cs="Arial"/>
          <w:b/>
          <w:bCs/>
          <w:sz w:val="22"/>
          <w:szCs w:val="22"/>
          <w:lang w:val="en-CA"/>
        </w:rPr>
        <w:t xml:space="preserve">Clarification: Competencies </w:t>
      </w:r>
      <w:proofErr w:type="spellStart"/>
      <w:r w:rsidRPr="007F057D">
        <w:rPr>
          <w:rFonts w:ascii="Arial" w:hAnsi="Arial" w:cs="Arial"/>
          <w:b/>
          <w:bCs/>
          <w:sz w:val="22"/>
          <w:szCs w:val="22"/>
          <w:lang w:val="en-CA"/>
        </w:rPr>
        <w:t>vs</w:t>
      </w:r>
      <w:proofErr w:type="spellEnd"/>
      <w:r w:rsidRPr="007F057D">
        <w:rPr>
          <w:rFonts w:ascii="Arial" w:hAnsi="Arial" w:cs="Arial"/>
          <w:b/>
          <w:bCs/>
          <w:sz w:val="22"/>
          <w:szCs w:val="22"/>
          <w:lang w:val="en-CA"/>
        </w:rPr>
        <w:t xml:space="preserve"> Qualifications</w:t>
      </w:r>
    </w:p>
    <w:p w:rsidR="007F057D" w:rsidRPr="007F057D" w:rsidRDefault="007F057D" w:rsidP="007F057D">
      <w:pPr>
        <w:pStyle w:val="sri"/>
        <w:spacing w:before="0" w:beforeAutospacing="0" w:after="0" w:afterAutospacing="0"/>
        <w:jc w:val="center"/>
        <w:rPr>
          <w:rFonts w:ascii="Arial" w:hAnsi="Arial" w:cs="Arial"/>
          <w:b/>
          <w:bCs/>
          <w:sz w:val="22"/>
          <w:szCs w:val="22"/>
          <w:lang w:val="en-CA"/>
        </w:rPr>
      </w:pPr>
    </w:p>
    <w:p w:rsidR="007F057D" w:rsidRPr="007F057D" w:rsidRDefault="007F057D" w:rsidP="007F057D">
      <w:pPr>
        <w:pStyle w:val="sri"/>
        <w:spacing w:before="0" w:beforeAutospacing="0" w:after="0" w:afterAutospacing="0"/>
        <w:jc w:val="both"/>
        <w:rPr>
          <w:rFonts w:ascii="Arial" w:hAnsi="Arial" w:cs="Arial"/>
          <w:b/>
          <w:bCs/>
          <w:sz w:val="22"/>
          <w:szCs w:val="22"/>
          <w:lang w:val="en-CA"/>
        </w:rPr>
      </w:pPr>
      <w:r w:rsidRPr="007F057D">
        <w:rPr>
          <w:rFonts w:ascii="Arial" w:hAnsi="Arial" w:cs="Arial"/>
          <w:sz w:val="22"/>
          <w:szCs w:val="22"/>
          <w:lang w:val="en-AU"/>
        </w:rPr>
        <w:t xml:space="preserve">Qualifications and competencies are different. </w:t>
      </w:r>
      <w:r w:rsidR="00E57F5E">
        <w:rPr>
          <w:rFonts w:ascii="Arial" w:hAnsi="Arial" w:cs="Arial"/>
          <w:sz w:val="22"/>
          <w:szCs w:val="22"/>
          <w:lang w:val="en-AU"/>
        </w:rPr>
        <w:t xml:space="preserve"> </w:t>
      </w:r>
      <w:r w:rsidRPr="007F057D">
        <w:rPr>
          <w:rFonts w:ascii="Arial" w:hAnsi="Arial" w:cs="Arial"/>
          <w:sz w:val="22"/>
          <w:szCs w:val="22"/>
          <w:lang w:val="en-AU"/>
        </w:rPr>
        <w:t xml:space="preserve">In many countries, qualifications acquired in formal education and training link to staff categories and remuneration scales. </w:t>
      </w:r>
      <w:r>
        <w:rPr>
          <w:rFonts w:ascii="Arial" w:hAnsi="Arial" w:cs="Arial"/>
          <w:sz w:val="22"/>
          <w:szCs w:val="22"/>
          <w:lang w:val="en-AU"/>
        </w:rPr>
        <w:t xml:space="preserve"> </w:t>
      </w:r>
      <w:r w:rsidRPr="007F057D">
        <w:rPr>
          <w:rFonts w:ascii="Arial" w:hAnsi="Arial" w:cs="Arial"/>
          <w:sz w:val="22"/>
          <w:szCs w:val="22"/>
          <w:lang w:val="en-AU"/>
        </w:rPr>
        <w:t xml:space="preserve">Competency simply means the ability to do the job to the required/defined performance level. </w:t>
      </w:r>
      <w:r>
        <w:rPr>
          <w:rFonts w:ascii="Arial" w:hAnsi="Arial" w:cs="Arial"/>
          <w:sz w:val="22"/>
          <w:szCs w:val="22"/>
          <w:lang w:val="en-AU"/>
        </w:rPr>
        <w:t xml:space="preserve"> </w:t>
      </w:r>
      <w:r w:rsidRPr="007F057D">
        <w:rPr>
          <w:rFonts w:ascii="Arial" w:hAnsi="Arial" w:cs="Arial"/>
          <w:sz w:val="22"/>
          <w:szCs w:val="22"/>
          <w:lang w:val="en-AU"/>
        </w:rPr>
        <w:t>The required competencies are closely related to job descriptions and assigned duties for operational positions.</w:t>
      </w:r>
    </w:p>
    <w:p w:rsidR="007F057D" w:rsidRDefault="007F057D" w:rsidP="007F057D">
      <w:pPr>
        <w:pStyle w:val="sri"/>
        <w:spacing w:before="0" w:beforeAutospacing="0" w:after="0" w:afterAutospacing="0"/>
        <w:rPr>
          <w:rFonts w:ascii="Arial" w:hAnsi="Arial" w:cs="Arial"/>
          <w:b/>
          <w:bCs/>
          <w:sz w:val="22"/>
          <w:szCs w:val="22"/>
          <w:lang w:val="en-CA"/>
        </w:rPr>
      </w:pPr>
    </w:p>
    <w:p w:rsidR="007F057D" w:rsidRPr="007F057D" w:rsidRDefault="007F057D" w:rsidP="007F057D">
      <w:pPr>
        <w:pStyle w:val="sri"/>
        <w:spacing w:before="0" w:beforeAutospacing="0" w:after="0" w:afterAutospacing="0"/>
        <w:jc w:val="both"/>
        <w:rPr>
          <w:rFonts w:ascii="Arial" w:hAnsi="Arial" w:cs="Arial"/>
          <w:sz w:val="22"/>
          <w:szCs w:val="22"/>
          <w:lang w:val="en-CA"/>
        </w:rPr>
      </w:pPr>
      <w:r w:rsidRPr="007F057D">
        <w:rPr>
          <w:rFonts w:ascii="Arial" w:hAnsi="Arial" w:cs="Arial"/>
          <w:sz w:val="22"/>
          <w:szCs w:val="22"/>
          <w:lang w:val="en-CA"/>
        </w:rPr>
        <w:t>By 1 December 2013, all aeronautical meteorological air navigation service providers, including those from the private sector, must be able to demonstrate that their Aeronautical Meteorological Forecasters (AMF) and Aeronautical Meteorological Observers (AMO), for their designated area and airspace of responsibility, can do the job to a performance level that can be mapped through to the top level Aeronautical Meteorological Personnel (AMP) competency Standards.</w:t>
      </w:r>
    </w:p>
    <w:p w:rsidR="007F057D" w:rsidRPr="007F057D" w:rsidRDefault="007F057D" w:rsidP="007F057D">
      <w:pPr>
        <w:pStyle w:val="sri"/>
        <w:spacing w:before="0" w:beforeAutospacing="0" w:after="0" w:afterAutospacing="0"/>
        <w:jc w:val="both"/>
        <w:rPr>
          <w:rFonts w:ascii="Arial" w:hAnsi="Arial" w:cs="Arial"/>
          <w:sz w:val="22"/>
          <w:szCs w:val="22"/>
          <w:lang w:val="en-CA"/>
        </w:rPr>
      </w:pPr>
    </w:p>
    <w:p w:rsidR="007F057D" w:rsidRPr="007F057D" w:rsidRDefault="007F057D" w:rsidP="007F057D">
      <w:pPr>
        <w:pStyle w:val="sri"/>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ICAO will be looking for:</w:t>
      </w:r>
    </w:p>
    <w:p w:rsidR="007F057D" w:rsidRPr="007F057D" w:rsidRDefault="007F057D" w:rsidP="00623D50">
      <w:pPr>
        <w:pStyle w:val="sri"/>
        <w:numPr>
          <w:ilvl w:val="0"/>
          <w:numId w:val="9"/>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The local adaptation of the top level AMP competencies specified by WMO and how these map through to the top level competency Standards;</w:t>
      </w:r>
    </w:p>
    <w:p w:rsidR="007F057D" w:rsidRPr="007F057D" w:rsidRDefault="007F057D" w:rsidP="00623D50">
      <w:pPr>
        <w:pStyle w:val="sri"/>
        <w:numPr>
          <w:ilvl w:val="0"/>
          <w:numId w:val="9"/>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 xml:space="preserve">Detailed lists of which AMF and AMO are assigned to which tasks, and for AMF, </w:t>
      </w:r>
      <w:r w:rsidRPr="007F057D">
        <w:rPr>
          <w:rFonts w:ascii="Arial" w:hAnsi="Arial" w:cs="Arial"/>
          <w:sz w:val="22"/>
          <w:szCs w:val="22"/>
          <w:lang w:val="en-CA"/>
        </w:rPr>
        <w:tab/>
        <w:t>what their underpinning meteorological qualification</w:t>
      </w:r>
      <w:r w:rsidR="00E57F5E">
        <w:rPr>
          <w:rFonts w:ascii="Arial" w:hAnsi="Arial" w:cs="Arial"/>
          <w:sz w:val="22"/>
          <w:szCs w:val="22"/>
          <w:lang w:val="en-CA"/>
        </w:rPr>
        <w:t xml:space="preserve">s are, and records of when and </w:t>
      </w:r>
      <w:r w:rsidRPr="007F057D">
        <w:rPr>
          <w:rFonts w:ascii="Arial" w:hAnsi="Arial" w:cs="Arial"/>
          <w:sz w:val="22"/>
          <w:szCs w:val="22"/>
          <w:lang w:val="en-CA"/>
        </w:rPr>
        <w:t>where they were last assessed for competency and by what methods;</w:t>
      </w:r>
    </w:p>
    <w:p w:rsidR="007F057D" w:rsidRDefault="007F057D" w:rsidP="00623D50">
      <w:pPr>
        <w:pStyle w:val="sri"/>
        <w:numPr>
          <w:ilvl w:val="0"/>
          <w:numId w:val="9"/>
        </w:numPr>
        <w:spacing w:before="0" w:beforeAutospacing="0" w:after="120" w:afterAutospacing="0"/>
        <w:rPr>
          <w:rFonts w:ascii="Arial" w:hAnsi="Arial" w:cs="Arial"/>
          <w:sz w:val="22"/>
          <w:szCs w:val="22"/>
          <w:lang w:val="en-CA"/>
        </w:rPr>
      </w:pPr>
      <w:r w:rsidRPr="007F057D">
        <w:rPr>
          <w:rFonts w:ascii="Arial" w:hAnsi="Arial" w:cs="Arial"/>
          <w:sz w:val="22"/>
          <w:szCs w:val="22"/>
          <w:lang w:val="en-CA"/>
        </w:rPr>
        <w:t>What remedial actions are being taken to remedy any deficiencies identified;</w:t>
      </w:r>
    </w:p>
    <w:p w:rsidR="007F057D" w:rsidRPr="007F057D" w:rsidRDefault="007F057D" w:rsidP="00623D50">
      <w:pPr>
        <w:pStyle w:val="sri"/>
        <w:numPr>
          <w:ilvl w:val="0"/>
          <w:numId w:val="9"/>
        </w:numPr>
        <w:spacing w:before="0" w:beforeAutospacing="0" w:after="120" w:afterAutospacing="0"/>
        <w:rPr>
          <w:rFonts w:ascii="Arial" w:hAnsi="Arial" w:cs="Arial"/>
          <w:sz w:val="22"/>
          <w:szCs w:val="22"/>
          <w:lang w:val="en-CA"/>
        </w:rPr>
      </w:pPr>
      <w:r w:rsidRPr="007F057D">
        <w:rPr>
          <w:rFonts w:ascii="Arial" w:hAnsi="Arial" w:cs="Arial"/>
          <w:sz w:val="22"/>
          <w:szCs w:val="22"/>
          <w:lang w:val="en-CA"/>
        </w:rPr>
        <w:t>Sound reasoning for the competency assessment methods chosen.</w:t>
      </w:r>
    </w:p>
    <w:p w:rsidR="007F057D" w:rsidRDefault="007F057D" w:rsidP="007F057D">
      <w:pPr>
        <w:pStyle w:val="sri"/>
        <w:spacing w:before="0" w:beforeAutospacing="0" w:after="0" w:afterAutospacing="0"/>
        <w:rPr>
          <w:rFonts w:ascii="Arial" w:hAnsi="Arial" w:cs="Arial"/>
          <w:sz w:val="22"/>
          <w:szCs w:val="22"/>
          <w:lang w:val="en-CA"/>
        </w:rPr>
      </w:pPr>
    </w:p>
    <w:p w:rsidR="007F057D" w:rsidRPr="007F057D" w:rsidRDefault="007F057D" w:rsidP="007F057D">
      <w:pPr>
        <w:pStyle w:val="sri"/>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 xml:space="preserve">The WMO Commission for Aeronautical Meteorology, in close cooperation with the AEM Division and the ETR Department, is recommending the following </w:t>
      </w:r>
      <w:r w:rsidRPr="007F057D">
        <w:rPr>
          <w:rFonts w:ascii="Arial" w:hAnsi="Arial" w:cs="Arial"/>
          <w:b/>
          <w:sz w:val="22"/>
          <w:szCs w:val="22"/>
          <w:u w:val="single"/>
          <w:lang w:val="en-CA"/>
        </w:rPr>
        <w:t>seven steps</w:t>
      </w:r>
      <w:r w:rsidRPr="007F057D">
        <w:rPr>
          <w:rFonts w:ascii="Arial" w:hAnsi="Arial" w:cs="Arial"/>
          <w:sz w:val="22"/>
          <w:szCs w:val="22"/>
          <w:lang w:val="en-CA"/>
        </w:rPr>
        <w:t xml:space="preserve"> as best practice to achieve conformance:</w:t>
      </w:r>
    </w:p>
    <w:p w:rsidR="007F057D" w:rsidRPr="007F057D" w:rsidRDefault="007F057D" w:rsidP="00623D50">
      <w:pPr>
        <w:pStyle w:val="sri"/>
        <w:numPr>
          <w:ilvl w:val="0"/>
          <w:numId w:val="6"/>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Access the top level WMO competency Standard statements;</w:t>
      </w:r>
    </w:p>
    <w:p w:rsid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Designate a team and leader to lead the competency assessment processes;</w:t>
      </w:r>
    </w:p>
    <w:p w:rsid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Map the top level Competency Standards to the national requirements and have them agreed by the Meteorological Authority of the country;</w:t>
      </w:r>
    </w:p>
    <w:p w:rsidR="007F057D" w:rsidRP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Develop and document the assessment process;</w:t>
      </w:r>
    </w:p>
    <w:p w:rsidR="007F057D" w:rsidRP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Trial the assessment process;</w:t>
      </w:r>
    </w:p>
    <w:p w:rsidR="007F057D" w:rsidRP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Undertake the assessment process and document the results;</w:t>
      </w:r>
    </w:p>
    <w:p w:rsidR="007F057D" w:rsidRPr="007F057D" w:rsidRDefault="007F057D" w:rsidP="00623D50">
      <w:pPr>
        <w:pStyle w:val="sri"/>
        <w:numPr>
          <w:ilvl w:val="0"/>
          <w:numId w:val="6"/>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AU"/>
        </w:rPr>
        <w:t>Review and document the process.</w:t>
      </w:r>
    </w:p>
    <w:p w:rsidR="007F057D" w:rsidRPr="007F057D" w:rsidRDefault="007F057D" w:rsidP="007F057D">
      <w:pPr>
        <w:pStyle w:val="sri"/>
        <w:spacing w:before="0" w:beforeAutospacing="0" w:after="0" w:afterAutospacing="0"/>
        <w:jc w:val="both"/>
        <w:rPr>
          <w:rFonts w:ascii="Arial" w:hAnsi="Arial" w:cs="Arial"/>
          <w:b/>
          <w:bCs/>
          <w:sz w:val="22"/>
          <w:szCs w:val="22"/>
          <w:lang w:val="en-CA"/>
        </w:rPr>
      </w:pPr>
    </w:p>
    <w:p w:rsidR="007F057D" w:rsidRPr="007F057D" w:rsidRDefault="007F057D" w:rsidP="007F057D">
      <w:pPr>
        <w:pStyle w:val="sri"/>
        <w:spacing w:before="0" w:beforeAutospacing="0" w:after="240" w:afterAutospacing="0"/>
        <w:jc w:val="both"/>
        <w:rPr>
          <w:rFonts w:ascii="Arial" w:hAnsi="Arial" w:cs="Arial"/>
          <w:b/>
          <w:bCs/>
          <w:sz w:val="22"/>
          <w:szCs w:val="22"/>
          <w:lang w:val="en-CA"/>
        </w:rPr>
      </w:pPr>
      <w:r w:rsidRPr="007F057D">
        <w:rPr>
          <w:rFonts w:ascii="Arial" w:hAnsi="Arial" w:cs="Arial"/>
          <w:b/>
          <w:bCs/>
          <w:sz w:val="22"/>
          <w:szCs w:val="22"/>
          <w:lang w:val="en-CA"/>
        </w:rPr>
        <w:t>Step 1</w:t>
      </w:r>
    </w:p>
    <w:p w:rsidR="007F057D" w:rsidRPr="007F057D" w:rsidRDefault="007F057D" w:rsidP="00623D50">
      <w:pPr>
        <w:pStyle w:val="sri"/>
        <w:numPr>
          <w:ilvl w:val="0"/>
          <w:numId w:val="7"/>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Access the regulatory material as decided by Cg-XVI on aeronautical meteorological personnel competency standards from:</w:t>
      </w:r>
    </w:p>
    <w:p w:rsidR="007F057D" w:rsidRPr="007F057D" w:rsidRDefault="00FA7166" w:rsidP="00092A9A">
      <w:pPr>
        <w:pStyle w:val="sri"/>
        <w:spacing w:before="0" w:beforeAutospacing="0" w:after="0" w:afterAutospacing="0"/>
        <w:ind w:left="720"/>
        <w:rPr>
          <w:rFonts w:ascii="Arial" w:hAnsi="Arial" w:cs="Arial"/>
          <w:sz w:val="22"/>
          <w:szCs w:val="22"/>
          <w:lang w:val="en-AU"/>
        </w:rPr>
      </w:pPr>
      <w:hyperlink r:id="rId10" w:history="1">
        <w:r w:rsidR="007F057D" w:rsidRPr="007F057D">
          <w:rPr>
            <w:rStyle w:val="Hyperlink"/>
            <w:rFonts w:ascii="Arial" w:hAnsi="Arial" w:cs="Arial"/>
            <w:sz w:val="22"/>
            <w:szCs w:val="22"/>
            <w:lang w:val="en-CA"/>
          </w:rPr>
          <w:t>http://library.wmo.int/opac/index.php?lvl=etagere_see&amp;id=39</w:t>
        </w:r>
      </w:hyperlink>
      <w:proofErr w:type="gramStart"/>
      <w:r w:rsidR="007F057D" w:rsidRPr="007F057D">
        <w:rPr>
          <w:rFonts w:ascii="Arial" w:hAnsi="Arial" w:cs="Arial"/>
          <w:sz w:val="22"/>
          <w:szCs w:val="22"/>
          <w:lang w:val="en-CA"/>
        </w:rPr>
        <w:t>,  or</w:t>
      </w:r>
      <w:proofErr w:type="gramEnd"/>
      <w:r w:rsidR="007F057D" w:rsidRPr="007F057D">
        <w:rPr>
          <w:rFonts w:ascii="Arial" w:hAnsi="Arial" w:cs="Arial"/>
          <w:sz w:val="22"/>
          <w:szCs w:val="22"/>
          <w:lang w:val="en-CA"/>
        </w:rPr>
        <w:t xml:space="preserve"> </w:t>
      </w:r>
      <w:hyperlink r:id="rId11" w:history="1">
        <w:r w:rsidR="007F057D" w:rsidRPr="007F057D">
          <w:rPr>
            <w:rStyle w:val="Hyperlink"/>
            <w:rFonts w:ascii="Arial" w:hAnsi="Arial" w:cs="Arial"/>
            <w:sz w:val="22"/>
            <w:szCs w:val="22"/>
            <w:lang w:val="en-CA"/>
          </w:rPr>
          <w:t>http://www.caem.wmo.int/moodle</w:t>
        </w:r>
      </w:hyperlink>
      <w:r w:rsidR="007F057D" w:rsidRPr="007F057D">
        <w:rPr>
          <w:rFonts w:ascii="Arial" w:hAnsi="Arial" w:cs="Arial"/>
          <w:sz w:val="22"/>
          <w:szCs w:val="22"/>
          <w:lang w:val="en-AU"/>
        </w:rPr>
        <w:t xml:space="preserve">  </w:t>
      </w:r>
    </w:p>
    <w:p w:rsidR="007F057D" w:rsidRPr="007F057D" w:rsidRDefault="007F057D" w:rsidP="00092A9A">
      <w:pPr>
        <w:pStyle w:val="sri"/>
        <w:spacing w:before="0" w:beforeAutospacing="0" w:after="0" w:afterAutospacing="0"/>
        <w:ind w:left="720"/>
        <w:jc w:val="both"/>
        <w:rPr>
          <w:rFonts w:ascii="Arial" w:hAnsi="Arial" w:cs="Arial"/>
          <w:sz w:val="22"/>
          <w:szCs w:val="22"/>
          <w:lang w:val="en-AU"/>
        </w:rPr>
      </w:pPr>
      <w:r w:rsidRPr="007F057D">
        <w:rPr>
          <w:rFonts w:ascii="Arial" w:hAnsi="Arial" w:cs="Arial"/>
          <w:sz w:val="22"/>
          <w:szCs w:val="22"/>
          <w:lang w:val="en-AU"/>
        </w:rPr>
        <w:t>(</w:t>
      </w:r>
      <w:r w:rsidRPr="007F057D">
        <w:rPr>
          <w:rFonts w:ascii="Arial" w:hAnsi="Arial" w:cs="Arial"/>
          <w:sz w:val="22"/>
          <w:szCs w:val="22"/>
          <w:lang w:val="en-CA"/>
        </w:rPr>
        <w:t>Click on Regulatory and Reference Material and then click "login as guest").</w:t>
      </w:r>
    </w:p>
    <w:p w:rsidR="007F057D" w:rsidRPr="007F057D" w:rsidRDefault="00092A9A" w:rsidP="00092A9A">
      <w:pPr>
        <w:pStyle w:val="sri"/>
        <w:spacing w:before="0" w:beforeAutospacing="0" w:after="240" w:afterAutospacing="0"/>
        <w:jc w:val="both"/>
        <w:rPr>
          <w:rFonts w:ascii="Arial" w:hAnsi="Arial" w:cs="Arial"/>
          <w:b/>
          <w:bCs/>
          <w:sz w:val="22"/>
          <w:szCs w:val="22"/>
          <w:lang w:val="en-AU"/>
        </w:rPr>
      </w:pPr>
      <w:r>
        <w:rPr>
          <w:rFonts w:ascii="Arial" w:hAnsi="Arial" w:cs="Arial"/>
          <w:b/>
          <w:bCs/>
          <w:sz w:val="22"/>
          <w:szCs w:val="22"/>
          <w:lang w:val="en-CA"/>
        </w:rPr>
        <w:br w:type="page"/>
      </w:r>
      <w:r w:rsidR="007F057D" w:rsidRPr="007F057D">
        <w:rPr>
          <w:rFonts w:ascii="Arial" w:hAnsi="Arial" w:cs="Arial"/>
          <w:b/>
          <w:bCs/>
          <w:sz w:val="22"/>
          <w:szCs w:val="22"/>
          <w:lang w:val="en-CA"/>
        </w:rPr>
        <w:lastRenderedPageBreak/>
        <w:t>Step 2</w:t>
      </w:r>
    </w:p>
    <w:p w:rsidR="007F057D" w:rsidRPr="007F057D" w:rsidRDefault="007F057D" w:rsidP="00623D50">
      <w:pPr>
        <w:pStyle w:val="sri"/>
        <w:numPr>
          <w:ilvl w:val="0"/>
          <w:numId w:val="7"/>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CA"/>
        </w:rPr>
        <w:t>Designate a person or small team to develop and run the aeronautical meteorological personnel competency assessment programme;</w:t>
      </w:r>
    </w:p>
    <w:p w:rsidR="007F057D" w:rsidRPr="007F057D" w:rsidRDefault="007F057D" w:rsidP="00623D50">
      <w:pPr>
        <w:pStyle w:val="sri"/>
        <w:numPr>
          <w:ilvl w:val="0"/>
          <w:numId w:val="7"/>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This person (or team) is then responsible for the implementation actions but the Director / CEO is accountable for ensuring that it is carried out.</w:t>
      </w:r>
    </w:p>
    <w:p w:rsidR="00092A9A" w:rsidRDefault="00092A9A" w:rsidP="007F057D">
      <w:pPr>
        <w:pStyle w:val="sri"/>
        <w:spacing w:before="0" w:beforeAutospacing="0" w:after="0" w:afterAutospacing="0"/>
        <w:jc w:val="both"/>
        <w:rPr>
          <w:rFonts w:ascii="Arial" w:hAnsi="Arial" w:cs="Arial"/>
          <w:b/>
          <w:bCs/>
          <w:sz w:val="22"/>
          <w:szCs w:val="22"/>
          <w:lang w:val="en-CA"/>
        </w:rPr>
      </w:pPr>
    </w:p>
    <w:p w:rsidR="007F057D" w:rsidRPr="007F057D" w:rsidRDefault="007F057D" w:rsidP="00092A9A">
      <w:pPr>
        <w:pStyle w:val="sri"/>
        <w:spacing w:before="0" w:beforeAutospacing="0" w:after="240" w:afterAutospacing="0"/>
        <w:jc w:val="both"/>
        <w:rPr>
          <w:rFonts w:ascii="Arial" w:hAnsi="Arial" w:cs="Arial"/>
          <w:b/>
          <w:bCs/>
          <w:sz w:val="22"/>
          <w:szCs w:val="22"/>
          <w:lang w:val="en-CA"/>
        </w:rPr>
      </w:pPr>
      <w:r w:rsidRPr="007F057D">
        <w:rPr>
          <w:rFonts w:ascii="Arial" w:hAnsi="Arial" w:cs="Arial"/>
          <w:b/>
          <w:bCs/>
          <w:sz w:val="22"/>
          <w:szCs w:val="22"/>
          <w:lang w:val="en-CA"/>
        </w:rPr>
        <w:t>Step 3</w:t>
      </w:r>
    </w:p>
    <w:p w:rsidR="007F057D" w:rsidRPr="007F057D" w:rsidRDefault="007F057D" w:rsidP="00623D50">
      <w:pPr>
        <w:pStyle w:val="sri"/>
        <w:numPr>
          <w:ilvl w:val="0"/>
          <w:numId w:val="10"/>
        </w:numPr>
        <w:spacing w:before="0" w:beforeAutospacing="0" w:after="0" w:afterAutospacing="0"/>
        <w:jc w:val="both"/>
        <w:rPr>
          <w:rFonts w:ascii="Arial" w:hAnsi="Arial" w:cs="Arial"/>
          <w:sz w:val="22"/>
          <w:szCs w:val="22"/>
          <w:lang w:val="en-CA"/>
        </w:rPr>
      </w:pPr>
      <w:r w:rsidRPr="007F057D">
        <w:rPr>
          <w:rFonts w:ascii="Arial" w:hAnsi="Arial" w:cs="Arial"/>
          <w:sz w:val="22"/>
          <w:szCs w:val="22"/>
          <w:lang w:val="en-CA"/>
        </w:rPr>
        <w:t>Map the top level Competency Standards to the national requirements and have them agreed by the Meteorological Authority of the country. These needs will depend on the typical climatology and weather hazards and should be defined in consultation with users.</w:t>
      </w:r>
    </w:p>
    <w:p w:rsidR="007F057D" w:rsidRPr="007F057D" w:rsidRDefault="007F057D" w:rsidP="007F057D">
      <w:pPr>
        <w:pStyle w:val="sri"/>
        <w:spacing w:before="0" w:beforeAutospacing="0" w:after="0" w:afterAutospacing="0"/>
        <w:jc w:val="both"/>
        <w:rPr>
          <w:rFonts w:ascii="Arial" w:hAnsi="Arial" w:cs="Arial"/>
          <w:b/>
          <w:bCs/>
          <w:sz w:val="22"/>
          <w:szCs w:val="22"/>
          <w:lang w:val="en-CA"/>
        </w:rPr>
      </w:pPr>
    </w:p>
    <w:p w:rsidR="007F057D" w:rsidRPr="007F057D" w:rsidRDefault="007F057D" w:rsidP="00092A9A">
      <w:pPr>
        <w:pStyle w:val="sri"/>
        <w:spacing w:before="0" w:beforeAutospacing="0" w:after="240" w:afterAutospacing="0"/>
        <w:jc w:val="both"/>
        <w:rPr>
          <w:rFonts w:ascii="Arial" w:hAnsi="Arial" w:cs="Arial"/>
          <w:b/>
          <w:bCs/>
          <w:sz w:val="22"/>
          <w:szCs w:val="22"/>
          <w:lang w:val="en-CA"/>
        </w:rPr>
      </w:pPr>
      <w:r w:rsidRPr="007F057D">
        <w:rPr>
          <w:rFonts w:ascii="Arial" w:hAnsi="Arial" w:cs="Arial"/>
          <w:b/>
          <w:bCs/>
          <w:sz w:val="22"/>
          <w:szCs w:val="22"/>
          <w:lang w:val="en-CA"/>
        </w:rPr>
        <w:t>Step 4</w:t>
      </w:r>
    </w:p>
    <w:p w:rsidR="007F057D" w:rsidRPr="007F057D" w:rsidRDefault="007F057D" w:rsidP="00623D50">
      <w:pPr>
        <w:pStyle w:val="sri"/>
        <w:numPr>
          <w:ilvl w:val="0"/>
          <w:numId w:val="10"/>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Review and develop options for undertaking and documenting the competency assessment processes – seek an independent review as per the best practice ‘twinning’ concept.  Note that a mix of approaches may be used, but their choice should be reasoned, documented and stable;</w:t>
      </w:r>
    </w:p>
    <w:p w:rsidR="007F057D" w:rsidRPr="007F057D" w:rsidRDefault="007F057D" w:rsidP="00623D50">
      <w:pPr>
        <w:pStyle w:val="sri"/>
        <w:numPr>
          <w:ilvl w:val="0"/>
          <w:numId w:val="4"/>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Create teams of assessors building primarily on individuals that have participated in WMO assessment training workshops;</w:t>
      </w:r>
    </w:p>
    <w:p w:rsidR="007F057D" w:rsidRPr="007F057D" w:rsidRDefault="007F057D" w:rsidP="00623D50">
      <w:pPr>
        <w:pStyle w:val="sri"/>
        <w:numPr>
          <w:ilvl w:val="0"/>
          <w:numId w:val="4"/>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Establish a prioritized list of personnel that requires assessment; (e.g. ensure that shift leaders/supervisors have first priority);</w:t>
      </w:r>
    </w:p>
    <w:p w:rsidR="007F057D" w:rsidRPr="007F057D" w:rsidRDefault="007F057D" w:rsidP="00623D50">
      <w:pPr>
        <w:pStyle w:val="sri"/>
        <w:numPr>
          <w:ilvl w:val="0"/>
          <w:numId w:val="4"/>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Develop, as a first step, an initial assessment methodology based on desk-top evaluations of quizzes, portfolios and existing evaluations including individualized verification of products for all relevant personnel;</w:t>
      </w:r>
    </w:p>
    <w:p w:rsidR="007F057D" w:rsidRPr="007F057D" w:rsidRDefault="007F057D" w:rsidP="00623D50">
      <w:pPr>
        <w:pStyle w:val="sri"/>
        <w:numPr>
          <w:ilvl w:val="0"/>
          <w:numId w:val="3"/>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Develop a prioritized plan for individual, in-depth assessments of personnel based on the results of the desk-top evaluations;</w:t>
      </w:r>
    </w:p>
    <w:p w:rsidR="007F057D" w:rsidRPr="007F057D" w:rsidRDefault="007F057D" w:rsidP="00623D50">
      <w:pPr>
        <w:pStyle w:val="sri"/>
        <w:numPr>
          <w:ilvl w:val="0"/>
          <w:numId w:val="3"/>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Develop an estimate of the time and resources needed for the completion of these steps;</w:t>
      </w:r>
    </w:p>
    <w:p w:rsidR="007F057D" w:rsidRPr="007F057D" w:rsidRDefault="007F057D" w:rsidP="00623D50">
      <w:pPr>
        <w:pStyle w:val="sri"/>
        <w:numPr>
          <w:ilvl w:val="0"/>
          <w:numId w:val="3"/>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Inform the Quality Management Team of the NMHS and the WMO Secretariat of this estimate;</w:t>
      </w:r>
    </w:p>
    <w:p w:rsidR="007F057D" w:rsidRPr="007F057D" w:rsidRDefault="007F057D" w:rsidP="00623D50">
      <w:pPr>
        <w:pStyle w:val="sri"/>
        <w:numPr>
          <w:ilvl w:val="0"/>
          <w:numId w:val="8"/>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Determine a realistic frequency of the assessments (e.g. major assessments every three years with annual “spot checks”).</w:t>
      </w:r>
    </w:p>
    <w:p w:rsidR="007F057D" w:rsidRPr="007F057D" w:rsidRDefault="007F057D" w:rsidP="007F057D">
      <w:pPr>
        <w:pStyle w:val="sri"/>
        <w:spacing w:before="0" w:beforeAutospacing="0" w:after="0" w:afterAutospacing="0"/>
        <w:jc w:val="both"/>
        <w:rPr>
          <w:rFonts w:ascii="Arial" w:hAnsi="Arial" w:cs="Arial"/>
          <w:b/>
          <w:bCs/>
          <w:sz w:val="22"/>
          <w:szCs w:val="22"/>
          <w:lang w:val="en-CA"/>
        </w:rPr>
      </w:pPr>
    </w:p>
    <w:p w:rsidR="007F057D" w:rsidRPr="007F057D" w:rsidRDefault="007F057D" w:rsidP="002C0909">
      <w:pPr>
        <w:pStyle w:val="sri"/>
        <w:spacing w:before="0" w:beforeAutospacing="0" w:after="240" w:afterAutospacing="0"/>
        <w:jc w:val="both"/>
        <w:rPr>
          <w:rFonts w:ascii="Arial" w:hAnsi="Arial" w:cs="Arial"/>
          <w:b/>
          <w:bCs/>
          <w:sz w:val="22"/>
          <w:szCs w:val="22"/>
          <w:lang w:val="en-AU"/>
        </w:rPr>
      </w:pPr>
      <w:r w:rsidRPr="007F057D">
        <w:rPr>
          <w:rFonts w:ascii="Arial" w:hAnsi="Arial" w:cs="Arial"/>
          <w:b/>
          <w:bCs/>
          <w:sz w:val="22"/>
          <w:szCs w:val="22"/>
          <w:lang w:val="en-CA"/>
        </w:rPr>
        <w:t>Step 5</w:t>
      </w:r>
    </w:p>
    <w:p w:rsidR="007F057D" w:rsidRPr="007F057D" w:rsidRDefault="007F057D" w:rsidP="00623D50">
      <w:pPr>
        <w:pStyle w:val="sri"/>
        <w:numPr>
          <w:ilvl w:val="0"/>
          <w:numId w:val="10"/>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CA"/>
        </w:rPr>
        <w:t>Trial assessment process to check details on a limited number of staff;</w:t>
      </w:r>
    </w:p>
    <w:p w:rsidR="007F057D" w:rsidRPr="007F057D" w:rsidRDefault="007F057D" w:rsidP="00623D50">
      <w:pPr>
        <w:pStyle w:val="sri"/>
        <w:numPr>
          <w:ilvl w:val="0"/>
          <w:numId w:val="10"/>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Collect and analyse outcomes to build up a national training needs data base;</w:t>
      </w:r>
    </w:p>
    <w:p w:rsidR="002C0909" w:rsidRDefault="007F057D" w:rsidP="00623D50">
      <w:pPr>
        <w:pStyle w:val="sri"/>
        <w:numPr>
          <w:ilvl w:val="0"/>
          <w:numId w:val="5"/>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Establish a realistic assessment plan and estimate of when first round of assessments can be completed;</w:t>
      </w:r>
    </w:p>
    <w:p w:rsidR="002C0909" w:rsidRDefault="007F057D" w:rsidP="00623D50">
      <w:pPr>
        <w:pStyle w:val="sri"/>
        <w:numPr>
          <w:ilvl w:val="0"/>
          <w:numId w:val="5"/>
        </w:numPr>
        <w:spacing w:before="0" w:beforeAutospacing="0" w:after="120" w:afterAutospacing="0"/>
        <w:jc w:val="both"/>
        <w:rPr>
          <w:rFonts w:ascii="Arial" w:hAnsi="Arial" w:cs="Arial"/>
          <w:sz w:val="22"/>
          <w:szCs w:val="22"/>
          <w:lang w:val="en-CA"/>
        </w:rPr>
      </w:pPr>
      <w:r w:rsidRPr="002C0909">
        <w:rPr>
          <w:rFonts w:ascii="Arial" w:hAnsi="Arial" w:cs="Arial"/>
          <w:sz w:val="22"/>
          <w:szCs w:val="22"/>
          <w:lang w:val="en-CA"/>
        </w:rPr>
        <w:t>Inform the Quality Management Team of the NMHS and the WMO Secretariat of this estimate;</w:t>
      </w:r>
    </w:p>
    <w:p w:rsidR="007F057D" w:rsidRPr="002C0909" w:rsidRDefault="007F057D" w:rsidP="00623D50">
      <w:pPr>
        <w:pStyle w:val="sri"/>
        <w:numPr>
          <w:ilvl w:val="0"/>
          <w:numId w:val="5"/>
        </w:numPr>
        <w:spacing w:before="0" w:beforeAutospacing="0" w:after="120" w:afterAutospacing="0"/>
        <w:jc w:val="both"/>
        <w:rPr>
          <w:rFonts w:ascii="Arial" w:hAnsi="Arial" w:cs="Arial"/>
          <w:sz w:val="22"/>
          <w:szCs w:val="22"/>
          <w:lang w:val="en-CA"/>
        </w:rPr>
      </w:pPr>
      <w:r w:rsidRPr="002C0909">
        <w:rPr>
          <w:rFonts w:ascii="Arial" w:hAnsi="Arial" w:cs="Arial"/>
          <w:sz w:val="22"/>
          <w:szCs w:val="22"/>
          <w:lang w:val="en-CA"/>
        </w:rPr>
        <w:t xml:space="preserve">Where national resources are scarce, seek </w:t>
      </w:r>
      <w:r w:rsidRPr="002C0909">
        <w:rPr>
          <w:rFonts w:ascii="Arial" w:hAnsi="Arial" w:cs="Arial"/>
          <w:sz w:val="22"/>
          <w:szCs w:val="22"/>
          <w:lang w:val="en-AU"/>
        </w:rPr>
        <w:t>cooperation</w:t>
      </w:r>
      <w:r w:rsidR="002C0909">
        <w:rPr>
          <w:rFonts w:ascii="Arial" w:hAnsi="Arial" w:cs="Arial"/>
          <w:sz w:val="22"/>
          <w:szCs w:val="22"/>
          <w:lang w:val="en-AU"/>
        </w:rPr>
        <w:t xml:space="preserve"> arrangements with other </w:t>
      </w:r>
      <w:r w:rsidRPr="002C0909">
        <w:rPr>
          <w:rFonts w:ascii="Arial" w:hAnsi="Arial" w:cs="Arial"/>
          <w:sz w:val="22"/>
          <w:szCs w:val="22"/>
          <w:lang w:val="en-AU"/>
        </w:rPr>
        <w:t>Members of the region.</w:t>
      </w:r>
    </w:p>
    <w:p w:rsidR="007F057D" w:rsidRPr="007F057D" w:rsidRDefault="007F057D" w:rsidP="007F057D">
      <w:pPr>
        <w:pStyle w:val="sri"/>
        <w:spacing w:before="0" w:beforeAutospacing="0" w:after="0" w:afterAutospacing="0"/>
        <w:jc w:val="both"/>
        <w:rPr>
          <w:rFonts w:ascii="Arial" w:hAnsi="Arial" w:cs="Arial"/>
          <w:sz w:val="22"/>
          <w:szCs w:val="22"/>
          <w:lang w:val="en-AU"/>
        </w:rPr>
      </w:pPr>
    </w:p>
    <w:p w:rsidR="007F057D" w:rsidRPr="007F057D" w:rsidRDefault="002C0909" w:rsidP="002C0909">
      <w:pPr>
        <w:pStyle w:val="sri"/>
        <w:spacing w:before="0" w:beforeAutospacing="0" w:after="240" w:afterAutospacing="0"/>
        <w:jc w:val="both"/>
        <w:rPr>
          <w:rFonts w:ascii="Arial" w:hAnsi="Arial" w:cs="Arial"/>
          <w:b/>
          <w:bCs/>
          <w:sz w:val="22"/>
          <w:szCs w:val="22"/>
          <w:lang w:val="en-CA"/>
        </w:rPr>
      </w:pPr>
      <w:r>
        <w:rPr>
          <w:rFonts w:ascii="Arial" w:hAnsi="Arial" w:cs="Arial"/>
          <w:b/>
          <w:bCs/>
          <w:sz w:val="22"/>
          <w:szCs w:val="22"/>
          <w:lang w:val="en-CA"/>
        </w:rPr>
        <w:br w:type="page"/>
      </w:r>
      <w:r w:rsidR="007F057D" w:rsidRPr="007F057D">
        <w:rPr>
          <w:rFonts w:ascii="Arial" w:hAnsi="Arial" w:cs="Arial"/>
          <w:b/>
          <w:bCs/>
          <w:sz w:val="22"/>
          <w:szCs w:val="22"/>
          <w:lang w:val="en-CA"/>
        </w:rPr>
        <w:lastRenderedPageBreak/>
        <w:t>Step 6</w:t>
      </w:r>
    </w:p>
    <w:p w:rsidR="007F057D" w:rsidRPr="007F057D" w:rsidRDefault="007F057D" w:rsidP="00623D50">
      <w:pPr>
        <w:pStyle w:val="sri"/>
        <w:numPr>
          <w:ilvl w:val="0"/>
          <w:numId w:val="11"/>
        </w:numPr>
        <w:spacing w:before="0" w:beforeAutospacing="0" w:after="120" w:afterAutospacing="0"/>
        <w:jc w:val="both"/>
        <w:rPr>
          <w:rFonts w:ascii="Arial" w:hAnsi="Arial" w:cs="Arial"/>
          <w:sz w:val="22"/>
          <w:szCs w:val="22"/>
          <w:lang w:val="en-AU"/>
        </w:rPr>
      </w:pPr>
      <w:r w:rsidRPr="007F057D">
        <w:rPr>
          <w:rFonts w:ascii="Arial" w:hAnsi="Arial" w:cs="Arial"/>
          <w:sz w:val="22"/>
          <w:szCs w:val="22"/>
          <w:lang w:val="en-CA"/>
        </w:rPr>
        <w:t>Carry out assessment plan, document and analyse results as a basis for identifying and taking any remedial actions as required</w:t>
      </w:r>
    </w:p>
    <w:p w:rsidR="002C0909" w:rsidRDefault="002C0909" w:rsidP="007F057D">
      <w:pPr>
        <w:pStyle w:val="sri"/>
        <w:spacing w:before="0" w:beforeAutospacing="0" w:after="0" w:afterAutospacing="0"/>
        <w:jc w:val="both"/>
        <w:rPr>
          <w:rFonts w:ascii="Arial" w:hAnsi="Arial" w:cs="Arial"/>
          <w:b/>
          <w:bCs/>
          <w:sz w:val="22"/>
          <w:szCs w:val="22"/>
          <w:lang w:val="en-CA"/>
        </w:rPr>
      </w:pPr>
    </w:p>
    <w:p w:rsidR="007F057D" w:rsidRPr="007F057D" w:rsidRDefault="007F057D" w:rsidP="002C0909">
      <w:pPr>
        <w:pStyle w:val="sri"/>
        <w:spacing w:before="0" w:beforeAutospacing="0" w:after="240" w:afterAutospacing="0"/>
        <w:jc w:val="both"/>
        <w:rPr>
          <w:rFonts w:ascii="Arial" w:hAnsi="Arial" w:cs="Arial"/>
          <w:b/>
          <w:bCs/>
          <w:sz w:val="22"/>
          <w:szCs w:val="22"/>
          <w:lang w:val="en-CA"/>
        </w:rPr>
      </w:pPr>
      <w:r w:rsidRPr="007F057D">
        <w:rPr>
          <w:rFonts w:ascii="Arial" w:hAnsi="Arial" w:cs="Arial"/>
          <w:b/>
          <w:bCs/>
          <w:sz w:val="22"/>
          <w:szCs w:val="22"/>
          <w:lang w:val="en-CA"/>
        </w:rPr>
        <w:t>Step 7</w:t>
      </w:r>
    </w:p>
    <w:p w:rsidR="007F057D" w:rsidRPr="007F057D" w:rsidRDefault="007F057D" w:rsidP="00623D50">
      <w:pPr>
        <w:pStyle w:val="sri"/>
        <w:numPr>
          <w:ilvl w:val="0"/>
          <w:numId w:val="11"/>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Undertake a management review of the documentation and processes to determine lessons learnt;</w:t>
      </w:r>
    </w:p>
    <w:p w:rsidR="007F057D" w:rsidRPr="007F057D" w:rsidRDefault="007F057D" w:rsidP="00623D50">
      <w:pPr>
        <w:pStyle w:val="sri"/>
        <w:numPr>
          <w:ilvl w:val="0"/>
          <w:numId w:val="11"/>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Apply the lessons learnt;</w:t>
      </w:r>
    </w:p>
    <w:p w:rsidR="007F057D" w:rsidRPr="007F057D" w:rsidRDefault="007F057D" w:rsidP="00623D50">
      <w:pPr>
        <w:pStyle w:val="sri"/>
        <w:numPr>
          <w:ilvl w:val="0"/>
          <w:numId w:val="11"/>
        </w:numPr>
        <w:spacing w:before="0" w:beforeAutospacing="0" w:after="120" w:afterAutospacing="0"/>
        <w:jc w:val="both"/>
        <w:rPr>
          <w:rFonts w:ascii="Arial" w:hAnsi="Arial" w:cs="Arial"/>
          <w:sz w:val="22"/>
          <w:szCs w:val="22"/>
          <w:lang w:val="en-CA"/>
        </w:rPr>
      </w:pPr>
      <w:r w:rsidRPr="007F057D">
        <w:rPr>
          <w:rFonts w:ascii="Arial" w:hAnsi="Arial" w:cs="Arial"/>
          <w:sz w:val="22"/>
          <w:szCs w:val="22"/>
          <w:lang w:val="en-CA"/>
        </w:rPr>
        <w:t>Start the process again building on the lessons learnt.</w:t>
      </w:r>
    </w:p>
    <w:p w:rsidR="007F057D" w:rsidRDefault="007F057D" w:rsidP="007F057D">
      <w:pPr>
        <w:pStyle w:val="sri"/>
        <w:spacing w:before="0" w:beforeAutospacing="0" w:after="0" w:afterAutospacing="0"/>
        <w:jc w:val="both"/>
        <w:rPr>
          <w:rFonts w:ascii="Arial" w:hAnsi="Arial" w:cs="Arial"/>
          <w:sz w:val="22"/>
          <w:szCs w:val="22"/>
          <w:lang w:val="en-CA"/>
        </w:rPr>
      </w:pPr>
    </w:p>
    <w:p w:rsidR="002C0909" w:rsidRDefault="002C0909" w:rsidP="007F057D">
      <w:pPr>
        <w:pStyle w:val="sri"/>
        <w:spacing w:before="0" w:beforeAutospacing="0" w:after="0" w:afterAutospacing="0"/>
        <w:jc w:val="both"/>
        <w:rPr>
          <w:rFonts w:ascii="Arial" w:hAnsi="Arial" w:cs="Arial"/>
          <w:sz w:val="22"/>
          <w:szCs w:val="22"/>
          <w:lang w:val="en-CA"/>
        </w:rPr>
      </w:pPr>
    </w:p>
    <w:p w:rsidR="002C0909" w:rsidRPr="007F057D" w:rsidRDefault="002C0909" w:rsidP="007F057D">
      <w:pPr>
        <w:pStyle w:val="sri"/>
        <w:spacing w:before="0" w:beforeAutospacing="0" w:after="0" w:afterAutospacing="0"/>
        <w:jc w:val="both"/>
        <w:rPr>
          <w:rFonts w:ascii="Arial" w:hAnsi="Arial" w:cs="Arial"/>
          <w:sz w:val="22"/>
          <w:szCs w:val="22"/>
          <w:lang w:val="en-CA"/>
        </w:rPr>
      </w:pPr>
    </w:p>
    <w:p w:rsidR="007F057D" w:rsidRPr="007F057D" w:rsidRDefault="007F057D" w:rsidP="002C0909">
      <w:pPr>
        <w:pStyle w:val="sri"/>
        <w:spacing w:before="0" w:beforeAutospacing="0" w:after="0" w:afterAutospacing="0"/>
        <w:jc w:val="center"/>
        <w:rPr>
          <w:rFonts w:ascii="Arial" w:hAnsi="Arial" w:cs="Arial"/>
          <w:sz w:val="22"/>
          <w:szCs w:val="22"/>
          <w:lang w:val="en-CA"/>
        </w:rPr>
      </w:pPr>
      <w:r w:rsidRPr="007F057D">
        <w:rPr>
          <w:rFonts w:ascii="Arial" w:hAnsi="Arial" w:cs="Arial"/>
          <w:sz w:val="22"/>
          <w:szCs w:val="22"/>
          <w:lang w:val="en-CA"/>
        </w:rPr>
        <w:t>______</w:t>
      </w:r>
    </w:p>
    <w:p w:rsidR="007F057D" w:rsidRPr="007F057D" w:rsidRDefault="007F057D" w:rsidP="007F057D">
      <w:pPr>
        <w:pStyle w:val="sri"/>
        <w:spacing w:before="0" w:beforeAutospacing="0" w:after="0" w:afterAutospacing="0"/>
        <w:jc w:val="both"/>
        <w:rPr>
          <w:rFonts w:ascii="Arial" w:hAnsi="Arial" w:cs="Arial"/>
          <w:sz w:val="22"/>
          <w:szCs w:val="22"/>
          <w:lang w:val="en-AU"/>
        </w:rPr>
      </w:pPr>
    </w:p>
    <w:p w:rsidR="00CD01ED" w:rsidRPr="00CD01ED" w:rsidRDefault="00CD01ED" w:rsidP="007F057D">
      <w:pPr>
        <w:pStyle w:val="sri"/>
        <w:spacing w:before="0" w:beforeAutospacing="0" w:after="0" w:afterAutospacing="0"/>
        <w:jc w:val="both"/>
        <w:rPr>
          <w:rFonts w:ascii="Arial" w:hAnsi="Arial" w:cs="Arial"/>
          <w:sz w:val="22"/>
          <w:szCs w:val="22"/>
        </w:rPr>
      </w:pPr>
    </w:p>
    <w:sectPr w:rsidR="00CD01ED" w:rsidRPr="00CD01ED" w:rsidSect="007F057D">
      <w:headerReference w:type="default" r:id="rId12"/>
      <w:pgSz w:w="12240" w:h="15840" w:code="1"/>
      <w:pgMar w:top="576" w:right="1440" w:bottom="576" w:left="1440" w:header="720" w:footer="10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2E" w:rsidRDefault="0090032E">
      <w:r>
        <w:separator/>
      </w:r>
    </w:p>
  </w:endnote>
  <w:endnote w:type="continuationSeparator" w:id="0">
    <w:p w:rsidR="0090032E" w:rsidRDefault="00900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2E" w:rsidRDefault="0090032E">
      <w:r>
        <w:separator/>
      </w:r>
    </w:p>
  </w:footnote>
  <w:footnote w:type="continuationSeparator" w:id="0">
    <w:p w:rsidR="0090032E" w:rsidRDefault="00900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B5" w:rsidRDefault="00ED57B5" w:rsidP="0081068D">
    <w:pPr>
      <w:jc w:val="right"/>
      <w:rPr>
        <w:rFonts w:ascii="Arial" w:hAnsi="Arial" w:cs="Arial"/>
        <w:sz w:val="22"/>
        <w:szCs w:val="22"/>
      </w:rPr>
    </w:pPr>
    <w:r w:rsidRPr="00253200">
      <w:rPr>
        <w:rFonts w:ascii="Arial" w:hAnsi="Arial" w:cs="Arial"/>
        <w:b/>
        <w:sz w:val="22"/>
        <w:szCs w:val="22"/>
      </w:rPr>
      <w:t>DMS201</w:t>
    </w:r>
    <w:r w:rsidR="0076281A">
      <w:rPr>
        <w:rFonts w:ascii="Arial" w:hAnsi="Arial" w:cs="Arial"/>
        <w:b/>
        <w:sz w:val="22"/>
        <w:szCs w:val="22"/>
      </w:rPr>
      <w:t>3</w:t>
    </w:r>
    <w:r w:rsidRPr="00253200">
      <w:rPr>
        <w:rFonts w:ascii="Arial" w:hAnsi="Arial" w:cs="Arial"/>
        <w:sz w:val="22"/>
        <w:szCs w:val="22"/>
      </w:rPr>
      <w:t>,</w:t>
    </w:r>
    <w:r w:rsidRPr="00253200">
      <w:rPr>
        <w:rFonts w:ascii="Arial" w:hAnsi="Arial" w:cs="Arial"/>
        <w:b/>
        <w:sz w:val="22"/>
        <w:szCs w:val="22"/>
      </w:rPr>
      <w:t xml:space="preserve"> </w:t>
    </w:r>
    <w:r w:rsidRPr="00253200">
      <w:rPr>
        <w:rFonts w:ascii="Arial" w:hAnsi="Arial" w:cs="Arial"/>
        <w:sz w:val="22"/>
        <w:szCs w:val="22"/>
      </w:rPr>
      <w:t xml:space="preserve">Doc 5, Page </w:t>
    </w:r>
    <w:r w:rsidR="00FA7166" w:rsidRPr="00253200">
      <w:rPr>
        <w:rFonts w:ascii="Arial" w:hAnsi="Arial" w:cs="Arial"/>
        <w:sz w:val="22"/>
        <w:szCs w:val="22"/>
      </w:rPr>
      <w:fldChar w:fldCharType="begin"/>
    </w:r>
    <w:r w:rsidRPr="00253200">
      <w:rPr>
        <w:rFonts w:ascii="Arial" w:hAnsi="Arial" w:cs="Arial"/>
        <w:sz w:val="22"/>
        <w:szCs w:val="22"/>
      </w:rPr>
      <w:instrText xml:space="preserve"> PAGE   \* MERGEFORMAT </w:instrText>
    </w:r>
    <w:r w:rsidR="00FA7166" w:rsidRPr="00253200">
      <w:rPr>
        <w:rFonts w:ascii="Arial" w:hAnsi="Arial" w:cs="Arial"/>
        <w:sz w:val="22"/>
        <w:szCs w:val="22"/>
      </w:rPr>
      <w:fldChar w:fldCharType="separate"/>
    </w:r>
    <w:r w:rsidR="00972294">
      <w:rPr>
        <w:rFonts w:ascii="Arial" w:hAnsi="Arial" w:cs="Arial"/>
        <w:noProof/>
        <w:sz w:val="22"/>
        <w:szCs w:val="22"/>
      </w:rPr>
      <w:t>4</w:t>
    </w:r>
    <w:r w:rsidR="00FA7166" w:rsidRPr="00253200">
      <w:rPr>
        <w:rFonts w:ascii="Arial" w:hAnsi="Arial" w:cs="Arial"/>
        <w:sz w:val="22"/>
        <w:szCs w:val="22"/>
      </w:rPr>
      <w:fldChar w:fldCharType="end"/>
    </w:r>
  </w:p>
  <w:p w:rsidR="00E67048" w:rsidRPr="00CC114A" w:rsidRDefault="00E67048" w:rsidP="0081068D">
    <w:pPr>
      <w:jc w:val="right"/>
      <w:rPr>
        <w:rFonts w:ascii="Arial" w:hAnsi="Arial" w:cs="Arial"/>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D" w:rsidRPr="00CD01ED" w:rsidRDefault="007F057D" w:rsidP="007F057D">
    <w:pPr>
      <w:pStyle w:val="Header"/>
      <w:jc w:val="right"/>
      <w:rPr>
        <w:rStyle w:val="Strong"/>
        <w:b w:val="0"/>
        <w:bCs w:val="0"/>
      </w:rPr>
    </w:pPr>
    <w:r w:rsidRPr="007F057D">
      <w:rPr>
        <w:rStyle w:val="Strong"/>
        <w:rFonts w:ascii="Arial" w:hAnsi="Arial" w:cs="Arial"/>
        <w:b w:val="0"/>
        <w:bCs w:val="0"/>
        <w:sz w:val="22"/>
        <w:szCs w:val="22"/>
      </w:rPr>
      <w:t>ANNEX I</w:t>
    </w:r>
    <w:r w:rsidR="002C0909">
      <w:rPr>
        <w:rStyle w:val="Strong"/>
        <w:rFonts w:ascii="Arial" w:hAnsi="Arial" w:cs="Arial"/>
        <w:b w:val="0"/>
        <w:bCs w:val="0"/>
        <w:sz w:val="22"/>
        <w:szCs w:val="22"/>
      </w:rPr>
      <w:t xml:space="preserve">, </w:t>
    </w:r>
    <w:r w:rsidRPr="007F057D">
      <w:rPr>
        <w:rStyle w:val="Strong"/>
        <w:rFonts w:ascii="Arial" w:hAnsi="Arial" w:cs="Arial"/>
        <w:b w:val="0"/>
        <w:bCs w:val="0"/>
        <w:sz w:val="22"/>
        <w:szCs w:val="22"/>
      </w:rPr>
      <w:t xml:space="preserve">page </w:t>
    </w:r>
    <w:r w:rsidR="00FA7166" w:rsidRPr="007F057D">
      <w:rPr>
        <w:rStyle w:val="Strong"/>
        <w:b w:val="0"/>
        <w:bCs w:val="0"/>
      </w:rPr>
      <w:fldChar w:fldCharType="begin"/>
    </w:r>
    <w:r w:rsidRPr="007F057D">
      <w:rPr>
        <w:rStyle w:val="Strong"/>
        <w:b w:val="0"/>
        <w:bCs w:val="0"/>
      </w:rPr>
      <w:instrText xml:space="preserve"> PAGE   \* MERGEFORMAT </w:instrText>
    </w:r>
    <w:r w:rsidR="00FA7166" w:rsidRPr="007F057D">
      <w:rPr>
        <w:rStyle w:val="Strong"/>
        <w:b w:val="0"/>
        <w:bCs w:val="0"/>
      </w:rPr>
      <w:fldChar w:fldCharType="separate"/>
    </w:r>
    <w:r w:rsidR="00972294">
      <w:rPr>
        <w:rStyle w:val="Strong"/>
        <w:b w:val="0"/>
        <w:bCs w:val="0"/>
        <w:noProof/>
      </w:rPr>
      <w:t>3</w:t>
    </w:r>
    <w:r w:rsidR="00FA7166" w:rsidRPr="007F057D">
      <w:rPr>
        <w:rStyle w:val="Strong"/>
        <w:b w:val="0"/>
        <w:bCs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53"/>
    <w:multiLevelType w:val="hybridMultilevel"/>
    <w:tmpl w:val="2692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4074"/>
    <w:multiLevelType w:val="multilevel"/>
    <w:tmpl w:val="C4C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A0243"/>
    <w:multiLevelType w:val="hybridMultilevel"/>
    <w:tmpl w:val="D7A2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B86386"/>
    <w:multiLevelType w:val="hybridMultilevel"/>
    <w:tmpl w:val="D1A6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B191D"/>
    <w:multiLevelType w:val="hybridMultilevel"/>
    <w:tmpl w:val="66EE42B8"/>
    <w:lvl w:ilvl="0" w:tplc="040C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E33BF3"/>
    <w:multiLevelType w:val="hybridMultilevel"/>
    <w:tmpl w:val="11AC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D42CF8"/>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B62BF"/>
    <w:multiLevelType w:val="hybridMultilevel"/>
    <w:tmpl w:val="F15A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8C25C1"/>
    <w:multiLevelType w:val="hybridMultilevel"/>
    <w:tmpl w:val="28C0936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162096"/>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22C86"/>
    <w:multiLevelType w:val="multilevel"/>
    <w:tmpl w:val="B1D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F7CEC"/>
    <w:multiLevelType w:val="hybridMultilevel"/>
    <w:tmpl w:val="643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940AE"/>
    <w:multiLevelType w:val="hybridMultilevel"/>
    <w:tmpl w:val="6EDC62C0"/>
    <w:lvl w:ilvl="0" w:tplc="EB14DC7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351C43"/>
    <w:multiLevelType w:val="hybridMultilevel"/>
    <w:tmpl w:val="CD6E77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CB6D5D"/>
    <w:multiLevelType w:val="multilevel"/>
    <w:tmpl w:val="CE5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92165"/>
    <w:multiLevelType w:val="multilevel"/>
    <w:tmpl w:val="A5D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B445D"/>
    <w:multiLevelType w:val="hybridMultilevel"/>
    <w:tmpl w:val="E46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550BE"/>
    <w:multiLevelType w:val="hybridMultilevel"/>
    <w:tmpl w:val="5BCE4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5"/>
  </w:num>
  <w:num w:numId="5">
    <w:abstractNumId w:val="2"/>
  </w:num>
  <w:num w:numId="6">
    <w:abstractNumId w:val="4"/>
  </w:num>
  <w:num w:numId="7">
    <w:abstractNumId w:val="17"/>
  </w:num>
  <w:num w:numId="8">
    <w:abstractNumId w:val="12"/>
  </w:num>
  <w:num w:numId="9">
    <w:abstractNumId w:val="3"/>
  </w:num>
  <w:num w:numId="10">
    <w:abstractNumId w:val="16"/>
  </w:num>
  <w:num w:numId="11">
    <w:abstractNumId w:val="11"/>
  </w:num>
  <w:num w:numId="12">
    <w:abstractNumId w:val="1"/>
  </w:num>
  <w:num w:numId="13">
    <w:abstractNumId w:val="10"/>
  </w:num>
  <w:num w:numId="14">
    <w:abstractNumId w:val="14"/>
  </w:num>
  <w:num w:numId="15">
    <w:abstractNumId w:val="6"/>
  </w:num>
  <w:num w:numId="16">
    <w:abstractNumId w:val="13"/>
  </w:num>
  <w:num w:numId="17">
    <w:abstractNumId w:val="8"/>
  </w:num>
  <w:num w:numId="18">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CE706C"/>
    <w:rsid w:val="0000521A"/>
    <w:rsid w:val="000079F7"/>
    <w:rsid w:val="00011214"/>
    <w:rsid w:val="00011441"/>
    <w:rsid w:val="00011F9E"/>
    <w:rsid w:val="000120B7"/>
    <w:rsid w:val="00015C86"/>
    <w:rsid w:val="00021894"/>
    <w:rsid w:val="00021D38"/>
    <w:rsid w:val="00023A89"/>
    <w:rsid w:val="00025A24"/>
    <w:rsid w:val="00026D6F"/>
    <w:rsid w:val="00030469"/>
    <w:rsid w:val="00033D44"/>
    <w:rsid w:val="00034D74"/>
    <w:rsid w:val="00035594"/>
    <w:rsid w:val="0004134B"/>
    <w:rsid w:val="000441EB"/>
    <w:rsid w:val="00046663"/>
    <w:rsid w:val="000471BB"/>
    <w:rsid w:val="00063073"/>
    <w:rsid w:val="00063B95"/>
    <w:rsid w:val="000651FB"/>
    <w:rsid w:val="00065D4D"/>
    <w:rsid w:val="000673B6"/>
    <w:rsid w:val="00071C1D"/>
    <w:rsid w:val="00071C2D"/>
    <w:rsid w:val="00071D18"/>
    <w:rsid w:val="00090E55"/>
    <w:rsid w:val="00091DB3"/>
    <w:rsid w:val="0009259D"/>
    <w:rsid w:val="00092A9A"/>
    <w:rsid w:val="00092BA5"/>
    <w:rsid w:val="0009374E"/>
    <w:rsid w:val="00096C56"/>
    <w:rsid w:val="00096F70"/>
    <w:rsid w:val="000A3B8C"/>
    <w:rsid w:val="000A51E1"/>
    <w:rsid w:val="000A630F"/>
    <w:rsid w:val="000B0383"/>
    <w:rsid w:val="000B1E2F"/>
    <w:rsid w:val="000C5D82"/>
    <w:rsid w:val="000D5CEF"/>
    <w:rsid w:val="000D7C8D"/>
    <w:rsid w:val="000E2315"/>
    <w:rsid w:val="000E2C43"/>
    <w:rsid w:val="001021C1"/>
    <w:rsid w:val="0010699D"/>
    <w:rsid w:val="00106F84"/>
    <w:rsid w:val="00114301"/>
    <w:rsid w:val="00114D33"/>
    <w:rsid w:val="00121E7D"/>
    <w:rsid w:val="0012650C"/>
    <w:rsid w:val="001315FB"/>
    <w:rsid w:val="00131BFC"/>
    <w:rsid w:val="00131DB8"/>
    <w:rsid w:val="0013386E"/>
    <w:rsid w:val="00134655"/>
    <w:rsid w:val="001351FE"/>
    <w:rsid w:val="001363BE"/>
    <w:rsid w:val="001478F3"/>
    <w:rsid w:val="00151F9A"/>
    <w:rsid w:val="00155D94"/>
    <w:rsid w:val="00156D86"/>
    <w:rsid w:val="00157F72"/>
    <w:rsid w:val="00161C86"/>
    <w:rsid w:val="001651A7"/>
    <w:rsid w:val="001660C0"/>
    <w:rsid w:val="001661FE"/>
    <w:rsid w:val="001669D1"/>
    <w:rsid w:val="00173F47"/>
    <w:rsid w:val="0017538A"/>
    <w:rsid w:val="00175758"/>
    <w:rsid w:val="00176109"/>
    <w:rsid w:val="001818A6"/>
    <w:rsid w:val="0018264D"/>
    <w:rsid w:val="00185761"/>
    <w:rsid w:val="00185CC5"/>
    <w:rsid w:val="0019189B"/>
    <w:rsid w:val="00192C19"/>
    <w:rsid w:val="00197E45"/>
    <w:rsid w:val="001A0491"/>
    <w:rsid w:val="001A0D42"/>
    <w:rsid w:val="001A3DB2"/>
    <w:rsid w:val="001A6136"/>
    <w:rsid w:val="001B0D2D"/>
    <w:rsid w:val="001C2492"/>
    <w:rsid w:val="001C5828"/>
    <w:rsid w:val="001C798A"/>
    <w:rsid w:val="001C7CFB"/>
    <w:rsid w:val="001D15BE"/>
    <w:rsid w:val="001D4194"/>
    <w:rsid w:val="001E2548"/>
    <w:rsid w:val="001E25DA"/>
    <w:rsid w:val="001E2B87"/>
    <w:rsid w:val="001E3DA8"/>
    <w:rsid w:val="001E4C80"/>
    <w:rsid w:val="001E4D67"/>
    <w:rsid w:val="001F493B"/>
    <w:rsid w:val="00201F46"/>
    <w:rsid w:val="002043B8"/>
    <w:rsid w:val="002046D1"/>
    <w:rsid w:val="002052ED"/>
    <w:rsid w:val="002071CE"/>
    <w:rsid w:val="00207AF2"/>
    <w:rsid w:val="00207D60"/>
    <w:rsid w:val="002123F6"/>
    <w:rsid w:val="002223FD"/>
    <w:rsid w:val="0022277A"/>
    <w:rsid w:val="00227BD1"/>
    <w:rsid w:val="0023750A"/>
    <w:rsid w:val="002408A5"/>
    <w:rsid w:val="00240E89"/>
    <w:rsid w:val="00244A42"/>
    <w:rsid w:val="00253200"/>
    <w:rsid w:val="00254D3D"/>
    <w:rsid w:val="00257910"/>
    <w:rsid w:val="00266515"/>
    <w:rsid w:val="002920A5"/>
    <w:rsid w:val="00295FAB"/>
    <w:rsid w:val="0029608D"/>
    <w:rsid w:val="002A3185"/>
    <w:rsid w:val="002A6132"/>
    <w:rsid w:val="002B3BD8"/>
    <w:rsid w:val="002B60F9"/>
    <w:rsid w:val="002B644C"/>
    <w:rsid w:val="002C0909"/>
    <w:rsid w:val="002C30F9"/>
    <w:rsid w:val="002C577B"/>
    <w:rsid w:val="002C7452"/>
    <w:rsid w:val="002C7BC4"/>
    <w:rsid w:val="002D02AE"/>
    <w:rsid w:val="002D28C9"/>
    <w:rsid w:val="002D3234"/>
    <w:rsid w:val="002D422A"/>
    <w:rsid w:val="002D4748"/>
    <w:rsid w:val="002E0E40"/>
    <w:rsid w:val="002E3C4F"/>
    <w:rsid w:val="002E5F51"/>
    <w:rsid w:val="002F172C"/>
    <w:rsid w:val="002F6406"/>
    <w:rsid w:val="00300F7F"/>
    <w:rsid w:val="00311DF6"/>
    <w:rsid w:val="00313017"/>
    <w:rsid w:val="00315800"/>
    <w:rsid w:val="00316E0B"/>
    <w:rsid w:val="003215E8"/>
    <w:rsid w:val="003226CD"/>
    <w:rsid w:val="00322C59"/>
    <w:rsid w:val="00322E9D"/>
    <w:rsid w:val="00323FC1"/>
    <w:rsid w:val="00331F59"/>
    <w:rsid w:val="003324BD"/>
    <w:rsid w:val="00335F32"/>
    <w:rsid w:val="00342783"/>
    <w:rsid w:val="003470BE"/>
    <w:rsid w:val="003523D5"/>
    <w:rsid w:val="00362082"/>
    <w:rsid w:val="003635CE"/>
    <w:rsid w:val="003644EF"/>
    <w:rsid w:val="0036642F"/>
    <w:rsid w:val="00371FDE"/>
    <w:rsid w:val="003754ED"/>
    <w:rsid w:val="00376A1D"/>
    <w:rsid w:val="003776FF"/>
    <w:rsid w:val="0038310C"/>
    <w:rsid w:val="0038483D"/>
    <w:rsid w:val="00387064"/>
    <w:rsid w:val="0039022E"/>
    <w:rsid w:val="00390D64"/>
    <w:rsid w:val="00394BA4"/>
    <w:rsid w:val="003956EC"/>
    <w:rsid w:val="003A38F3"/>
    <w:rsid w:val="003A5652"/>
    <w:rsid w:val="003B69EC"/>
    <w:rsid w:val="003B6C53"/>
    <w:rsid w:val="003B7D2F"/>
    <w:rsid w:val="003C0939"/>
    <w:rsid w:val="003C0F4D"/>
    <w:rsid w:val="003C2E2F"/>
    <w:rsid w:val="003C37B7"/>
    <w:rsid w:val="003C5536"/>
    <w:rsid w:val="003D0041"/>
    <w:rsid w:val="003D1C10"/>
    <w:rsid w:val="003D27B6"/>
    <w:rsid w:val="003D3327"/>
    <w:rsid w:val="003D4303"/>
    <w:rsid w:val="003E00B1"/>
    <w:rsid w:val="003E3D9A"/>
    <w:rsid w:val="003F6246"/>
    <w:rsid w:val="003F6519"/>
    <w:rsid w:val="0040340E"/>
    <w:rsid w:val="00405D6C"/>
    <w:rsid w:val="00420007"/>
    <w:rsid w:val="004200F0"/>
    <w:rsid w:val="00423BFE"/>
    <w:rsid w:val="00425A14"/>
    <w:rsid w:val="00431F61"/>
    <w:rsid w:val="00444ED0"/>
    <w:rsid w:val="00446940"/>
    <w:rsid w:val="00446DB0"/>
    <w:rsid w:val="00453033"/>
    <w:rsid w:val="004553DF"/>
    <w:rsid w:val="0045604A"/>
    <w:rsid w:val="00461D8A"/>
    <w:rsid w:val="004642E8"/>
    <w:rsid w:val="00464AAC"/>
    <w:rsid w:val="00467043"/>
    <w:rsid w:val="00472B46"/>
    <w:rsid w:val="00477109"/>
    <w:rsid w:val="00484898"/>
    <w:rsid w:val="00496FE2"/>
    <w:rsid w:val="004A0D5D"/>
    <w:rsid w:val="004B040E"/>
    <w:rsid w:val="004B4524"/>
    <w:rsid w:val="004B7ABB"/>
    <w:rsid w:val="004C3FCE"/>
    <w:rsid w:val="004C6CC2"/>
    <w:rsid w:val="004C798D"/>
    <w:rsid w:val="004C7D7A"/>
    <w:rsid w:val="004E2FE3"/>
    <w:rsid w:val="004E48F2"/>
    <w:rsid w:val="004F28ED"/>
    <w:rsid w:val="00513FF7"/>
    <w:rsid w:val="00516B0D"/>
    <w:rsid w:val="0052330D"/>
    <w:rsid w:val="00524434"/>
    <w:rsid w:val="00524680"/>
    <w:rsid w:val="00531379"/>
    <w:rsid w:val="0053305A"/>
    <w:rsid w:val="00533B1D"/>
    <w:rsid w:val="0054356A"/>
    <w:rsid w:val="0054376F"/>
    <w:rsid w:val="005500C2"/>
    <w:rsid w:val="0055223B"/>
    <w:rsid w:val="00554D80"/>
    <w:rsid w:val="0056154D"/>
    <w:rsid w:val="00561808"/>
    <w:rsid w:val="00563F29"/>
    <w:rsid w:val="00567294"/>
    <w:rsid w:val="0056768A"/>
    <w:rsid w:val="005746B3"/>
    <w:rsid w:val="00590121"/>
    <w:rsid w:val="00591018"/>
    <w:rsid w:val="0059459E"/>
    <w:rsid w:val="00595643"/>
    <w:rsid w:val="005959F3"/>
    <w:rsid w:val="005C7902"/>
    <w:rsid w:val="005C7DC4"/>
    <w:rsid w:val="005D2917"/>
    <w:rsid w:val="005D2C5D"/>
    <w:rsid w:val="005D37A8"/>
    <w:rsid w:val="005E053E"/>
    <w:rsid w:val="005E144E"/>
    <w:rsid w:val="005E25B8"/>
    <w:rsid w:val="005E4F1C"/>
    <w:rsid w:val="005E5CFE"/>
    <w:rsid w:val="005F1AA6"/>
    <w:rsid w:val="005F370F"/>
    <w:rsid w:val="005F41E4"/>
    <w:rsid w:val="005F5977"/>
    <w:rsid w:val="00611328"/>
    <w:rsid w:val="00611C3A"/>
    <w:rsid w:val="00613349"/>
    <w:rsid w:val="006147AB"/>
    <w:rsid w:val="00615026"/>
    <w:rsid w:val="00617EEB"/>
    <w:rsid w:val="00621CAD"/>
    <w:rsid w:val="00623D50"/>
    <w:rsid w:val="006241CA"/>
    <w:rsid w:val="006264B7"/>
    <w:rsid w:val="006300A2"/>
    <w:rsid w:val="00630DCD"/>
    <w:rsid w:val="00635133"/>
    <w:rsid w:val="0063592C"/>
    <w:rsid w:val="00636A99"/>
    <w:rsid w:val="00643CB3"/>
    <w:rsid w:val="00645132"/>
    <w:rsid w:val="00647332"/>
    <w:rsid w:val="00650734"/>
    <w:rsid w:val="00656720"/>
    <w:rsid w:val="00660BDD"/>
    <w:rsid w:val="0066281C"/>
    <w:rsid w:val="006649D6"/>
    <w:rsid w:val="00667CB0"/>
    <w:rsid w:val="0068066F"/>
    <w:rsid w:val="0068351B"/>
    <w:rsid w:val="006835E6"/>
    <w:rsid w:val="00685BF9"/>
    <w:rsid w:val="00687F37"/>
    <w:rsid w:val="006910A5"/>
    <w:rsid w:val="00692FF9"/>
    <w:rsid w:val="006A0337"/>
    <w:rsid w:val="006A42E7"/>
    <w:rsid w:val="006A4A39"/>
    <w:rsid w:val="006A7898"/>
    <w:rsid w:val="006C18CD"/>
    <w:rsid w:val="006C393A"/>
    <w:rsid w:val="006C4A42"/>
    <w:rsid w:val="006C577E"/>
    <w:rsid w:val="006C6678"/>
    <w:rsid w:val="006C69C8"/>
    <w:rsid w:val="006D05FD"/>
    <w:rsid w:val="006E0723"/>
    <w:rsid w:val="006E2EF9"/>
    <w:rsid w:val="006E3A6A"/>
    <w:rsid w:val="006E5E59"/>
    <w:rsid w:val="006E66A3"/>
    <w:rsid w:val="006F32DF"/>
    <w:rsid w:val="006F3851"/>
    <w:rsid w:val="007000E6"/>
    <w:rsid w:val="00700679"/>
    <w:rsid w:val="0070237A"/>
    <w:rsid w:val="00702CCB"/>
    <w:rsid w:val="00703FA3"/>
    <w:rsid w:val="0070572B"/>
    <w:rsid w:val="00707A4E"/>
    <w:rsid w:val="00713C12"/>
    <w:rsid w:val="007149E3"/>
    <w:rsid w:val="00715617"/>
    <w:rsid w:val="00715A66"/>
    <w:rsid w:val="00720E03"/>
    <w:rsid w:val="00722D40"/>
    <w:rsid w:val="00727FF8"/>
    <w:rsid w:val="007310C0"/>
    <w:rsid w:val="00736A4A"/>
    <w:rsid w:val="007372D4"/>
    <w:rsid w:val="00737E23"/>
    <w:rsid w:val="00743A29"/>
    <w:rsid w:val="007440C4"/>
    <w:rsid w:val="00746222"/>
    <w:rsid w:val="007471E2"/>
    <w:rsid w:val="00751328"/>
    <w:rsid w:val="00757C0B"/>
    <w:rsid w:val="00757EF2"/>
    <w:rsid w:val="0076281A"/>
    <w:rsid w:val="007636A7"/>
    <w:rsid w:val="00764D8F"/>
    <w:rsid w:val="007660DF"/>
    <w:rsid w:val="00766710"/>
    <w:rsid w:val="007722FF"/>
    <w:rsid w:val="00773146"/>
    <w:rsid w:val="007752A6"/>
    <w:rsid w:val="00777356"/>
    <w:rsid w:val="0078434F"/>
    <w:rsid w:val="00784F48"/>
    <w:rsid w:val="00786A6C"/>
    <w:rsid w:val="00786F99"/>
    <w:rsid w:val="00787434"/>
    <w:rsid w:val="00787C13"/>
    <w:rsid w:val="00790E81"/>
    <w:rsid w:val="007910B1"/>
    <w:rsid w:val="00792CD0"/>
    <w:rsid w:val="007A6611"/>
    <w:rsid w:val="007A7807"/>
    <w:rsid w:val="007B330E"/>
    <w:rsid w:val="007B3A2E"/>
    <w:rsid w:val="007B7B24"/>
    <w:rsid w:val="007C17F1"/>
    <w:rsid w:val="007C3364"/>
    <w:rsid w:val="007C3F2B"/>
    <w:rsid w:val="007C7CF0"/>
    <w:rsid w:val="007E6082"/>
    <w:rsid w:val="007E67B2"/>
    <w:rsid w:val="007E7CE8"/>
    <w:rsid w:val="007F057D"/>
    <w:rsid w:val="007F136A"/>
    <w:rsid w:val="007F29AE"/>
    <w:rsid w:val="007F44F8"/>
    <w:rsid w:val="007F573D"/>
    <w:rsid w:val="007F6F2C"/>
    <w:rsid w:val="007F7D24"/>
    <w:rsid w:val="0081068D"/>
    <w:rsid w:val="008117EA"/>
    <w:rsid w:val="00811837"/>
    <w:rsid w:val="00811AAF"/>
    <w:rsid w:val="00814E16"/>
    <w:rsid w:val="00822491"/>
    <w:rsid w:val="00830A94"/>
    <w:rsid w:val="00836011"/>
    <w:rsid w:val="008449D9"/>
    <w:rsid w:val="00847122"/>
    <w:rsid w:val="00855B88"/>
    <w:rsid w:val="00857633"/>
    <w:rsid w:val="00860A71"/>
    <w:rsid w:val="008610D1"/>
    <w:rsid w:val="00863033"/>
    <w:rsid w:val="008660F3"/>
    <w:rsid w:val="00866CC2"/>
    <w:rsid w:val="00871CA9"/>
    <w:rsid w:val="0087769C"/>
    <w:rsid w:val="00877DB6"/>
    <w:rsid w:val="00881047"/>
    <w:rsid w:val="00884B33"/>
    <w:rsid w:val="00886180"/>
    <w:rsid w:val="0088790D"/>
    <w:rsid w:val="00891E47"/>
    <w:rsid w:val="00893C37"/>
    <w:rsid w:val="0089482C"/>
    <w:rsid w:val="00897C9F"/>
    <w:rsid w:val="008A0C09"/>
    <w:rsid w:val="008A2194"/>
    <w:rsid w:val="008B2EF9"/>
    <w:rsid w:val="008B32E8"/>
    <w:rsid w:val="008C121F"/>
    <w:rsid w:val="008D6573"/>
    <w:rsid w:val="008D6799"/>
    <w:rsid w:val="008D6C8F"/>
    <w:rsid w:val="008F14B8"/>
    <w:rsid w:val="008F269A"/>
    <w:rsid w:val="0090032E"/>
    <w:rsid w:val="00900C90"/>
    <w:rsid w:val="00901E56"/>
    <w:rsid w:val="00907514"/>
    <w:rsid w:val="00907D8C"/>
    <w:rsid w:val="009103FB"/>
    <w:rsid w:val="0091489D"/>
    <w:rsid w:val="00917391"/>
    <w:rsid w:val="0092251B"/>
    <w:rsid w:val="00926769"/>
    <w:rsid w:val="009310D8"/>
    <w:rsid w:val="00933278"/>
    <w:rsid w:val="00935805"/>
    <w:rsid w:val="0094068C"/>
    <w:rsid w:val="0094227C"/>
    <w:rsid w:val="00943B4A"/>
    <w:rsid w:val="00950133"/>
    <w:rsid w:val="009534E0"/>
    <w:rsid w:val="00953CCC"/>
    <w:rsid w:val="00960C06"/>
    <w:rsid w:val="00961239"/>
    <w:rsid w:val="0096772A"/>
    <w:rsid w:val="00970941"/>
    <w:rsid w:val="00971680"/>
    <w:rsid w:val="00972294"/>
    <w:rsid w:val="009810F2"/>
    <w:rsid w:val="00981C10"/>
    <w:rsid w:val="009845D9"/>
    <w:rsid w:val="00990862"/>
    <w:rsid w:val="009925C7"/>
    <w:rsid w:val="0099312D"/>
    <w:rsid w:val="00993961"/>
    <w:rsid w:val="0099616E"/>
    <w:rsid w:val="00996807"/>
    <w:rsid w:val="009A648E"/>
    <w:rsid w:val="009B44C9"/>
    <w:rsid w:val="009B4888"/>
    <w:rsid w:val="009B496F"/>
    <w:rsid w:val="009B772E"/>
    <w:rsid w:val="009C2037"/>
    <w:rsid w:val="009C22AE"/>
    <w:rsid w:val="009C4D41"/>
    <w:rsid w:val="009D2032"/>
    <w:rsid w:val="009D20AF"/>
    <w:rsid w:val="009D20E4"/>
    <w:rsid w:val="009E0059"/>
    <w:rsid w:val="009E10C4"/>
    <w:rsid w:val="009E206F"/>
    <w:rsid w:val="009E21FF"/>
    <w:rsid w:val="009E5300"/>
    <w:rsid w:val="009F18A1"/>
    <w:rsid w:val="009F3DE5"/>
    <w:rsid w:val="009F7B65"/>
    <w:rsid w:val="00A024DB"/>
    <w:rsid w:val="00A03674"/>
    <w:rsid w:val="00A04B9E"/>
    <w:rsid w:val="00A12059"/>
    <w:rsid w:val="00A14587"/>
    <w:rsid w:val="00A16E56"/>
    <w:rsid w:val="00A26C3B"/>
    <w:rsid w:val="00A3166A"/>
    <w:rsid w:val="00A3698F"/>
    <w:rsid w:val="00A55DD9"/>
    <w:rsid w:val="00A56FF2"/>
    <w:rsid w:val="00A60255"/>
    <w:rsid w:val="00A63096"/>
    <w:rsid w:val="00A63798"/>
    <w:rsid w:val="00A66651"/>
    <w:rsid w:val="00A7015F"/>
    <w:rsid w:val="00A701FC"/>
    <w:rsid w:val="00A76342"/>
    <w:rsid w:val="00A8025D"/>
    <w:rsid w:val="00A874A3"/>
    <w:rsid w:val="00A913DD"/>
    <w:rsid w:val="00A9216C"/>
    <w:rsid w:val="00A92BB4"/>
    <w:rsid w:val="00A9411F"/>
    <w:rsid w:val="00A9737D"/>
    <w:rsid w:val="00A975D1"/>
    <w:rsid w:val="00A97B7B"/>
    <w:rsid w:val="00AA029F"/>
    <w:rsid w:val="00AA139E"/>
    <w:rsid w:val="00AA13BC"/>
    <w:rsid w:val="00AA261C"/>
    <w:rsid w:val="00AA3060"/>
    <w:rsid w:val="00AA4BF7"/>
    <w:rsid w:val="00AA7A44"/>
    <w:rsid w:val="00AB6BEE"/>
    <w:rsid w:val="00AC3168"/>
    <w:rsid w:val="00AC7509"/>
    <w:rsid w:val="00AD37B8"/>
    <w:rsid w:val="00AD3BF3"/>
    <w:rsid w:val="00AD4930"/>
    <w:rsid w:val="00AD7AA6"/>
    <w:rsid w:val="00AE0E4E"/>
    <w:rsid w:val="00AE187E"/>
    <w:rsid w:val="00AE3C9E"/>
    <w:rsid w:val="00AF12B4"/>
    <w:rsid w:val="00AF5B2C"/>
    <w:rsid w:val="00B03D2F"/>
    <w:rsid w:val="00B12754"/>
    <w:rsid w:val="00B14BBF"/>
    <w:rsid w:val="00B1728E"/>
    <w:rsid w:val="00B232C8"/>
    <w:rsid w:val="00B23A0C"/>
    <w:rsid w:val="00B27F00"/>
    <w:rsid w:val="00B31D7E"/>
    <w:rsid w:val="00B34A08"/>
    <w:rsid w:val="00B52A01"/>
    <w:rsid w:val="00B5574D"/>
    <w:rsid w:val="00B55932"/>
    <w:rsid w:val="00B57189"/>
    <w:rsid w:val="00B63FAB"/>
    <w:rsid w:val="00B65D48"/>
    <w:rsid w:val="00B70DD4"/>
    <w:rsid w:val="00B72E7E"/>
    <w:rsid w:val="00B738CC"/>
    <w:rsid w:val="00B80DA4"/>
    <w:rsid w:val="00B817F6"/>
    <w:rsid w:val="00B82E8A"/>
    <w:rsid w:val="00B935BD"/>
    <w:rsid w:val="00B95BEE"/>
    <w:rsid w:val="00BA0487"/>
    <w:rsid w:val="00BA1BE2"/>
    <w:rsid w:val="00BA2085"/>
    <w:rsid w:val="00BA276A"/>
    <w:rsid w:val="00BA4C04"/>
    <w:rsid w:val="00BA4C74"/>
    <w:rsid w:val="00BA59FD"/>
    <w:rsid w:val="00BA73AB"/>
    <w:rsid w:val="00BB3AAA"/>
    <w:rsid w:val="00BB5A58"/>
    <w:rsid w:val="00BC3D07"/>
    <w:rsid w:val="00BC5306"/>
    <w:rsid w:val="00BE2D93"/>
    <w:rsid w:val="00BE6AD5"/>
    <w:rsid w:val="00BF4787"/>
    <w:rsid w:val="00BF4C88"/>
    <w:rsid w:val="00BF7437"/>
    <w:rsid w:val="00C0203A"/>
    <w:rsid w:val="00C0211F"/>
    <w:rsid w:val="00C02E2B"/>
    <w:rsid w:val="00C04371"/>
    <w:rsid w:val="00C17135"/>
    <w:rsid w:val="00C20697"/>
    <w:rsid w:val="00C24C6F"/>
    <w:rsid w:val="00C312FF"/>
    <w:rsid w:val="00C335E1"/>
    <w:rsid w:val="00C3596F"/>
    <w:rsid w:val="00C410C3"/>
    <w:rsid w:val="00C428FD"/>
    <w:rsid w:val="00C450C6"/>
    <w:rsid w:val="00C511A3"/>
    <w:rsid w:val="00C53419"/>
    <w:rsid w:val="00C5449A"/>
    <w:rsid w:val="00C57496"/>
    <w:rsid w:val="00C61B3A"/>
    <w:rsid w:val="00C63080"/>
    <w:rsid w:val="00C659F9"/>
    <w:rsid w:val="00C71AE2"/>
    <w:rsid w:val="00C75C1A"/>
    <w:rsid w:val="00C91F54"/>
    <w:rsid w:val="00C92B46"/>
    <w:rsid w:val="00CA1EB3"/>
    <w:rsid w:val="00CA3609"/>
    <w:rsid w:val="00CA6B49"/>
    <w:rsid w:val="00CB0593"/>
    <w:rsid w:val="00CB3709"/>
    <w:rsid w:val="00CB6890"/>
    <w:rsid w:val="00CC4E0B"/>
    <w:rsid w:val="00CC50A8"/>
    <w:rsid w:val="00CC5AD2"/>
    <w:rsid w:val="00CD01ED"/>
    <w:rsid w:val="00CD4525"/>
    <w:rsid w:val="00CD6AF4"/>
    <w:rsid w:val="00CD71BE"/>
    <w:rsid w:val="00CD7515"/>
    <w:rsid w:val="00CE6A9D"/>
    <w:rsid w:val="00CE706C"/>
    <w:rsid w:val="00CF65BD"/>
    <w:rsid w:val="00CF727C"/>
    <w:rsid w:val="00D207A8"/>
    <w:rsid w:val="00D22033"/>
    <w:rsid w:val="00D23252"/>
    <w:rsid w:val="00D27674"/>
    <w:rsid w:val="00D35309"/>
    <w:rsid w:val="00D445FD"/>
    <w:rsid w:val="00D44EDA"/>
    <w:rsid w:val="00D5050C"/>
    <w:rsid w:val="00D50C62"/>
    <w:rsid w:val="00D5200D"/>
    <w:rsid w:val="00D54E22"/>
    <w:rsid w:val="00D66151"/>
    <w:rsid w:val="00D666A7"/>
    <w:rsid w:val="00D71EB1"/>
    <w:rsid w:val="00D7520C"/>
    <w:rsid w:val="00D83709"/>
    <w:rsid w:val="00D846A8"/>
    <w:rsid w:val="00D90BE8"/>
    <w:rsid w:val="00D92621"/>
    <w:rsid w:val="00D96235"/>
    <w:rsid w:val="00D97044"/>
    <w:rsid w:val="00D97B7E"/>
    <w:rsid w:val="00DA0AB8"/>
    <w:rsid w:val="00DA1136"/>
    <w:rsid w:val="00DA32DC"/>
    <w:rsid w:val="00DB04F0"/>
    <w:rsid w:val="00DC2EDC"/>
    <w:rsid w:val="00DC4E2A"/>
    <w:rsid w:val="00DD07F0"/>
    <w:rsid w:val="00DD2A3A"/>
    <w:rsid w:val="00DD5082"/>
    <w:rsid w:val="00DE078F"/>
    <w:rsid w:val="00DE1E31"/>
    <w:rsid w:val="00DE3CD7"/>
    <w:rsid w:val="00DF2EF3"/>
    <w:rsid w:val="00E04A82"/>
    <w:rsid w:val="00E054AD"/>
    <w:rsid w:val="00E062B4"/>
    <w:rsid w:val="00E10C27"/>
    <w:rsid w:val="00E12295"/>
    <w:rsid w:val="00E1244D"/>
    <w:rsid w:val="00E13525"/>
    <w:rsid w:val="00E15136"/>
    <w:rsid w:val="00E1558D"/>
    <w:rsid w:val="00E26D4B"/>
    <w:rsid w:val="00E41B94"/>
    <w:rsid w:val="00E430D1"/>
    <w:rsid w:val="00E438B6"/>
    <w:rsid w:val="00E43E96"/>
    <w:rsid w:val="00E50181"/>
    <w:rsid w:val="00E50AD4"/>
    <w:rsid w:val="00E57F5E"/>
    <w:rsid w:val="00E642FF"/>
    <w:rsid w:val="00E67048"/>
    <w:rsid w:val="00E70632"/>
    <w:rsid w:val="00E72557"/>
    <w:rsid w:val="00E744BA"/>
    <w:rsid w:val="00E7660F"/>
    <w:rsid w:val="00E81A0F"/>
    <w:rsid w:val="00E87741"/>
    <w:rsid w:val="00E97FF9"/>
    <w:rsid w:val="00EA254B"/>
    <w:rsid w:val="00EA2C88"/>
    <w:rsid w:val="00EA45E8"/>
    <w:rsid w:val="00EA777B"/>
    <w:rsid w:val="00EA78C7"/>
    <w:rsid w:val="00EB7DFA"/>
    <w:rsid w:val="00EC3623"/>
    <w:rsid w:val="00EC3647"/>
    <w:rsid w:val="00EC4BE6"/>
    <w:rsid w:val="00EC5CBF"/>
    <w:rsid w:val="00ED2DEF"/>
    <w:rsid w:val="00ED57B5"/>
    <w:rsid w:val="00EE0930"/>
    <w:rsid w:val="00EE11BD"/>
    <w:rsid w:val="00EE34A0"/>
    <w:rsid w:val="00EE3945"/>
    <w:rsid w:val="00EF57EA"/>
    <w:rsid w:val="00F00237"/>
    <w:rsid w:val="00F0042D"/>
    <w:rsid w:val="00F064F5"/>
    <w:rsid w:val="00F07431"/>
    <w:rsid w:val="00F109F5"/>
    <w:rsid w:val="00F130DD"/>
    <w:rsid w:val="00F15388"/>
    <w:rsid w:val="00F16D35"/>
    <w:rsid w:val="00F16EA9"/>
    <w:rsid w:val="00F225FB"/>
    <w:rsid w:val="00F30A8F"/>
    <w:rsid w:val="00F32F48"/>
    <w:rsid w:val="00F349CB"/>
    <w:rsid w:val="00F369E5"/>
    <w:rsid w:val="00F371F2"/>
    <w:rsid w:val="00F40B14"/>
    <w:rsid w:val="00F41DB6"/>
    <w:rsid w:val="00F50CB2"/>
    <w:rsid w:val="00F62300"/>
    <w:rsid w:val="00F6321F"/>
    <w:rsid w:val="00F63580"/>
    <w:rsid w:val="00F64406"/>
    <w:rsid w:val="00F66755"/>
    <w:rsid w:val="00F73BFA"/>
    <w:rsid w:val="00F74F25"/>
    <w:rsid w:val="00F762D5"/>
    <w:rsid w:val="00F803F6"/>
    <w:rsid w:val="00F82490"/>
    <w:rsid w:val="00F84D21"/>
    <w:rsid w:val="00F87717"/>
    <w:rsid w:val="00F942A6"/>
    <w:rsid w:val="00F96044"/>
    <w:rsid w:val="00FA4C4A"/>
    <w:rsid w:val="00FA7166"/>
    <w:rsid w:val="00FB34A4"/>
    <w:rsid w:val="00FC2288"/>
    <w:rsid w:val="00FC2D3A"/>
    <w:rsid w:val="00FD4E8C"/>
    <w:rsid w:val="00FD6DF3"/>
    <w:rsid w:val="00FF0FE3"/>
    <w:rsid w:val="00FF3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06C"/>
    <w:rPr>
      <w:lang w:val="en-GB"/>
    </w:rPr>
  </w:style>
  <w:style w:type="paragraph" w:styleId="Heading1">
    <w:name w:val="heading 1"/>
    <w:basedOn w:val="Normal"/>
    <w:next w:val="Normal"/>
    <w:link w:val="Heading1Char"/>
    <w:qFormat/>
    <w:rsid w:val="00F002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E706C"/>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CE7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06C"/>
    <w:pPr>
      <w:widowControl w:val="0"/>
      <w:jc w:val="center"/>
    </w:pPr>
    <w:rPr>
      <w:b/>
      <w:snapToGrid w:val="0"/>
      <w:sz w:val="36"/>
      <w:lang w:val="en-US"/>
    </w:rPr>
  </w:style>
  <w:style w:type="paragraph" w:customStyle="1" w:styleId="BodyTextIn">
    <w:name w:val="Body Text In"/>
    <w:rsid w:val="00CE706C"/>
    <w:pPr>
      <w:widowControl w:val="0"/>
      <w:jc w:val="both"/>
    </w:pPr>
    <w:rPr>
      <w:rFonts w:ascii="Arial" w:hAnsi="Arial"/>
      <w:snapToGrid w:val="0"/>
      <w:sz w:val="22"/>
      <w:lang w:val="en-GB"/>
    </w:rPr>
  </w:style>
  <w:style w:type="paragraph" w:styleId="Header">
    <w:name w:val="header"/>
    <w:basedOn w:val="Normal"/>
    <w:rsid w:val="00CE706C"/>
    <w:pPr>
      <w:widowControl w:val="0"/>
      <w:tabs>
        <w:tab w:val="left" w:pos="0"/>
        <w:tab w:val="center" w:pos="4320"/>
        <w:tab w:val="right" w:pos="8640"/>
        <w:tab w:val="left" w:pos="9360"/>
      </w:tabs>
    </w:pPr>
    <w:rPr>
      <w:snapToGrid w:val="0"/>
      <w:lang w:val="en-US"/>
    </w:rPr>
  </w:style>
  <w:style w:type="character" w:styleId="PageNumber">
    <w:name w:val="page number"/>
    <w:basedOn w:val="DefaultParagraphFont"/>
    <w:rsid w:val="00CE706C"/>
  </w:style>
  <w:style w:type="paragraph" w:styleId="Footer">
    <w:name w:val="footer"/>
    <w:basedOn w:val="Normal"/>
    <w:link w:val="FooterChar"/>
    <w:rsid w:val="00CE706C"/>
    <w:pPr>
      <w:tabs>
        <w:tab w:val="center" w:pos="4320"/>
        <w:tab w:val="right" w:pos="8640"/>
      </w:tabs>
    </w:pPr>
  </w:style>
  <w:style w:type="paragraph" w:styleId="NormalWeb">
    <w:name w:val="Normal (Web)"/>
    <w:basedOn w:val="Normal"/>
    <w:uiPriority w:val="99"/>
    <w:rsid w:val="00CE706C"/>
    <w:pPr>
      <w:spacing w:before="100" w:beforeAutospacing="1" w:after="100" w:afterAutospacing="1"/>
    </w:pPr>
    <w:rPr>
      <w:rFonts w:eastAsia="MS Mincho"/>
      <w:sz w:val="24"/>
      <w:szCs w:val="24"/>
      <w:lang w:val="en-US" w:eastAsia="ja-JP"/>
    </w:rPr>
  </w:style>
  <w:style w:type="paragraph" w:customStyle="1" w:styleId="Default">
    <w:name w:val="Default"/>
    <w:rsid w:val="00CE706C"/>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E706C"/>
    <w:rPr>
      <w:rFonts w:ascii="Arial" w:hAnsi="Arial"/>
      <w:b/>
      <w:bCs/>
      <w:lang w:val="en-AU"/>
    </w:rPr>
  </w:style>
  <w:style w:type="paragraph" w:styleId="BodyTextIndent3">
    <w:name w:val="Body Text Indent 3"/>
    <w:basedOn w:val="Normal"/>
    <w:rsid w:val="00B5574D"/>
    <w:pPr>
      <w:ind w:left="2127"/>
    </w:pPr>
    <w:rPr>
      <w:rFonts w:ascii="Arial" w:eastAsia="Arial Unicode MS" w:hAnsi="Arial" w:cs="Tahoma"/>
      <w:iCs/>
      <w:sz w:val="22"/>
      <w:szCs w:val="16"/>
    </w:rPr>
  </w:style>
  <w:style w:type="paragraph" w:styleId="BalloonText">
    <w:name w:val="Balloon Text"/>
    <w:basedOn w:val="Normal"/>
    <w:semiHidden/>
    <w:rsid w:val="009F3DE5"/>
    <w:rPr>
      <w:rFonts w:ascii="Tahoma" w:hAnsi="Tahoma" w:cs="Tahoma"/>
      <w:sz w:val="16"/>
      <w:szCs w:val="16"/>
    </w:rPr>
  </w:style>
  <w:style w:type="paragraph" w:customStyle="1" w:styleId="CharCharCharChar">
    <w:name w:val="Char Char Char Char"/>
    <w:basedOn w:val="Normal"/>
    <w:rsid w:val="00C02E2B"/>
    <w:rPr>
      <w:sz w:val="24"/>
      <w:szCs w:val="24"/>
      <w:lang w:val="pl-PL" w:eastAsia="pl-PL"/>
    </w:rPr>
  </w:style>
  <w:style w:type="character" w:styleId="Hyperlink">
    <w:name w:val="Hyperlink"/>
    <w:uiPriority w:val="99"/>
    <w:rsid w:val="00185CC5"/>
    <w:rPr>
      <w:color w:val="0000FF"/>
      <w:u w:val="single"/>
    </w:rPr>
  </w:style>
  <w:style w:type="character" w:styleId="FollowedHyperlink">
    <w:name w:val="FollowedHyperlink"/>
    <w:rsid w:val="00185CC5"/>
    <w:rPr>
      <w:color w:val="800080"/>
      <w:u w:val="single"/>
    </w:rPr>
  </w:style>
  <w:style w:type="table" w:styleId="TableGrid">
    <w:name w:val="Table Grid"/>
    <w:basedOn w:val="TableNormal"/>
    <w:rsid w:val="0039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9022E"/>
    <w:pPr>
      <w:spacing w:after="120"/>
    </w:pPr>
    <w:rPr>
      <w:sz w:val="16"/>
      <w:szCs w:val="16"/>
    </w:rPr>
  </w:style>
  <w:style w:type="character" w:customStyle="1" w:styleId="FooterChar">
    <w:name w:val="Footer Char"/>
    <w:link w:val="Footer"/>
    <w:rsid w:val="007149E3"/>
    <w:rPr>
      <w:lang w:eastAsia="en-US"/>
    </w:rPr>
  </w:style>
  <w:style w:type="paragraph" w:customStyle="1" w:styleId="a">
    <w:name w:val="Знак Знак"/>
    <w:basedOn w:val="Normal"/>
    <w:rsid w:val="00AB6BEE"/>
    <w:rPr>
      <w:sz w:val="24"/>
      <w:szCs w:val="24"/>
      <w:lang w:val="pl-PL" w:eastAsia="pl-PL"/>
    </w:rPr>
  </w:style>
  <w:style w:type="paragraph" w:customStyle="1" w:styleId="TableTextBullets">
    <w:name w:val="Table Text Bullets"/>
    <w:basedOn w:val="Normal"/>
    <w:autoRedefine/>
    <w:rsid w:val="00EE34A0"/>
    <w:pPr>
      <w:tabs>
        <w:tab w:val="left" w:pos="1080"/>
      </w:tabs>
      <w:autoSpaceDE w:val="0"/>
      <w:autoSpaceDN w:val="0"/>
      <w:adjustRightInd w:val="0"/>
      <w:ind w:left="1080"/>
      <w:jc w:val="both"/>
    </w:pPr>
    <w:rPr>
      <w:rFonts w:ascii="Arial" w:eastAsia="PMingLiU" w:hAnsi="Arial" w:cs="Arial"/>
      <w:iCs/>
      <w:sz w:val="22"/>
      <w:lang w:val="en-AU"/>
    </w:rPr>
  </w:style>
  <w:style w:type="paragraph" w:customStyle="1" w:styleId="Level1">
    <w:name w:val="Level 1"/>
    <w:basedOn w:val="Normal"/>
    <w:rsid w:val="0094227C"/>
    <w:pPr>
      <w:widowControl w:val="0"/>
      <w:autoSpaceDE w:val="0"/>
      <w:autoSpaceDN w:val="0"/>
      <w:adjustRightInd w:val="0"/>
      <w:ind w:left="720" w:hanging="720"/>
    </w:pPr>
    <w:rPr>
      <w:szCs w:val="24"/>
      <w:lang w:val="en-US"/>
    </w:rPr>
  </w:style>
  <w:style w:type="character" w:styleId="Emphasis">
    <w:name w:val="Emphasis"/>
    <w:uiPriority w:val="20"/>
    <w:qFormat/>
    <w:rsid w:val="00D71EB1"/>
    <w:rPr>
      <w:i/>
      <w:iCs/>
    </w:rPr>
  </w:style>
  <w:style w:type="table" w:styleId="TableClassic2">
    <w:name w:val="Table Classic 2"/>
    <w:basedOn w:val="TableNormal"/>
    <w:rsid w:val="001857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2E3C4F"/>
    <w:pPr>
      <w:spacing w:after="120"/>
    </w:pPr>
  </w:style>
  <w:style w:type="character" w:customStyle="1" w:styleId="BodyTextChar">
    <w:name w:val="Body Text Char"/>
    <w:link w:val="BodyText"/>
    <w:rsid w:val="002E3C4F"/>
    <w:rPr>
      <w:lang w:val="en-GB"/>
    </w:rPr>
  </w:style>
  <w:style w:type="paragraph" w:styleId="ListParagraph">
    <w:name w:val="List Paragraph"/>
    <w:basedOn w:val="Normal"/>
    <w:uiPriority w:val="34"/>
    <w:qFormat/>
    <w:rsid w:val="002E3C4F"/>
    <w:pPr>
      <w:spacing w:after="200" w:line="276" w:lineRule="auto"/>
      <w:ind w:left="720"/>
      <w:contextualSpacing/>
    </w:pPr>
    <w:rPr>
      <w:rFonts w:ascii="Calibri" w:eastAsia="Calibri" w:hAnsi="Calibri"/>
      <w:sz w:val="22"/>
      <w:szCs w:val="22"/>
    </w:rPr>
  </w:style>
  <w:style w:type="character" w:customStyle="1" w:styleId="editsection">
    <w:name w:val="editsection"/>
    <w:basedOn w:val="DefaultParagraphFont"/>
    <w:rsid w:val="00096C56"/>
  </w:style>
  <w:style w:type="character" w:customStyle="1" w:styleId="mw-headline">
    <w:name w:val="mw-headline"/>
    <w:basedOn w:val="DefaultParagraphFont"/>
    <w:rsid w:val="00096C56"/>
  </w:style>
  <w:style w:type="character" w:customStyle="1" w:styleId="Heading1Char">
    <w:name w:val="Heading 1 Char"/>
    <w:link w:val="Heading1"/>
    <w:rsid w:val="00F00237"/>
    <w:rPr>
      <w:rFonts w:ascii="Cambria" w:eastAsia="Times New Roman" w:hAnsi="Cambria" w:cs="Times New Roman"/>
      <w:b/>
      <w:bCs/>
      <w:kern w:val="32"/>
      <w:sz w:val="32"/>
      <w:szCs w:val="32"/>
      <w:lang w:val="en-GB"/>
    </w:rPr>
  </w:style>
  <w:style w:type="character" w:styleId="Strong">
    <w:name w:val="Strong"/>
    <w:uiPriority w:val="22"/>
    <w:qFormat/>
    <w:rsid w:val="00A92BB4"/>
    <w:rPr>
      <w:b/>
      <w:bCs/>
    </w:rPr>
  </w:style>
  <w:style w:type="paragraph" w:customStyle="1" w:styleId="sri">
    <w:name w:val="sri"/>
    <w:basedOn w:val="Normal"/>
    <w:rsid w:val="00A024DB"/>
    <w:pPr>
      <w:spacing w:before="100" w:beforeAutospacing="1" w:after="100" w:afterAutospacing="1"/>
    </w:pPr>
    <w:rPr>
      <w:sz w:val="24"/>
      <w:szCs w:val="24"/>
      <w:lang w:val="en-US"/>
    </w:rPr>
  </w:style>
  <w:style w:type="character" w:customStyle="1" w:styleId="skypepnhcontainer">
    <w:name w:val="skype_pnh_container"/>
    <w:basedOn w:val="DefaultParagraphFont"/>
    <w:rsid w:val="00A024DB"/>
  </w:style>
  <w:style w:type="character" w:customStyle="1" w:styleId="skypepnhtextspan">
    <w:name w:val="skype_pnh_text_span"/>
    <w:basedOn w:val="DefaultParagraphFont"/>
    <w:rsid w:val="00A024DB"/>
  </w:style>
  <w:style w:type="character" w:customStyle="1" w:styleId="grame">
    <w:name w:val="grame"/>
    <w:basedOn w:val="DefaultParagraphFont"/>
    <w:rsid w:val="00A024DB"/>
  </w:style>
  <w:style w:type="character" w:customStyle="1" w:styleId="spelle">
    <w:name w:val="spelle"/>
    <w:basedOn w:val="DefaultParagraphFont"/>
    <w:rsid w:val="00A024DB"/>
  </w:style>
  <w:style w:type="paragraph" w:styleId="PlainText">
    <w:name w:val="Plain Text"/>
    <w:basedOn w:val="Normal"/>
    <w:link w:val="PlainTextChar"/>
    <w:uiPriority w:val="99"/>
    <w:unhideWhenUsed/>
    <w:rsid w:val="00897C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97C9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2577673">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847866372">
      <w:bodyDiv w:val="1"/>
      <w:marLeft w:val="0"/>
      <w:marRight w:val="0"/>
      <w:marTop w:val="0"/>
      <w:marBottom w:val="0"/>
      <w:divBdr>
        <w:top w:val="none" w:sz="0" w:space="0" w:color="auto"/>
        <w:left w:val="none" w:sz="0" w:space="0" w:color="auto"/>
        <w:bottom w:val="none" w:sz="0" w:space="0" w:color="auto"/>
        <w:right w:val="none" w:sz="0" w:space="0" w:color="auto"/>
      </w:divBdr>
    </w:div>
    <w:div w:id="1089077964">
      <w:bodyDiv w:val="1"/>
      <w:marLeft w:val="0"/>
      <w:marRight w:val="0"/>
      <w:marTop w:val="0"/>
      <w:marBottom w:val="0"/>
      <w:divBdr>
        <w:top w:val="none" w:sz="0" w:space="0" w:color="auto"/>
        <w:left w:val="none" w:sz="0" w:space="0" w:color="auto"/>
        <w:bottom w:val="none" w:sz="0" w:space="0" w:color="auto"/>
        <w:right w:val="none" w:sz="0" w:space="0" w:color="auto"/>
      </w:divBdr>
      <w:divsChild>
        <w:div w:id="201871525">
          <w:marLeft w:val="0"/>
          <w:marRight w:val="0"/>
          <w:marTop w:val="0"/>
          <w:marBottom w:val="0"/>
          <w:divBdr>
            <w:top w:val="none" w:sz="0" w:space="0" w:color="auto"/>
            <w:left w:val="none" w:sz="0" w:space="0" w:color="auto"/>
            <w:bottom w:val="none" w:sz="0" w:space="0" w:color="auto"/>
            <w:right w:val="none" w:sz="0" w:space="0" w:color="auto"/>
          </w:divBdr>
        </w:div>
        <w:div w:id="261570435">
          <w:marLeft w:val="0"/>
          <w:marRight w:val="0"/>
          <w:marTop w:val="0"/>
          <w:marBottom w:val="0"/>
          <w:divBdr>
            <w:top w:val="none" w:sz="0" w:space="0" w:color="auto"/>
            <w:left w:val="none" w:sz="0" w:space="0" w:color="auto"/>
            <w:bottom w:val="none" w:sz="0" w:space="0" w:color="auto"/>
            <w:right w:val="none" w:sz="0" w:space="0" w:color="auto"/>
          </w:divBdr>
        </w:div>
        <w:div w:id="452601175">
          <w:marLeft w:val="0"/>
          <w:marRight w:val="0"/>
          <w:marTop w:val="0"/>
          <w:marBottom w:val="0"/>
          <w:divBdr>
            <w:top w:val="none" w:sz="0" w:space="0" w:color="auto"/>
            <w:left w:val="none" w:sz="0" w:space="0" w:color="auto"/>
            <w:bottom w:val="none" w:sz="0" w:space="0" w:color="auto"/>
            <w:right w:val="none" w:sz="0" w:space="0" w:color="auto"/>
          </w:divBdr>
        </w:div>
        <w:div w:id="747381559">
          <w:marLeft w:val="0"/>
          <w:marRight w:val="0"/>
          <w:marTop w:val="0"/>
          <w:marBottom w:val="0"/>
          <w:divBdr>
            <w:top w:val="none" w:sz="0" w:space="0" w:color="auto"/>
            <w:left w:val="none" w:sz="0" w:space="0" w:color="auto"/>
            <w:bottom w:val="none" w:sz="0" w:space="0" w:color="auto"/>
            <w:right w:val="none" w:sz="0" w:space="0" w:color="auto"/>
          </w:divBdr>
        </w:div>
        <w:div w:id="1560164237">
          <w:marLeft w:val="0"/>
          <w:marRight w:val="0"/>
          <w:marTop w:val="0"/>
          <w:marBottom w:val="0"/>
          <w:divBdr>
            <w:top w:val="none" w:sz="0" w:space="0" w:color="auto"/>
            <w:left w:val="none" w:sz="0" w:space="0" w:color="auto"/>
            <w:bottom w:val="none" w:sz="0" w:space="0" w:color="auto"/>
            <w:right w:val="none" w:sz="0" w:space="0" w:color="auto"/>
          </w:divBdr>
        </w:div>
      </w:divsChild>
    </w:div>
    <w:div w:id="1102725376">
      <w:bodyDiv w:val="1"/>
      <w:marLeft w:val="0"/>
      <w:marRight w:val="0"/>
      <w:marTop w:val="0"/>
      <w:marBottom w:val="0"/>
      <w:divBdr>
        <w:top w:val="none" w:sz="0" w:space="0" w:color="auto"/>
        <w:left w:val="none" w:sz="0" w:space="0" w:color="auto"/>
        <w:bottom w:val="none" w:sz="0" w:space="0" w:color="auto"/>
        <w:right w:val="none" w:sz="0" w:space="0" w:color="auto"/>
      </w:divBdr>
      <w:divsChild>
        <w:div w:id="8142958">
          <w:marLeft w:val="0"/>
          <w:marRight w:val="0"/>
          <w:marTop w:val="0"/>
          <w:marBottom w:val="0"/>
          <w:divBdr>
            <w:top w:val="none" w:sz="0" w:space="0" w:color="auto"/>
            <w:left w:val="none" w:sz="0" w:space="0" w:color="auto"/>
            <w:bottom w:val="none" w:sz="0" w:space="0" w:color="auto"/>
            <w:right w:val="none" w:sz="0" w:space="0" w:color="auto"/>
          </w:divBdr>
        </w:div>
        <w:div w:id="46801080">
          <w:marLeft w:val="0"/>
          <w:marRight w:val="0"/>
          <w:marTop w:val="0"/>
          <w:marBottom w:val="0"/>
          <w:divBdr>
            <w:top w:val="none" w:sz="0" w:space="0" w:color="auto"/>
            <w:left w:val="none" w:sz="0" w:space="0" w:color="auto"/>
            <w:bottom w:val="none" w:sz="0" w:space="0" w:color="auto"/>
            <w:right w:val="none" w:sz="0" w:space="0" w:color="auto"/>
          </w:divBdr>
        </w:div>
        <w:div w:id="341705744">
          <w:marLeft w:val="0"/>
          <w:marRight w:val="0"/>
          <w:marTop w:val="0"/>
          <w:marBottom w:val="0"/>
          <w:divBdr>
            <w:top w:val="none" w:sz="0" w:space="0" w:color="auto"/>
            <w:left w:val="none" w:sz="0" w:space="0" w:color="auto"/>
            <w:bottom w:val="none" w:sz="0" w:space="0" w:color="auto"/>
            <w:right w:val="none" w:sz="0" w:space="0" w:color="auto"/>
          </w:divBdr>
        </w:div>
        <w:div w:id="708145631">
          <w:marLeft w:val="0"/>
          <w:marRight w:val="0"/>
          <w:marTop w:val="0"/>
          <w:marBottom w:val="0"/>
          <w:divBdr>
            <w:top w:val="none" w:sz="0" w:space="0" w:color="auto"/>
            <w:left w:val="none" w:sz="0" w:space="0" w:color="auto"/>
            <w:bottom w:val="none" w:sz="0" w:space="0" w:color="auto"/>
            <w:right w:val="none" w:sz="0" w:space="0" w:color="auto"/>
          </w:divBdr>
        </w:div>
        <w:div w:id="709954959">
          <w:marLeft w:val="0"/>
          <w:marRight w:val="0"/>
          <w:marTop w:val="0"/>
          <w:marBottom w:val="0"/>
          <w:divBdr>
            <w:top w:val="none" w:sz="0" w:space="0" w:color="auto"/>
            <w:left w:val="none" w:sz="0" w:space="0" w:color="auto"/>
            <w:bottom w:val="none" w:sz="0" w:space="0" w:color="auto"/>
            <w:right w:val="none" w:sz="0" w:space="0" w:color="auto"/>
          </w:divBdr>
        </w:div>
        <w:div w:id="733742181">
          <w:marLeft w:val="0"/>
          <w:marRight w:val="0"/>
          <w:marTop w:val="0"/>
          <w:marBottom w:val="0"/>
          <w:divBdr>
            <w:top w:val="none" w:sz="0" w:space="0" w:color="auto"/>
            <w:left w:val="none" w:sz="0" w:space="0" w:color="auto"/>
            <w:bottom w:val="none" w:sz="0" w:space="0" w:color="auto"/>
            <w:right w:val="none" w:sz="0" w:space="0" w:color="auto"/>
          </w:divBdr>
        </w:div>
        <w:div w:id="796065902">
          <w:marLeft w:val="0"/>
          <w:marRight w:val="0"/>
          <w:marTop w:val="0"/>
          <w:marBottom w:val="0"/>
          <w:divBdr>
            <w:top w:val="none" w:sz="0" w:space="0" w:color="auto"/>
            <w:left w:val="none" w:sz="0" w:space="0" w:color="auto"/>
            <w:bottom w:val="none" w:sz="0" w:space="0" w:color="auto"/>
            <w:right w:val="none" w:sz="0" w:space="0" w:color="auto"/>
          </w:divBdr>
        </w:div>
        <w:div w:id="815142825">
          <w:marLeft w:val="0"/>
          <w:marRight w:val="0"/>
          <w:marTop w:val="0"/>
          <w:marBottom w:val="0"/>
          <w:divBdr>
            <w:top w:val="none" w:sz="0" w:space="0" w:color="auto"/>
            <w:left w:val="none" w:sz="0" w:space="0" w:color="auto"/>
            <w:bottom w:val="none" w:sz="0" w:space="0" w:color="auto"/>
            <w:right w:val="none" w:sz="0" w:space="0" w:color="auto"/>
          </w:divBdr>
        </w:div>
        <w:div w:id="1096174101">
          <w:marLeft w:val="0"/>
          <w:marRight w:val="0"/>
          <w:marTop w:val="0"/>
          <w:marBottom w:val="0"/>
          <w:divBdr>
            <w:top w:val="none" w:sz="0" w:space="0" w:color="auto"/>
            <w:left w:val="none" w:sz="0" w:space="0" w:color="auto"/>
            <w:bottom w:val="none" w:sz="0" w:space="0" w:color="auto"/>
            <w:right w:val="none" w:sz="0" w:space="0" w:color="auto"/>
          </w:divBdr>
        </w:div>
        <w:div w:id="1098646940">
          <w:marLeft w:val="0"/>
          <w:marRight w:val="0"/>
          <w:marTop w:val="0"/>
          <w:marBottom w:val="0"/>
          <w:divBdr>
            <w:top w:val="none" w:sz="0" w:space="0" w:color="auto"/>
            <w:left w:val="none" w:sz="0" w:space="0" w:color="auto"/>
            <w:bottom w:val="none" w:sz="0" w:space="0" w:color="auto"/>
            <w:right w:val="none" w:sz="0" w:space="0" w:color="auto"/>
          </w:divBdr>
        </w:div>
        <w:div w:id="1266497154">
          <w:marLeft w:val="0"/>
          <w:marRight w:val="0"/>
          <w:marTop w:val="0"/>
          <w:marBottom w:val="0"/>
          <w:divBdr>
            <w:top w:val="none" w:sz="0" w:space="0" w:color="auto"/>
            <w:left w:val="none" w:sz="0" w:space="0" w:color="auto"/>
            <w:bottom w:val="none" w:sz="0" w:space="0" w:color="auto"/>
            <w:right w:val="none" w:sz="0" w:space="0" w:color="auto"/>
          </w:divBdr>
        </w:div>
        <w:div w:id="1274435078">
          <w:marLeft w:val="0"/>
          <w:marRight w:val="0"/>
          <w:marTop w:val="0"/>
          <w:marBottom w:val="0"/>
          <w:divBdr>
            <w:top w:val="none" w:sz="0" w:space="0" w:color="auto"/>
            <w:left w:val="none" w:sz="0" w:space="0" w:color="auto"/>
            <w:bottom w:val="none" w:sz="0" w:space="0" w:color="auto"/>
            <w:right w:val="none" w:sz="0" w:space="0" w:color="auto"/>
          </w:divBdr>
        </w:div>
        <w:div w:id="1472409252">
          <w:marLeft w:val="0"/>
          <w:marRight w:val="0"/>
          <w:marTop w:val="0"/>
          <w:marBottom w:val="0"/>
          <w:divBdr>
            <w:top w:val="none" w:sz="0" w:space="0" w:color="auto"/>
            <w:left w:val="none" w:sz="0" w:space="0" w:color="auto"/>
            <w:bottom w:val="none" w:sz="0" w:space="0" w:color="auto"/>
            <w:right w:val="none" w:sz="0" w:space="0" w:color="auto"/>
          </w:divBdr>
        </w:div>
        <w:div w:id="1539004130">
          <w:marLeft w:val="0"/>
          <w:marRight w:val="0"/>
          <w:marTop w:val="0"/>
          <w:marBottom w:val="0"/>
          <w:divBdr>
            <w:top w:val="none" w:sz="0" w:space="0" w:color="auto"/>
            <w:left w:val="none" w:sz="0" w:space="0" w:color="auto"/>
            <w:bottom w:val="none" w:sz="0" w:space="0" w:color="auto"/>
            <w:right w:val="none" w:sz="0" w:space="0" w:color="auto"/>
          </w:divBdr>
        </w:div>
        <w:div w:id="1661813384">
          <w:marLeft w:val="0"/>
          <w:marRight w:val="0"/>
          <w:marTop w:val="0"/>
          <w:marBottom w:val="0"/>
          <w:divBdr>
            <w:top w:val="none" w:sz="0" w:space="0" w:color="auto"/>
            <w:left w:val="none" w:sz="0" w:space="0" w:color="auto"/>
            <w:bottom w:val="none" w:sz="0" w:space="0" w:color="auto"/>
            <w:right w:val="none" w:sz="0" w:space="0" w:color="auto"/>
          </w:divBdr>
        </w:div>
        <w:div w:id="1737362910">
          <w:marLeft w:val="0"/>
          <w:marRight w:val="0"/>
          <w:marTop w:val="0"/>
          <w:marBottom w:val="0"/>
          <w:divBdr>
            <w:top w:val="none" w:sz="0" w:space="0" w:color="auto"/>
            <w:left w:val="none" w:sz="0" w:space="0" w:color="auto"/>
            <w:bottom w:val="none" w:sz="0" w:space="0" w:color="auto"/>
            <w:right w:val="none" w:sz="0" w:space="0" w:color="auto"/>
          </w:divBdr>
        </w:div>
        <w:div w:id="2040004947">
          <w:marLeft w:val="0"/>
          <w:marRight w:val="0"/>
          <w:marTop w:val="0"/>
          <w:marBottom w:val="0"/>
          <w:divBdr>
            <w:top w:val="none" w:sz="0" w:space="0" w:color="auto"/>
            <w:left w:val="none" w:sz="0" w:space="0" w:color="auto"/>
            <w:bottom w:val="none" w:sz="0" w:space="0" w:color="auto"/>
            <w:right w:val="none" w:sz="0" w:space="0" w:color="auto"/>
          </w:divBdr>
        </w:div>
      </w:divsChild>
    </w:div>
    <w:div w:id="1117410847">
      <w:bodyDiv w:val="1"/>
      <w:marLeft w:val="0"/>
      <w:marRight w:val="0"/>
      <w:marTop w:val="0"/>
      <w:marBottom w:val="0"/>
      <w:divBdr>
        <w:top w:val="none" w:sz="0" w:space="0" w:color="auto"/>
        <w:left w:val="none" w:sz="0" w:space="0" w:color="auto"/>
        <w:bottom w:val="none" w:sz="0" w:space="0" w:color="auto"/>
        <w:right w:val="none" w:sz="0" w:space="0" w:color="auto"/>
      </w:divBdr>
    </w:div>
    <w:div w:id="1170556579">
      <w:bodyDiv w:val="1"/>
      <w:marLeft w:val="0"/>
      <w:marRight w:val="0"/>
      <w:marTop w:val="0"/>
      <w:marBottom w:val="0"/>
      <w:divBdr>
        <w:top w:val="none" w:sz="0" w:space="0" w:color="auto"/>
        <w:left w:val="none" w:sz="0" w:space="0" w:color="auto"/>
        <w:bottom w:val="none" w:sz="0" w:space="0" w:color="auto"/>
        <w:right w:val="none" w:sz="0" w:space="0" w:color="auto"/>
      </w:divBdr>
    </w:div>
    <w:div w:id="1247038333">
      <w:bodyDiv w:val="1"/>
      <w:marLeft w:val="0"/>
      <w:marRight w:val="0"/>
      <w:marTop w:val="0"/>
      <w:marBottom w:val="0"/>
      <w:divBdr>
        <w:top w:val="none" w:sz="0" w:space="0" w:color="auto"/>
        <w:left w:val="none" w:sz="0" w:space="0" w:color="auto"/>
        <w:bottom w:val="none" w:sz="0" w:space="0" w:color="auto"/>
        <w:right w:val="none" w:sz="0" w:space="0" w:color="auto"/>
      </w:divBdr>
    </w:div>
    <w:div w:id="1283806721">
      <w:bodyDiv w:val="1"/>
      <w:marLeft w:val="0"/>
      <w:marRight w:val="0"/>
      <w:marTop w:val="0"/>
      <w:marBottom w:val="0"/>
      <w:divBdr>
        <w:top w:val="none" w:sz="0" w:space="0" w:color="auto"/>
        <w:left w:val="none" w:sz="0" w:space="0" w:color="auto"/>
        <w:bottom w:val="none" w:sz="0" w:space="0" w:color="auto"/>
        <w:right w:val="none" w:sz="0" w:space="0" w:color="auto"/>
      </w:divBdr>
    </w:div>
    <w:div w:id="1356535382">
      <w:bodyDiv w:val="1"/>
      <w:marLeft w:val="0"/>
      <w:marRight w:val="0"/>
      <w:marTop w:val="0"/>
      <w:marBottom w:val="0"/>
      <w:divBdr>
        <w:top w:val="none" w:sz="0" w:space="0" w:color="auto"/>
        <w:left w:val="none" w:sz="0" w:space="0" w:color="auto"/>
        <w:bottom w:val="none" w:sz="0" w:space="0" w:color="auto"/>
        <w:right w:val="none" w:sz="0" w:space="0" w:color="auto"/>
      </w:divBdr>
      <w:divsChild>
        <w:div w:id="755326661">
          <w:marLeft w:val="0"/>
          <w:marRight w:val="0"/>
          <w:marTop w:val="0"/>
          <w:marBottom w:val="0"/>
          <w:divBdr>
            <w:top w:val="none" w:sz="0" w:space="0" w:color="auto"/>
            <w:left w:val="none" w:sz="0" w:space="0" w:color="auto"/>
            <w:bottom w:val="none" w:sz="0" w:space="0" w:color="auto"/>
            <w:right w:val="none" w:sz="0" w:space="0" w:color="auto"/>
          </w:divBdr>
          <w:divsChild>
            <w:div w:id="1914585924">
              <w:marLeft w:val="0"/>
              <w:marRight w:val="0"/>
              <w:marTop w:val="0"/>
              <w:marBottom w:val="0"/>
              <w:divBdr>
                <w:top w:val="none" w:sz="0" w:space="0" w:color="auto"/>
                <w:left w:val="none" w:sz="0" w:space="0" w:color="auto"/>
                <w:bottom w:val="none" w:sz="0" w:space="0" w:color="auto"/>
                <w:right w:val="none" w:sz="0" w:space="0" w:color="auto"/>
              </w:divBdr>
              <w:divsChild>
                <w:div w:id="9379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3677257">
      <w:bodyDiv w:val="1"/>
      <w:marLeft w:val="0"/>
      <w:marRight w:val="0"/>
      <w:marTop w:val="0"/>
      <w:marBottom w:val="0"/>
      <w:divBdr>
        <w:top w:val="none" w:sz="0" w:space="0" w:color="auto"/>
        <w:left w:val="none" w:sz="0" w:space="0" w:color="auto"/>
        <w:bottom w:val="none" w:sz="0" w:space="0" w:color="auto"/>
        <w:right w:val="none" w:sz="0" w:space="0" w:color="auto"/>
      </w:divBdr>
    </w:div>
    <w:div w:id="1493762678">
      <w:bodyDiv w:val="1"/>
      <w:marLeft w:val="0"/>
      <w:marRight w:val="0"/>
      <w:marTop w:val="0"/>
      <w:marBottom w:val="0"/>
      <w:divBdr>
        <w:top w:val="none" w:sz="0" w:space="0" w:color="auto"/>
        <w:left w:val="none" w:sz="0" w:space="0" w:color="auto"/>
        <w:bottom w:val="none" w:sz="0" w:space="0" w:color="auto"/>
        <w:right w:val="none" w:sz="0" w:space="0" w:color="auto"/>
      </w:divBdr>
    </w:div>
    <w:div w:id="1606229785">
      <w:bodyDiv w:val="1"/>
      <w:marLeft w:val="0"/>
      <w:marRight w:val="0"/>
      <w:marTop w:val="0"/>
      <w:marBottom w:val="0"/>
      <w:divBdr>
        <w:top w:val="none" w:sz="0" w:space="0" w:color="auto"/>
        <w:left w:val="none" w:sz="0" w:space="0" w:color="auto"/>
        <w:bottom w:val="none" w:sz="0" w:space="0" w:color="auto"/>
        <w:right w:val="none" w:sz="0" w:space="0" w:color="auto"/>
      </w:divBdr>
    </w:div>
    <w:div w:id="1757631034">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2113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em.wmo.int/moodle" TargetMode="External"/><Relationship Id="rId5" Type="http://schemas.openxmlformats.org/officeDocument/2006/relationships/footnotes" Target="footnotes.xml"/><Relationship Id="rId10" Type="http://schemas.openxmlformats.org/officeDocument/2006/relationships/hyperlink" Target="http://library.wmo.int/opac/index.php?lvl=etagere_see&amp;id=3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2302</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15157</CharactersWithSpaces>
  <SharedDoc>false</SharedDoc>
  <HLinks>
    <vt:vector size="12" baseType="variant">
      <vt:variant>
        <vt:i4>7274551</vt:i4>
      </vt:variant>
      <vt:variant>
        <vt:i4>3</vt:i4>
      </vt:variant>
      <vt:variant>
        <vt:i4>0</vt:i4>
      </vt:variant>
      <vt:variant>
        <vt:i4>5</vt:i4>
      </vt:variant>
      <vt:variant>
        <vt:lpwstr>http://www.caem.wmo.int/moodle</vt:lpwstr>
      </vt:variant>
      <vt:variant>
        <vt:lpwstr/>
      </vt:variant>
      <vt:variant>
        <vt:i4>655468</vt:i4>
      </vt:variant>
      <vt:variant>
        <vt:i4>0</vt:i4>
      </vt:variant>
      <vt:variant>
        <vt:i4>0</vt:i4>
      </vt:variant>
      <vt:variant>
        <vt:i4>5</vt:i4>
      </vt:variant>
      <vt:variant>
        <vt:lpwstr>http://library.wmo.int/opac/index.php?lvl=etagere_see&amp;id=39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Glendell De Souza</dc:creator>
  <cp:lastModifiedBy>DeSouza</cp:lastModifiedBy>
  <cp:revision>2</cp:revision>
  <cp:lastPrinted>2012-09-03T16:59:00Z</cp:lastPrinted>
  <dcterms:created xsi:type="dcterms:W3CDTF">2013-11-07T15:52:00Z</dcterms:created>
  <dcterms:modified xsi:type="dcterms:W3CDTF">2013-11-07T15:52:00Z</dcterms:modified>
</cp:coreProperties>
</file>