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B2" w:rsidRPr="00C917BE" w:rsidRDefault="00D11CFF">
      <w:pPr>
        <w:pStyle w:val="Title"/>
        <w:widowControl/>
        <w:jc w:val="both"/>
        <w:rPr>
          <w:rFonts w:ascii="Arial" w:hAnsi="Arial"/>
          <w:sz w:val="22"/>
          <w:lang w:val="en-GB"/>
        </w:rPr>
      </w:pPr>
      <w:r w:rsidRPr="00C917BE">
        <w:rPr>
          <w:rFonts w:ascii="Arial" w:hAnsi="Arial"/>
          <w:noProof/>
          <w:snapToGrid/>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477292732" r:id="rId9"/>
        </w:pict>
      </w:r>
      <w:r w:rsidRPr="00C917BE">
        <w:rPr>
          <w:rFonts w:ascii="Arial" w:hAnsi="Arial"/>
          <w:noProof/>
          <w:snapToGrid/>
          <w:sz w:val="22"/>
          <w:lang w:val="en-GB"/>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1070D4" w:rsidRDefault="001070D4">
                  <w:pPr>
                    <w:pStyle w:val="Title"/>
                    <w:widowControl/>
                    <w:jc w:val="left"/>
                    <w:rPr>
                      <w:rFonts w:ascii="Bookman Old Style" w:hAnsi="Bookman Old Style"/>
                      <w:sz w:val="39"/>
                      <w:lang w:val="en-GB"/>
                    </w:rPr>
                  </w:pPr>
                  <w:r>
                    <w:rPr>
                      <w:rFonts w:ascii="Bookman Old Style" w:hAnsi="Bookman Old Style"/>
                      <w:sz w:val="39"/>
                      <w:lang w:val="en-GB"/>
                    </w:rPr>
                    <w:t xml:space="preserve">C A R I B </w:t>
                  </w:r>
                  <w:proofErr w:type="spellStart"/>
                  <w:r>
                    <w:rPr>
                      <w:rFonts w:ascii="Bookman Old Style" w:hAnsi="Bookman Old Style"/>
                      <w:sz w:val="39"/>
                      <w:lang w:val="en-GB"/>
                    </w:rPr>
                    <w:t>B</w:t>
                  </w:r>
                  <w:proofErr w:type="spellEnd"/>
                  <w:r>
                    <w:rPr>
                      <w:rFonts w:ascii="Bookman Old Style" w:hAnsi="Bookman Old Style"/>
                      <w:sz w:val="39"/>
                      <w:lang w:val="en-GB"/>
                    </w:rPr>
                    <w:t xml:space="preserve"> E A N</w:t>
                  </w:r>
                </w:p>
                <w:p w:rsidR="001070D4" w:rsidRDefault="001070D4">
                  <w:pPr>
                    <w:pStyle w:val="Title"/>
                    <w:widowControl/>
                    <w:jc w:val="left"/>
                    <w:rPr>
                      <w:rFonts w:ascii="Bookman Old Style" w:hAnsi="Bookman Old Style"/>
                      <w:sz w:val="39"/>
                      <w:lang w:val="en-GB"/>
                    </w:rPr>
                  </w:pPr>
                  <w:r>
                    <w:rPr>
                      <w:rFonts w:ascii="Bookman Old Style" w:hAnsi="Bookman Old Style"/>
                      <w:sz w:val="39"/>
                      <w:lang w:val="en-GB"/>
                    </w:rPr>
                    <w:t>M E T E O R O L O G I C A L</w:t>
                  </w:r>
                </w:p>
                <w:p w:rsidR="001070D4" w:rsidRDefault="001070D4">
                  <w:pPr>
                    <w:pStyle w:val="Title"/>
                    <w:widowControl/>
                    <w:spacing w:after="120"/>
                    <w:jc w:val="left"/>
                    <w:rPr>
                      <w:rFonts w:ascii="Bookman Old Style" w:hAnsi="Bookman Old Style"/>
                      <w:sz w:val="39"/>
                      <w:lang w:val="en-GB"/>
                    </w:rPr>
                  </w:pPr>
                  <w:r>
                    <w:rPr>
                      <w:rFonts w:ascii="Bookman Old Style" w:hAnsi="Bookman Old Style"/>
                      <w:sz w:val="39"/>
                      <w:lang w:val="en-GB"/>
                    </w:rPr>
                    <w:t>O R G A N I Z A T I O N</w:t>
                  </w:r>
                </w:p>
                <w:p w:rsidR="001070D4" w:rsidRDefault="001070D4">
                  <w:pPr>
                    <w:pStyle w:val="Title"/>
                    <w:widowControl/>
                    <w:spacing w:after="120"/>
                    <w:jc w:val="left"/>
                    <w:rPr>
                      <w:rFonts w:ascii="Bookman Old Style" w:hAnsi="Bookman Old Style"/>
                      <w:lang w:val="en-GB"/>
                    </w:rPr>
                  </w:pPr>
                </w:p>
              </w:txbxContent>
            </v:textbox>
          </v:shape>
        </w:pict>
      </w:r>
    </w:p>
    <w:p w:rsidR="00914AB2" w:rsidRPr="00C917BE" w:rsidRDefault="00D11CFF">
      <w:pPr>
        <w:ind w:right="4"/>
        <w:rPr>
          <w:rFonts w:ascii="Arial" w:hAnsi="Arial"/>
          <w:sz w:val="22"/>
        </w:rPr>
      </w:pPr>
      <w:r w:rsidRPr="00C917BE">
        <w:rPr>
          <w:rFonts w:ascii="Arial" w:hAnsi="Arial"/>
          <w:noProof/>
          <w:sz w:val="22"/>
        </w:rPr>
        <w:pict>
          <v:line id="_x0000_s1028" style="position:absolute;left:0;text-align:left;z-index:251658752" from="0,1.65pt" to="489.5pt,1.65pt" o:allowincell="f"/>
        </w:pict>
      </w:r>
    </w:p>
    <w:p w:rsidR="00724401" w:rsidRPr="00C917BE" w:rsidRDefault="00724401" w:rsidP="00A6406C">
      <w:pPr>
        <w:rPr>
          <w:rFonts w:ascii="Arial" w:hAnsi="Arial" w:cs="Arial"/>
          <w:b/>
          <w:sz w:val="22"/>
          <w:szCs w:val="22"/>
        </w:rPr>
        <w:sectPr w:rsidR="00724401" w:rsidRPr="00C917BE" w:rsidSect="001A6043">
          <w:pgSz w:w="12240" w:h="15840"/>
          <w:pgMar w:top="1152" w:right="1008" w:bottom="864" w:left="1152" w:header="720" w:footer="1008" w:gutter="0"/>
          <w:cols w:space="720"/>
        </w:sectPr>
      </w:pPr>
    </w:p>
    <w:p w:rsidR="00A6406C" w:rsidRPr="00C917BE" w:rsidRDefault="00A6406C" w:rsidP="00A6406C">
      <w:pPr>
        <w:rPr>
          <w:rFonts w:ascii="Arial" w:hAnsi="Arial" w:cs="Arial"/>
          <w:sz w:val="22"/>
          <w:szCs w:val="22"/>
          <w:u w:val="single"/>
        </w:rPr>
      </w:pPr>
      <w:proofErr w:type="gramStart"/>
      <w:r w:rsidRPr="00C917BE">
        <w:rPr>
          <w:rFonts w:ascii="Arial" w:hAnsi="Arial" w:cs="Arial"/>
          <w:b/>
          <w:sz w:val="22"/>
          <w:szCs w:val="22"/>
        </w:rPr>
        <w:lastRenderedPageBreak/>
        <w:t>CARIBBEAN  METEOROLOGICAL</w:t>
      </w:r>
      <w:proofErr w:type="gramEnd"/>
      <w:r w:rsidRPr="00C917BE">
        <w:rPr>
          <w:rFonts w:ascii="Arial" w:hAnsi="Arial" w:cs="Arial"/>
          <w:b/>
          <w:sz w:val="22"/>
          <w:szCs w:val="22"/>
        </w:rPr>
        <w:t xml:space="preserve">  COUNCIL</w:t>
      </w:r>
      <w:r w:rsidRPr="00C917BE">
        <w:rPr>
          <w:rFonts w:ascii="Arial" w:hAnsi="Arial" w:cs="Arial"/>
          <w:sz w:val="22"/>
          <w:szCs w:val="22"/>
        </w:rPr>
        <w:tab/>
      </w:r>
      <w:r w:rsidRPr="00C917BE">
        <w:rPr>
          <w:rFonts w:ascii="Arial" w:hAnsi="Arial" w:cs="Arial"/>
          <w:sz w:val="22"/>
          <w:szCs w:val="22"/>
        </w:rPr>
        <w:tab/>
      </w:r>
      <w:r w:rsidRPr="00C917BE">
        <w:rPr>
          <w:rFonts w:ascii="Arial" w:hAnsi="Arial" w:cs="Arial"/>
          <w:sz w:val="22"/>
          <w:szCs w:val="22"/>
        </w:rPr>
        <w:tab/>
      </w:r>
      <w:r w:rsidRPr="00C917BE">
        <w:rPr>
          <w:rFonts w:ascii="Arial" w:hAnsi="Arial" w:cs="Arial"/>
          <w:sz w:val="22"/>
          <w:szCs w:val="22"/>
        </w:rPr>
        <w:tab/>
      </w:r>
      <w:r w:rsidRPr="00C917BE">
        <w:rPr>
          <w:rFonts w:ascii="Arial" w:hAnsi="Arial" w:cs="Arial"/>
          <w:sz w:val="22"/>
          <w:szCs w:val="22"/>
        </w:rPr>
        <w:tab/>
      </w:r>
      <w:r w:rsidRPr="00C917BE">
        <w:rPr>
          <w:rFonts w:ascii="Arial" w:hAnsi="Arial" w:cs="Arial"/>
          <w:sz w:val="22"/>
          <w:szCs w:val="22"/>
        </w:rPr>
        <w:tab/>
      </w:r>
      <w:r w:rsidR="008624FC" w:rsidRPr="00C917BE">
        <w:rPr>
          <w:rFonts w:ascii="Arial" w:hAnsi="Arial" w:cs="Arial"/>
          <w:sz w:val="22"/>
          <w:szCs w:val="22"/>
        </w:rPr>
        <w:t xml:space="preserve">      </w:t>
      </w:r>
      <w:r w:rsidRPr="00C917BE">
        <w:rPr>
          <w:rFonts w:ascii="Arial" w:hAnsi="Arial" w:cs="Arial"/>
          <w:b/>
          <w:sz w:val="22"/>
          <w:szCs w:val="22"/>
          <w:u w:val="single"/>
        </w:rPr>
        <w:t xml:space="preserve">Doc. </w:t>
      </w:r>
      <w:r w:rsidR="006E1000" w:rsidRPr="00C917BE">
        <w:rPr>
          <w:rFonts w:ascii="Arial" w:hAnsi="Arial" w:cs="Arial"/>
          <w:b/>
          <w:sz w:val="22"/>
          <w:szCs w:val="22"/>
          <w:u w:val="single"/>
        </w:rPr>
        <w:t>1</w:t>
      </w:r>
      <w:r w:rsidR="003079C1" w:rsidRPr="00C917BE">
        <w:rPr>
          <w:rFonts w:ascii="Arial" w:hAnsi="Arial" w:cs="Arial"/>
          <w:b/>
          <w:sz w:val="22"/>
          <w:szCs w:val="22"/>
          <w:u w:val="single"/>
        </w:rPr>
        <w:t>0</w:t>
      </w:r>
    </w:p>
    <w:p w:rsidR="006D7D19" w:rsidRPr="00C917BE" w:rsidRDefault="006D7D19" w:rsidP="006D7D19">
      <w:pPr>
        <w:rPr>
          <w:rFonts w:ascii="Arial" w:hAnsi="Arial"/>
          <w:sz w:val="22"/>
        </w:rPr>
      </w:pPr>
      <w:r w:rsidRPr="00C917BE">
        <w:rPr>
          <w:rFonts w:ascii="Arial" w:hAnsi="Arial"/>
          <w:sz w:val="22"/>
        </w:rPr>
        <w:t xml:space="preserve">FIFTY-FOURTH </w:t>
      </w:r>
      <w:proofErr w:type="gramStart"/>
      <w:r w:rsidRPr="00C917BE">
        <w:rPr>
          <w:rFonts w:ascii="Arial" w:hAnsi="Arial"/>
          <w:sz w:val="22"/>
        </w:rPr>
        <w:t>SESSION</w:t>
      </w:r>
      <w:proofErr w:type="gramEnd"/>
    </w:p>
    <w:p w:rsidR="003079C1" w:rsidRPr="00C917BE" w:rsidRDefault="006D7D19" w:rsidP="006D7D19">
      <w:pPr>
        <w:rPr>
          <w:rFonts w:ascii="Arial" w:hAnsi="Arial" w:cs="Arial"/>
          <w:sz w:val="22"/>
          <w:szCs w:val="22"/>
        </w:rPr>
      </w:pPr>
      <w:r w:rsidRPr="00C917BE">
        <w:rPr>
          <w:rFonts w:ascii="Arial" w:hAnsi="Arial"/>
          <w:sz w:val="22"/>
        </w:rPr>
        <w:t>Kingston, JAMAICA, 24-25 NOVEMBER 2014</w:t>
      </w:r>
    </w:p>
    <w:p w:rsidR="009307D6" w:rsidRPr="00C917BE" w:rsidRDefault="009307D6" w:rsidP="008624FC">
      <w:pPr>
        <w:pStyle w:val="BodyText"/>
        <w:rPr>
          <w:rFonts w:ascii="Arial" w:hAnsi="Arial" w:cs="Arial"/>
          <w:b w:val="0"/>
          <w:sz w:val="22"/>
          <w:szCs w:val="22"/>
        </w:rPr>
      </w:pPr>
    </w:p>
    <w:p w:rsidR="00D91B0C" w:rsidRPr="00C917BE" w:rsidRDefault="00D91B0C" w:rsidP="008624FC">
      <w:pPr>
        <w:pStyle w:val="BodyText"/>
        <w:rPr>
          <w:rFonts w:ascii="Arial" w:hAnsi="Arial" w:cs="Arial"/>
          <w:b w:val="0"/>
          <w:sz w:val="22"/>
          <w:szCs w:val="22"/>
        </w:rPr>
      </w:pPr>
    </w:p>
    <w:p w:rsidR="001A6043" w:rsidRPr="00C917BE" w:rsidRDefault="001A6043" w:rsidP="008624FC">
      <w:pPr>
        <w:pStyle w:val="BodyText"/>
        <w:rPr>
          <w:rFonts w:ascii="Arial" w:hAnsi="Arial" w:cs="Arial"/>
          <w:b w:val="0"/>
          <w:sz w:val="22"/>
          <w:szCs w:val="22"/>
        </w:rPr>
      </w:pPr>
    </w:p>
    <w:p w:rsidR="009307D6" w:rsidRPr="00C917BE" w:rsidRDefault="009307D6">
      <w:pPr>
        <w:pStyle w:val="Heading5"/>
        <w:jc w:val="center"/>
      </w:pPr>
      <w:proofErr w:type="gramStart"/>
      <w:r w:rsidRPr="00C917BE">
        <w:rPr>
          <w:szCs w:val="22"/>
        </w:rPr>
        <w:t>OTH</w:t>
      </w:r>
      <w:r w:rsidRPr="00C917BE">
        <w:t>ER  PROJECT</w:t>
      </w:r>
      <w:proofErr w:type="gramEnd"/>
      <w:r w:rsidRPr="00C917BE">
        <w:t xml:space="preserve">  UPDATES  AND  PROPOSALS</w:t>
      </w:r>
    </w:p>
    <w:p w:rsidR="009307D6" w:rsidRPr="00C917BE" w:rsidRDefault="009307D6">
      <w:pPr>
        <w:jc w:val="center"/>
        <w:rPr>
          <w:rFonts w:ascii="Arial" w:hAnsi="Arial"/>
          <w:sz w:val="22"/>
        </w:rPr>
      </w:pPr>
      <w:r w:rsidRPr="00C917BE">
        <w:rPr>
          <w:rFonts w:ascii="Arial" w:hAnsi="Arial"/>
          <w:sz w:val="22"/>
        </w:rPr>
        <w:t>(Submitted by the Coordinating Director)</w:t>
      </w:r>
    </w:p>
    <w:p w:rsidR="00D91B0C" w:rsidRPr="00C917BE" w:rsidRDefault="00D91B0C" w:rsidP="000200BC">
      <w:pPr>
        <w:ind w:right="0"/>
        <w:rPr>
          <w:rFonts w:ascii="Arial" w:hAnsi="Arial" w:cs="Arial"/>
          <w:sz w:val="22"/>
          <w:szCs w:val="22"/>
        </w:rPr>
      </w:pPr>
    </w:p>
    <w:p w:rsidR="009307D6" w:rsidRPr="00C917BE" w:rsidRDefault="009307D6" w:rsidP="000200BC">
      <w:pPr>
        <w:ind w:right="0"/>
        <w:rPr>
          <w:rFonts w:ascii="Arial" w:hAnsi="Arial" w:cs="Arial"/>
          <w:b/>
          <w:sz w:val="22"/>
          <w:szCs w:val="22"/>
        </w:rPr>
      </w:pPr>
      <w:r w:rsidRPr="00C917BE">
        <w:rPr>
          <w:rFonts w:ascii="Arial" w:hAnsi="Arial" w:cs="Arial"/>
          <w:b/>
          <w:sz w:val="22"/>
          <w:szCs w:val="22"/>
        </w:rPr>
        <w:t>Introduction</w:t>
      </w:r>
    </w:p>
    <w:p w:rsidR="00C943D8" w:rsidRPr="00C917BE" w:rsidRDefault="00C943D8" w:rsidP="000200BC">
      <w:pPr>
        <w:ind w:right="0"/>
        <w:rPr>
          <w:rFonts w:ascii="Arial" w:hAnsi="Arial" w:cs="Arial"/>
          <w:sz w:val="22"/>
          <w:szCs w:val="22"/>
        </w:rPr>
      </w:pPr>
    </w:p>
    <w:p w:rsidR="00C943D8" w:rsidRPr="00C917BE" w:rsidRDefault="00C943D8" w:rsidP="000200BC">
      <w:pPr>
        <w:ind w:right="0"/>
        <w:rPr>
          <w:rFonts w:ascii="Arial" w:hAnsi="Arial" w:cs="Arial"/>
          <w:sz w:val="22"/>
          <w:szCs w:val="22"/>
        </w:rPr>
      </w:pPr>
      <w:r w:rsidRPr="00C917BE">
        <w:rPr>
          <w:rFonts w:ascii="Arial" w:hAnsi="Arial" w:cs="Arial"/>
          <w:sz w:val="22"/>
          <w:szCs w:val="22"/>
        </w:rPr>
        <w:t>1.</w:t>
      </w:r>
      <w:r w:rsidRPr="00C917BE">
        <w:rPr>
          <w:rFonts w:ascii="Arial" w:hAnsi="Arial" w:cs="Arial"/>
          <w:sz w:val="22"/>
          <w:szCs w:val="22"/>
        </w:rPr>
        <w:tab/>
        <w:t xml:space="preserve">Weather, climate and water are at the heart of the environmental issues affecting the planet.  </w:t>
      </w:r>
      <w:r w:rsidR="00EC4848" w:rsidRPr="00C917BE">
        <w:rPr>
          <w:rFonts w:ascii="Arial" w:hAnsi="Arial" w:cs="Arial"/>
          <w:sz w:val="22"/>
          <w:szCs w:val="22"/>
        </w:rPr>
        <w:t xml:space="preserve">National </w:t>
      </w:r>
      <w:r w:rsidRPr="00C917BE">
        <w:rPr>
          <w:rFonts w:ascii="Arial" w:hAnsi="Arial" w:cs="Arial"/>
          <w:sz w:val="22"/>
          <w:szCs w:val="22"/>
        </w:rPr>
        <w:t xml:space="preserve">Meteorological and </w:t>
      </w:r>
      <w:proofErr w:type="spellStart"/>
      <w:r w:rsidRPr="00C917BE">
        <w:rPr>
          <w:rFonts w:ascii="Arial" w:hAnsi="Arial" w:cs="Arial"/>
          <w:sz w:val="22"/>
          <w:szCs w:val="22"/>
        </w:rPr>
        <w:t>Hydrometeorological</w:t>
      </w:r>
      <w:proofErr w:type="spellEnd"/>
      <w:r w:rsidRPr="00C917BE">
        <w:rPr>
          <w:rFonts w:ascii="Arial" w:hAnsi="Arial" w:cs="Arial"/>
          <w:sz w:val="22"/>
          <w:szCs w:val="22"/>
        </w:rPr>
        <w:t xml:space="preserve"> Services (NMHSs) in the Caribbean and the world over must provide accurate information, analyses and timely forecasts of hazardous weather-related conditions that affect the sustainable development of their nations in the short </w:t>
      </w:r>
      <w:r w:rsidR="002A41C4" w:rsidRPr="00C917BE">
        <w:rPr>
          <w:rFonts w:ascii="Arial" w:hAnsi="Arial" w:cs="Arial"/>
          <w:sz w:val="22"/>
          <w:szCs w:val="22"/>
        </w:rPr>
        <w:t>term</w:t>
      </w:r>
      <w:r w:rsidRPr="00C917BE">
        <w:rPr>
          <w:rFonts w:ascii="Arial" w:hAnsi="Arial" w:cs="Arial"/>
          <w:sz w:val="22"/>
          <w:szCs w:val="22"/>
        </w:rPr>
        <w:t>.  At the same time, the NMHSs must provide the appropriate data and scientific-bas</w:t>
      </w:r>
      <w:r w:rsidR="002F71A0" w:rsidRPr="00C917BE">
        <w:rPr>
          <w:rFonts w:ascii="Arial" w:hAnsi="Arial" w:cs="Arial"/>
          <w:sz w:val="22"/>
          <w:szCs w:val="22"/>
        </w:rPr>
        <w:t>is</w:t>
      </w:r>
      <w:r w:rsidRPr="00C917BE">
        <w:rPr>
          <w:rFonts w:ascii="Arial" w:hAnsi="Arial" w:cs="Arial"/>
          <w:sz w:val="22"/>
          <w:szCs w:val="22"/>
        </w:rPr>
        <w:t xml:space="preserve"> for studies on the long-term potential impacts of both natural and human-induced climate change on the environment.  The contribution of meteorology and related sciences to these global studies is driven by the constant adaptation to and use of technological changes and opportunities. </w:t>
      </w:r>
    </w:p>
    <w:p w:rsidR="00C943D8" w:rsidRPr="00C917BE" w:rsidRDefault="00C943D8" w:rsidP="000200BC">
      <w:pPr>
        <w:ind w:right="0"/>
        <w:rPr>
          <w:rFonts w:ascii="Arial" w:hAnsi="Arial" w:cs="Arial"/>
          <w:sz w:val="22"/>
          <w:szCs w:val="22"/>
        </w:rPr>
      </w:pPr>
    </w:p>
    <w:p w:rsidR="00C943D8" w:rsidRPr="00C917BE" w:rsidRDefault="00C943D8" w:rsidP="008B25D7">
      <w:pPr>
        <w:spacing w:after="120"/>
        <w:ind w:right="0"/>
        <w:rPr>
          <w:rFonts w:ascii="Arial" w:hAnsi="Arial" w:cs="Arial"/>
          <w:sz w:val="22"/>
          <w:szCs w:val="22"/>
        </w:rPr>
      </w:pPr>
      <w:r w:rsidRPr="00C917BE">
        <w:rPr>
          <w:rFonts w:ascii="Arial" w:hAnsi="Arial" w:cs="Arial"/>
          <w:sz w:val="22"/>
          <w:szCs w:val="22"/>
        </w:rPr>
        <w:t>2.</w:t>
      </w:r>
      <w:r w:rsidRPr="00C917BE">
        <w:rPr>
          <w:rFonts w:ascii="Arial" w:hAnsi="Arial" w:cs="Arial"/>
          <w:sz w:val="22"/>
          <w:szCs w:val="22"/>
        </w:rPr>
        <w:tab/>
        <w:t>In this regard, many of the projects being undertaken or planned have observational and scientific data information components involving the use of new or modern technologies.  This is primarily an information document intended to keep the Council up-to-date on the progress of implementation on any on-going projects of this nature</w:t>
      </w:r>
      <w:r w:rsidR="002F71A0" w:rsidRPr="00C917BE">
        <w:rPr>
          <w:rFonts w:ascii="Arial" w:hAnsi="Arial" w:cs="Arial"/>
          <w:sz w:val="22"/>
          <w:szCs w:val="22"/>
        </w:rPr>
        <w:t>,</w:t>
      </w:r>
      <w:r w:rsidRPr="00C917BE">
        <w:rPr>
          <w:rFonts w:ascii="Arial" w:hAnsi="Arial" w:cs="Arial"/>
          <w:sz w:val="22"/>
          <w:szCs w:val="22"/>
        </w:rPr>
        <w:t xml:space="preserve"> </w:t>
      </w:r>
      <w:r w:rsidR="002F71A0" w:rsidRPr="00C917BE">
        <w:rPr>
          <w:rFonts w:ascii="Arial" w:hAnsi="Arial" w:cs="Arial"/>
          <w:sz w:val="22"/>
          <w:szCs w:val="22"/>
        </w:rPr>
        <w:t>which</w:t>
      </w:r>
      <w:r w:rsidRPr="00C917BE">
        <w:rPr>
          <w:rFonts w:ascii="Arial" w:hAnsi="Arial" w:cs="Arial"/>
          <w:sz w:val="22"/>
          <w:szCs w:val="22"/>
        </w:rPr>
        <w:t xml:space="preserve"> involve CMO Member States and partner organizations, such as the </w:t>
      </w:r>
      <w:r w:rsidRPr="00C917BE">
        <w:rPr>
          <w:rFonts w:ascii="Arial" w:hAnsi="Arial" w:cs="Arial"/>
          <w:i/>
          <w:sz w:val="22"/>
          <w:szCs w:val="22"/>
        </w:rPr>
        <w:t>World Meteorological Organization</w:t>
      </w:r>
      <w:r w:rsidRPr="00C917BE">
        <w:rPr>
          <w:rFonts w:ascii="Arial" w:hAnsi="Arial" w:cs="Arial"/>
          <w:sz w:val="22"/>
          <w:szCs w:val="22"/>
        </w:rPr>
        <w:t xml:space="preserve"> (WMO)</w:t>
      </w:r>
      <w:r w:rsidR="002E4D89" w:rsidRPr="00C917BE">
        <w:rPr>
          <w:rFonts w:ascii="Arial" w:hAnsi="Arial" w:cs="Arial"/>
          <w:sz w:val="22"/>
          <w:szCs w:val="22"/>
        </w:rPr>
        <w:t xml:space="preserve"> and the </w:t>
      </w:r>
      <w:r w:rsidR="002E4D89" w:rsidRPr="00C917BE">
        <w:rPr>
          <w:rFonts w:ascii="Arial" w:hAnsi="Arial" w:cs="Arial"/>
          <w:i/>
          <w:sz w:val="22"/>
          <w:szCs w:val="22"/>
        </w:rPr>
        <w:t>Association of Caribbean States</w:t>
      </w:r>
      <w:r w:rsidR="002E4D89" w:rsidRPr="00C917BE">
        <w:rPr>
          <w:rFonts w:ascii="Arial" w:hAnsi="Arial" w:cs="Arial"/>
          <w:sz w:val="22"/>
          <w:szCs w:val="22"/>
        </w:rPr>
        <w:t xml:space="preserve"> (ACS)</w:t>
      </w:r>
      <w:r w:rsidRPr="00C917BE">
        <w:rPr>
          <w:rFonts w:ascii="Arial" w:hAnsi="Arial" w:cs="Arial"/>
          <w:sz w:val="22"/>
          <w:szCs w:val="22"/>
        </w:rPr>
        <w:t xml:space="preserve">. </w:t>
      </w:r>
      <w:r w:rsidR="008B25D7" w:rsidRPr="00C917BE">
        <w:rPr>
          <w:rFonts w:ascii="Arial" w:hAnsi="Arial" w:cs="Arial"/>
          <w:sz w:val="22"/>
          <w:szCs w:val="22"/>
        </w:rPr>
        <w:t xml:space="preserve"> The document provides information on the following:</w:t>
      </w:r>
    </w:p>
    <w:p w:rsidR="008B25D7" w:rsidRPr="00C917BE" w:rsidRDefault="008B25D7" w:rsidP="006D7D19">
      <w:pPr>
        <w:pStyle w:val="BodyText"/>
        <w:jc w:val="both"/>
        <w:rPr>
          <w:rFonts w:ascii="Arial" w:hAnsi="Arial" w:cs="Arial"/>
          <w:sz w:val="22"/>
          <w:szCs w:val="22"/>
        </w:rPr>
      </w:pPr>
    </w:p>
    <w:p w:rsidR="00C943D8" w:rsidRPr="00C917BE" w:rsidRDefault="003C10E9" w:rsidP="001070D4">
      <w:pPr>
        <w:pStyle w:val="BodyText"/>
        <w:ind w:left="720" w:hanging="720"/>
        <w:jc w:val="both"/>
        <w:rPr>
          <w:rFonts w:ascii="Arial" w:hAnsi="Arial" w:cs="Arial"/>
          <w:sz w:val="22"/>
          <w:szCs w:val="22"/>
        </w:rPr>
      </w:pPr>
      <w:r w:rsidRPr="00C917BE">
        <w:rPr>
          <w:rFonts w:ascii="Arial" w:hAnsi="Arial" w:cs="Arial"/>
          <w:sz w:val="22"/>
          <w:szCs w:val="22"/>
        </w:rPr>
        <w:t>(a)</w:t>
      </w:r>
      <w:r w:rsidRPr="00C917BE">
        <w:rPr>
          <w:rFonts w:ascii="Arial" w:hAnsi="Arial" w:cs="Arial"/>
          <w:sz w:val="22"/>
          <w:szCs w:val="22"/>
        </w:rPr>
        <w:tab/>
      </w:r>
      <w:r w:rsidR="006D7D19" w:rsidRPr="00C917BE">
        <w:rPr>
          <w:rFonts w:ascii="Arial" w:hAnsi="Arial" w:cs="Arial"/>
          <w:bCs/>
          <w:sz w:val="22"/>
          <w:szCs w:val="22"/>
        </w:rPr>
        <w:t xml:space="preserve">Finland Initiative - Strengthening </w:t>
      </w:r>
      <w:proofErr w:type="spellStart"/>
      <w:r w:rsidR="006D7D19" w:rsidRPr="00C917BE">
        <w:rPr>
          <w:rFonts w:ascii="Arial" w:hAnsi="Arial" w:cs="Arial"/>
          <w:bCs/>
          <w:sz w:val="22"/>
          <w:szCs w:val="22"/>
        </w:rPr>
        <w:t>Hydrometeorological</w:t>
      </w:r>
      <w:proofErr w:type="spellEnd"/>
      <w:r w:rsidR="006D7D19" w:rsidRPr="00C917BE">
        <w:rPr>
          <w:rFonts w:ascii="Arial" w:hAnsi="Arial" w:cs="Arial"/>
          <w:bCs/>
          <w:sz w:val="22"/>
          <w:szCs w:val="22"/>
        </w:rPr>
        <w:t xml:space="preserve"> Operations and Services in the Central America and the Caribbean (SHOCS</w:t>
      </w:r>
      <w:r w:rsidR="006D7D19" w:rsidRPr="00C917BE">
        <w:rPr>
          <w:rFonts w:ascii="Arial" w:hAnsi="Arial" w:cs="Arial"/>
          <w:b w:val="0"/>
          <w:bCs/>
          <w:sz w:val="22"/>
          <w:szCs w:val="22"/>
        </w:rPr>
        <w:t>-II</w:t>
      </w:r>
      <w:r w:rsidR="006D7D19" w:rsidRPr="00C917BE">
        <w:rPr>
          <w:rFonts w:ascii="Arial" w:hAnsi="Arial" w:cs="Arial"/>
          <w:bCs/>
          <w:sz w:val="22"/>
          <w:szCs w:val="22"/>
        </w:rPr>
        <w:t>)</w:t>
      </w:r>
    </w:p>
    <w:p w:rsidR="00C943D8" w:rsidRPr="00C917BE" w:rsidRDefault="00C943D8" w:rsidP="006D7D19">
      <w:pPr>
        <w:ind w:right="0"/>
        <w:rPr>
          <w:rFonts w:ascii="Arial" w:hAnsi="Arial" w:cs="Arial"/>
          <w:sz w:val="22"/>
          <w:szCs w:val="22"/>
        </w:rPr>
      </w:pPr>
    </w:p>
    <w:p w:rsidR="008B25D7" w:rsidRPr="00C917BE" w:rsidRDefault="008B25D7" w:rsidP="008B25D7">
      <w:pPr>
        <w:ind w:right="0"/>
        <w:rPr>
          <w:rFonts w:ascii="Arial" w:hAnsi="Arial" w:cs="Arial"/>
          <w:sz w:val="22"/>
          <w:szCs w:val="22"/>
        </w:rPr>
      </w:pPr>
      <w:r w:rsidRPr="00C917BE">
        <w:rPr>
          <w:rFonts w:ascii="Arial" w:hAnsi="Arial" w:cs="Arial"/>
          <w:sz w:val="22"/>
          <w:szCs w:val="22"/>
        </w:rPr>
        <w:t>3.</w:t>
      </w:r>
      <w:r w:rsidRPr="00C917BE">
        <w:rPr>
          <w:rFonts w:ascii="Arial" w:hAnsi="Arial" w:cs="Arial"/>
          <w:sz w:val="22"/>
          <w:szCs w:val="22"/>
        </w:rPr>
        <w:tab/>
        <w:t>Between the years 2001 and 2004, the Government of Finland funded the SIDS-Caribbean Project titled “</w:t>
      </w:r>
      <w:r w:rsidRPr="00C917BE">
        <w:rPr>
          <w:rFonts w:ascii="Arial" w:hAnsi="Arial" w:cs="Arial"/>
          <w:i/>
          <w:sz w:val="22"/>
          <w:szCs w:val="22"/>
        </w:rPr>
        <w:t>Preparedness to Climate Variability and Global Change in Small Islands States, Caribbean Region</w:t>
      </w:r>
      <w:r w:rsidRPr="00C917BE">
        <w:rPr>
          <w:rFonts w:ascii="Arial" w:hAnsi="Arial" w:cs="Arial"/>
          <w:sz w:val="22"/>
          <w:szCs w:val="22"/>
        </w:rPr>
        <w:t xml:space="preserve">”.  This was followed by a </w:t>
      </w:r>
      <w:r w:rsidRPr="00C917BE">
        <w:rPr>
          <w:rFonts w:ascii="Arial" w:hAnsi="Arial" w:cs="Arial"/>
          <w:i/>
          <w:sz w:val="22"/>
          <w:szCs w:val="22"/>
        </w:rPr>
        <w:t>needs assessment and feasibility study project</w:t>
      </w:r>
      <w:r w:rsidRPr="00C917BE">
        <w:rPr>
          <w:rFonts w:ascii="Arial" w:hAnsi="Arial" w:cs="Arial"/>
          <w:b/>
          <w:i/>
          <w:sz w:val="22"/>
          <w:szCs w:val="22"/>
        </w:rPr>
        <w:t xml:space="preserve"> </w:t>
      </w:r>
      <w:r w:rsidRPr="00C917BE">
        <w:rPr>
          <w:rFonts w:ascii="Arial" w:hAnsi="Arial" w:cs="Arial"/>
          <w:sz w:val="22"/>
          <w:szCs w:val="22"/>
        </w:rPr>
        <w:t xml:space="preserve">entitled </w:t>
      </w:r>
      <w:r w:rsidRPr="00C917BE">
        <w:rPr>
          <w:rFonts w:ascii="Arial" w:hAnsi="Arial" w:cs="Arial"/>
          <w:b/>
          <w:i/>
          <w:sz w:val="22"/>
          <w:szCs w:val="22"/>
        </w:rPr>
        <w:t>“</w:t>
      </w:r>
      <w:r w:rsidRPr="00C917BE">
        <w:rPr>
          <w:rFonts w:ascii="Arial" w:hAnsi="Arial" w:cs="Arial"/>
          <w:b/>
          <w:bCs/>
          <w:i/>
          <w:sz w:val="22"/>
          <w:szCs w:val="22"/>
        </w:rPr>
        <w:t xml:space="preserve">Strengthening </w:t>
      </w:r>
      <w:proofErr w:type="spellStart"/>
      <w:r w:rsidRPr="00C917BE">
        <w:rPr>
          <w:rFonts w:ascii="Arial" w:hAnsi="Arial" w:cs="Arial"/>
          <w:b/>
          <w:bCs/>
          <w:i/>
          <w:sz w:val="22"/>
          <w:szCs w:val="22"/>
        </w:rPr>
        <w:t>Hydrometeorological</w:t>
      </w:r>
      <w:proofErr w:type="spellEnd"/>
      <w:r w:rsidRPr="00C917BE">
        <w:rPr>
          <w:rFonts w:ascii="Arial" w:hAnsi="Arial" w:cs="Arial"/>
          <w:b/>
          <w:bCs/>
          <w:i/>
          <w:sz w:val="22"/>
          <w:szCs w:val="22"/>
        </w:rPr>
        <w:t xml:space="preserve"> Operations and Services in the Central America and the Caribbean (SHOCS)</w:t>
      </w:r>
      <w:r w:rsidRPr="00C917BE">
        <w:rPr>
          <w:rFonts w:ascii="Arial" w:hAnsi="Arial" w:cs="Arial"/>
          <w:b/>
          <w:i/>
          <w:sz w:val="22"/>
          <w:szCs w:val="22"/>
        </w:rPr>
        <w:t>”</w:t>
      </w:r>
      <w:r w:rsidRPr="00C917BE">
        <w:rPr>
          <w:rFonts w:ascii="Arial" w:hAnsi="Arial" w:cs="Arial"/>
          <w:sz w:val="22"/>
          <w:szCs w:val="22"/>
        </w:rPr>
        <w:t xml:space="preserve">.  The Project was implemented by the Finnish Meteorological Institute (FMI) under the direction of the </w:t>
      </w:r>
      <w:r w:rsidRPr="00C917BE">
        <w:rPr>
          <w:rFonts w:ascii="Arial" w:hAnsi="Arial" w:cs="Arial"/>
          <w:i/>
          <w:sz w:val="22"/>
          <w:szCs w:val="22"/>
        </w:rPr>
        <w:t xml:space="preserve">Association of Caribbean States </w:t>
      </w:r>
      <w:r w:rsidRPr="00C917BE">
        <w:rPr>
          <w:rFonts w:ascii="Arial" w:hAnsi="Arial" w:cs="Arial"/>
          <w:sz w:val="22"/>
          <w:szCs w:val="22"/>
        </w:rPr>
        <w:t xml:space="preserve">(ACS), in collaboration with WMO and CMO.  The CMO is a member of the Project Board, along with the ACS, WMO, the Caribbean Emergency Management Agency (CDEMA) and FMI.  </w:t>
      </w:r>
    </w:p>
    <w:p w:rsidR="005128E6" w:rsidRPr="00C917BE" w:rsidRDefault="005128E6" w:rsidP="000200BC">
      <w:pPr>
        <w:pStyle w:val="BodyTextIn"/>
        <w:widowControl/>
        <w:ind w:right="0"/>
        <w:rPr>
          <w:snapToGrid/>
        </w:rPr>
      </w:pPr>
    </w:p>
    <w:p w:rsidR="001A6043" w:rsidRPr="00C917BE" w:rsidRDefault="001A6043" w:rsidP="001A6043">
      <w:pPr>
        <w:ind w:right="0"/>
      </w:pPr>
      <w:r w:rsidRPr="00C917BE">
        <w:rPr>
          <w:rFonts w:ascii="Arial" w:hAnsi="Arial" w:cs="Arial"/>
          <w:sz w:val="22"/>
          <w:szCs w:val="22"/>
        </w:rPr>
        <w:t>4.</w:t>
      </w:r>
      <w:r w:rsidRPr="00C917BE">
        <w:rPr>
          <w:rFonts w:ascii="Arial" w:hAnsi="Arial" w:cs="Arial"/>
          <w:sz w:val="22"/>
          <w:szCs w:val="22"/>
        </w:rPr>
        <w:tab/>
        <w:t xml:space="preserve">The feasibility phase of SHOCS, called Phase I, was implemented between 2010 and 2012.  A Phase II, called SHOCS-II, was formulated in 2013 with implementation starting in 2014.  </w:t>
      </w:r>
      <w:r w:rsidRPr="00C917BE">
        <w:rPr>
          <w:rFonts w:ascii="Arial" w:eastAsia="Calibri" w:hAnsi="Arial" w:cs="Arial"/>
          <w:sz w:val="22"/>
          <w:szCs w:val="22"/>
        </w:rPr>
        <w:t>The</w:t>
      </w:r>
      <w:r w:rsidRPr="00C917BE">
        <w:rPr>
          <w:rFonts w:ascii="Arial" w:hAnsi="Arial" w:cs="Arial"/>
          <w:sz w:val="22"/>
          <w:szCs w:val="22"/>
        </w:rPr>
        <w:t xml:space="preserve"> CMO Member States </w:t>
      </w:r>
      <w:r w:rsidRPr="00C917BE">
        <w:rPr>
          <w:rFonts w:ascii="Arial" w:eastAsia="Calibri" w:hAnsi="Arial" w:cs="Arial"/>
          <w:sz w:val="22"/>
          <w:szCs w:val="22"/>
        </w:rPr>
        <w:t xml:space="preserve">participating in SHOCS-II are Antigua &amp; Barbuda, Barbados, Belize, Dominica, Grenada, Guyana, Jamaica, St. Kitts &amp; Nevis, Saint Lucia, St. Vincent &amp; the Grenadines and Trinidad &amp; Tobago.  The other States were the </w:t>
      </w:r>
      <w:r w:rsidRPr="00C917BE">
        <w:rPr>
          <w:rFonts w:ascii="Arial" w:hAnsi="Arial" w:cs="Arial"/>
          <w:sz w:val="22"/>
          <w:szCs w:val="22"/>
        </w:rPr>
        <w:t>Bahamas, Cuba, the Dominican Republic, Haiti and Suriname.  The beneficiaries of the Project have been the Meteorological and Hydrological Services (NMHS) and Disaster Management Agencies of the above States, along with the CIMH as a regional institution.</w:t>
      </w:r>
    </w:p>
    <w:p w:rsidR="005128E6" w:rsidRPr="00C917BE" w:rsidRDefault="005128E6" w:rsidP="00C943D8">
      <w:pPr>
        <w:pStyle w:val="BodyTextIn"/>
        <w:widowControl/>
        <w:tabs>
          <w:tab w:val="num" w:pos="1440"/>
        </w:tabs>
        <w:rPr>
          <w:snapToGrid/>
        </w:rPr>
        <w:sectPr w:rsidR="005128E6" w:rsidRPr="00C917BE" w:rsidSect="001A6043">
          <w:type w:val="continuous"/>
          <w:pgSz w:w="12240" w:h="15840"/>
          <w:pgMar w:top="1152" w:right="1008" w:bottom="864" w:left="1152" w:header="720" w:footer="1008" w:gutter="0"/>
          <w:cols w:space="720"/>
        </w:sectPr>
      </w:pPr>
    </w:p>
    <w:p w:rsidR="00B10042" w:rsidRPr="00C917BE" w:rsidRDefault="00B10042" w:rsidP="00346582">
      <w:pPr>
        <w:pStyle w:val="PlainText"/>
        <w:rPr>
          <w:rFonts w:ascii="Arial" w:hAnsi="Arial" w:cs="Arial"/>
          <w:color w:val="000000"/>
          <w:sz w:val="22"/>
          <w:szCs w:val="22"/>
        </w:rPr>
      </w:pPr>
    </w:p>
    <w:p w:rsidR="00346582" w:rsidRPr="00C917BE" w:rsidRDefault="008B25D7" w:rsidP="00346582">
      <w:pPr>
        <w:pStyle w:val="PlainText"/>
        <w:spacing w:after="120"/>
        <w:rPr>
          <w:rFonts w:ascii="Arial" w:hAnsi="Arial" w:cs="Arial"/>
          <w:color w:val="000000"/>
          <w:sz w:val="22"/>
          <w:szCs w:val="22"/>
        </w:rPr>
      </w:pPr>
      <w:r w:rsidRPr="00C917BE">
        <w:rPr>
          <w:rFonts w:ascii="Arial" w:hAnsi="Arial" w:cs="Arial"/>
          <w:color w:val="000000"/>
          <w:sz w:val="22"/>
          <w:szCs w:val="22"/>
        </w:rPr>
        <w:t>5</w:t>
      </w:r>
      <w:r w:rsidR="00346582" w:rsidRPr="00C917BE">
        <w:rPr>
          <w:rFonts w:ascii="Arial" w:hAnsi="Arial" w:cs="Arial"/>
          <w:color w:val="000000"/>
          <w:sz w:val="22"/>
          <w:szCs w:val="22"/>
        </w:rPr>
        <w:t>.</w:t>
      </w:r>
      <w:r w:rsidR="00346582" w:rsidRPr="00C917BE">
        <w:rPr>
          <w:rFonts w:ascii="Arial" w:hAnsi="Arial" w:cs="Arial"/>
          <w:color w:val="000000"/>
          <w:sz w:val="22"/>
          <w:szCs w:val="22"/>
        </w:rPr>
        <w:tab/>
        <w:t>The Overall Purpose of SHOCS II is:</w:t>
      </w:r>
    </w:p>
    <w:p w:rsidR="00346582" w:rsidRPr="00C917BE" w:rsidRDefault="00346582" w:rsidP="00346582">
      <w:pPr>
        <w:ind w:left="360" w:right="252"/>
        <w:rPr>
          <w:rFonts w:ascii="Arial" w:eastAsia="Calibri" w:hAnsi="Arial" w:cs="Arial"/>
          <w:i/>
          <w:sz w:val="22"/>
          <w:szCs w:val="22"/>
        </w:rPr>
      </w:pPr>
      <w:r w:rsidRPr="00C917BE">
        <w:rPr>
          <w:rFonts w:ascii="Arial" w:hAnsi="Arial" w:cs="Arial"/>
          <w:sz w:val="22"/>
          <w:szCs w:val="22"/>
        </w:rPr>
        <w:t>To e</w:t>
      </w:r>
      <w:r w:rsidRPr="00C917BE">
        <w:rPr>
          <w:rFonts w:ascii="Arial" w:eastAsia="Calibri" w:hAnsi="Arial" w:cs="Arial"/>
          <w:i/>
          <w:sz w:val="22"/>
          <w:szCs w:val="22"/>
        </w:rPr>
        <w:t>nhance the role and strengthen the capacity of National Meteorological and Hydrological Institutions and Disaster Management Agencies in ACS Member States in the provision of early warning services and preparedness to mitigate impacts of natural hazards.</w:t>
      </w:r>
    </w:p>
    <w:p w:rsidR="00346582" w:rsidRPr="00C917BE" w:rsidRDefault="00346582" w:rsidP="00346582">
      <w:pPr>
        <w:pStyle w:val="PlainText"/>
        <w:rPr>
          <w:rFonts w:ascii="Arial" w:hAnsi="Arial" w:cs="Arial"/>
          <w:color w:val="000000"/>
          <w:sz w:val="22"/>
          <w:szCs w:val="22"/>
        </w:rPr>
      </w:pPr>
    </w:p>
    <w:p w:rsidR="0033409F" w:rsidRPr="00C917BE" w:rsidRDefault="008B25D7" w:rsidP="008B25D7">
      <w:pPr>
        <w:pStyle w:val="PlainText"/>
        <w:spacing w:after="120"/>
        <w:rPr>
          <w:rFonts w:ascii="Arial" w:hAnsi="Arial" w:cs="Arial"/>
          <w:color w:val="000000"/>
          <w:sz w:val="22"/>
          <w:szCs w:val="22"/>
        </w:rPr>
      </w:pPr>
      <w:r w:rsidRPr="00C917BE">
        <w:rPr>
          <w:rFonts w:ascii="Arial" w:hAnsi="Arial" w:cs="Arial"/>
          <w:color w:val="000000"/>
          <w:sz w:val="22"/>
          <w:szCs w:val="22"/>
        </w:rPr>
        <w:t>6</w:t>
      </w:r>
      <w:r w:rsidR="0033409F" w:rsidRPr="00C917BE">
        <w:rPr>
          <w:rFonts w:ascii="Arial" w:hAnsi="Arial" w:cs="Arial"/>
          <w:color w:val="000000"/>
          <w:sz w:val="22"/>
          <w:szCs w:val="22"/>
        </w:rPr>
        <w:t>.</w:t>
      </w:r>
      <w:r w:rsidR="0033409F" w:rsidRPr="00C917BE">
        <w:rPr>
          <w:rFonts w:ascii="Arial" w:hAnsi="Arial" w:cs="Arial"/>
          <w:color w:val="000000"/>
          <w:sz w:val="22"/>
          <w:szCs w:val="22"/>
        </w:rPr>
        <w:tab/>
      </w:r>
      <w:r w:rsidR="00055996" w:rsidRPr="00C917BE">
        <w:rPr>
          <w:rFonts w:ascii="Arial" w:hAnsi="Arial" w:cs="Arial"/>
          <w:color w:val="000000"/>
          <w:sz w:val="22"/>
          <w:szCs w:val="22"/>
        </w:rPr>
        <w:t>SHOCS II comprises f</w:t>
      </w:r>
      <w:r w:rsidR="0033409F" w:rsidRPr="00C917BE">
        <w:rPr>
          <w:rFonts w:ascii="Arial" w:hAnsi="Arial" w:cs="Arial"/>
          <w:color w:val="000000"/>
          <w:sz w:val="22"/>
          <w:szCs w:val="22"/>
        </w:rPr>
        <w:t>our themes</w:t>
      </w:r>
      <w:r w:rsidR="00346582" w:rsidRPr="00C917BE">
        <w:rPr>
          <w:rFonts w:ascii="Arial" w:hAnsi="Arial" w:cs="Arial"/>
          <w:color w:val="000000"/>
          <w:sz w:val="22"/>
          <w:szCs w:val="22"/>
        </w:rPr>
        <w:t>.  Implementation results achieved so far in 2014 are listed</w:t>
      </w:r>
      <w:r w:rsidR="00A71448" w:rsidRPr="00C917BE">
        <w:rPr>
          <w:rFonts w:ascii="Arial" w:hAnsi="Arial" w:cs="Arial"/>
          <w:color w:val="000000"/>
          <w:sz w:val="22"/>
          <w:szCs w:val="22"/>
        </w:rPr>
        <w:t>:</w:t>
      </w:r>
      <w:r w:rsidR="0033409F" w:rsidRPr="00C917BE">
        <w:rPr>
          <w:rFonts w:ascii="Arial" w:hAnsi="Arial" w:cs="Arial"/>
          <w:color w:val="000000"/>
          <w:sz w:val="22"/>
          <w:szCs w:val="22"/>
        </w:rPr>
        <w:t xml:space="preserve"> </w:t>
      </w:r>
    </w:p>
    <w:p w:rsidR="002566C3" w:rsidRPr="00C917BE" w:rsidRDefault="0033409F" w:rsidP="00AE12DD">
      <w:pPr>
        <w:pStyle w:val="PlainText"/>
        <w:spacing w:after="120"/>
        <w:ind w:right="0"/>
        <w:rPr>
          <w:rFonts w:ascii="Arial" w:hAnsi="Arial" w:cs="Arial"/>
          <w:sz w:val="22"/>
          <w:szCs w:val="22"/>
        </w:rPr>
      </w:pPr>
      <w:r w:rsidRPr="00C917BE">
        <w:rPr>
          <w:rFonts w:ascii="Arial" w:hAnsi="Arial" w:cs="Arial"/>
          <w:b/>
          <w:sz w:val="22"/>
          <w:szCs w:val="22"/>
        </w:rPr>
        <w:t xml:space="preserve">Result 1: </w:t>
      </w:r>
      <w:r w:rsidRPr="00C917BE">
        <w:rPr>
          <w:rFonts w:ascii="Arial" w:hAnsi="Arial" w:cs="Arial"/>
          <w:i/>
          <w:sz w:val="22"/>
          <w:szCs w:val="22"/>
        </w:rPr>
        <w:t xml:space="preserve">Improved operational capacity of the Caribbean </w:t>
      </w:r>
      <w:r w:rsidR="002566C3" w:rsidRPr="00C917BE">
        <w:rPr>
          <w:rFonts w:ascii="Arial" w:hAnsi="Arial" w:cs="Arial"/>
          <w:i/>
          <w:sz w:val="22"/>
          <w:szCs w:val="22"/>
        </w:rPr>
        <w:t>NMHSs</w:t>
      </w:r>
      <w:r w:rsidRPr="00C917BE">
        <w:rPr>
          <w:rFonts w:ascii="Arial" w:hAnsi="Arial" w:cs="Arial"/>
          <w:i/>
          <w:sz w:val="22"/>
          <w:szCs w:val="22"/>
        </w:rPr>
        <w:t xml:space="preserve"> weather observation network.</w:t>
      </w:r>
      <w:r w:rsidRPr="00C917BE">
        <w:rPr>
          <w:rFonts w:ascii="Arial" w:hAnsi="Arial" w:cs="Arial"/>
          <w:sz w:val="22"/>
          <w:szCs w:val="22"/>
        </w:rPr>
        <w:t xml:space="preserve">  </w:t>
      </w:r>
    </w:p>
    <w:p w:rsidR="0033409F" w:rsidRPr="00C917BE" w:rsidRDefault="0033409F" w:rsidP="00AE12DD">
      <w:pPr>
        <w:pStyle w:val="PlainText"/>
        <w:spacing w:after="120"/>
        <w:ind w:right="0"/>
        <w:rPr>
          <w:rFonts w:ascii="Arial" w:hAnsi="Arial" w:cs="Arial"/>
          <w:i/>
          <w:sz w:val="22"/>
          <w:szCs w:val="22"/>
        </w:rPr>
      </w:pPr>
      <w:r w:rsidRPr="00C917BE">
        <w:rPr>
          <w:rFonts w:ascii="Arial" w:hAnsi="Arial" w:cs="Arial"/>
          <w:i/>
          <w:sz w:val="22"/>
          <w:szCs w:val="22"/>
        </w:rPr>
        <w:t xml:space="preserve">Activities include: </w:t>
      </w:r>
    </w:p>
    <w:p w:rsidR="00E91F99" w:rsidRPr="00C917BE" w:rsidRDefault="004E28D5" w:rsidP="004E28D5">
      <w:pPr>
        <w:pStyle w:val="PlainText"/>
        <w:spacing w:after="60"/>
        <w:ind w:left="1260" w:right="0" w:hanging="540"/>
        <w:rPr>
          <w:rFonts w:ascii="Arial" w:hAnsi="Arial" w:cs="Arial"/>
          <w:sz w:val="22"/>
          <w:szCs w:val="22"/>
        </w:rPr>
      </w:pPr>
      <w:r w:rsidRPr="00C917BE">
        <w:rPr>
          <w:rFonts w:ascii="Arial" w:hAnsi="Arial" w:cs="Arial"/>
          <w:sz w:val="22"/>
          <w:szCs w:val="22"/>
        </w:rPr>
        <w:t>(</w:t>
      </w:r>
      <w:proofErr w:type="spellStart"/>
      <w:r w:rsidRPr="00C917BE">
        <w:rPr>
          <w:rFonts w:ascii="Arial" w:hAnsi="Arial" w:cs="Arial"/>
          <w:sz w:val="22"/>
          <w:szCs w:val="22"/>
        </w:rPr>
        <w:t>i</w:t>
      </w:r>
      <w:proofErr w:type="spellEnd"/>
      <w:r w:rsidRPr="00C917BE">
        <w:rPr>
          <w:rFonts w:ascii="Arial" w:hAnsi="Arial" w:cs="Arial"/>
          <w:sz w:val="22"/>
          <w:szCs w:val="22"/>
        </w:rPr>
        <w:t>)</w:t>
      </w:r>
      <w:r w:rsidR="00E91F99" w:rsidRPr="00C917BE">
        <w:rPr>
          <w:rFonts w:ascii="Arial" w:hAnsi="Arial" w:cs="Arial"/>
          <w:sz w:val="22"/>
          <w:szCs w:val="22"/>
        </w:rPr>
        <w:tab/>
      </w:r>
      <w:r w:rsidR="0033409F" w:rsidRPr="00C917BE">
        <w:rPr>
          <w:rFonts w:ascii="Arial" w:hAnsi="Arial" w:cs="Arial"/>
          <w:sz w:val="22"/>
          <w:szCs w:val="22"/>
        </w:rPr>
        <w:t>Enhancement of Automatic Weather Station (AWS) networks (including the acquisition of, or upgrade to non-corrosive AWS technology</w:t>
      </w:r>
      <w:r w:rsidR="002566C3" w:rsidRPr="00C917BE">
        <w:rPr>
          <w:rFonts w:ascii="Arial" w:hAnsi="Arial" w:cs="Arial"/>
          <w:sz w:val="22"/>
          <w:szCs w:val="22"/>
        </w:rPr>
        <w:t>)</w:t>
      </w:r>
      <w:r w:rsidR="00AE12DD" w:rsidRPr="00C917BE">
        <w:rPr>
          <w:rFonts w:ascii="Arial" w:hAnsi="Arial" w:cs="Arial"/>
          <w:sz w:val="22"/>
          <w:szCs w:val="22"/>
        </w:rPr>
        <w:t>;</w:t>
      </w:r>
    </w:p>
    <w:p w:rsidR="0033409F" w:rsidRPr="00C917BE" w:rsidRDefault="004E28D5" w:rsidP="004E28D5">
      <w:pPr>
        <w:pStyle w:val="PlainText"/>
        <w:spacing w:after="60"/>
        <w:ind w:left="1260" w:right="0" w:hanging="540"/>
        <w:rPr>
          <w:rFonts w:ascii="Arial" w:hAnsi="Arial" w:cs="Arial"/>
          <w:sz w:val="22"/>
          <w:szCs w:val="22"/>
        </w:rPr>
      </w:pPr>
      <w:r w:rsidRPr="00C917BE">
        <w:rPr>
          <w:rFonts w:ascii="Arial" w:hAnsi="Arial" w:cs="Arial"/>
          <w:sz w:val="22"/>
          <w:szCs w:val="22"/>
        </w:rPr>
        <w:t>(ii)</w:t>
      </w:r>
      <w:r w:rsidRPr="00C917BE">
        <w:rPr>
          <w:rFonts w:ascii="Arial" w:hAnsi="Arial" w:cs="Arial"/>
          <w:sz w:val="22"/>
          <w:szCs w:val="22"/>
        </w:rPr>
        <w:tab/>
      </w:r>
      <w:r w:rsidR="0033409F" w:rsidRPr="00C917BE">
        <w:rPr>
          <w:rFonts w:ascii="Arial" w:hAnsi="Arial" w:cs="Arial"/>
          <w:sz w:val="22"/>
          <w:szCs w:val="22"/>
        </w:rPr>
        <w:t>Enhancing tools for weather forecast</w:t>
      </w:r>
      <w:r w:rsidR="002566C3" w:rsidRPr="00C917BE">
        <w:rPr>
          <w:rFonts w:ascii="Arial" w:hAnsi="Arial" w:cs="Arial"/>
          <w:sz w:val="22"/>
          <w:szCs w:val="22"/>
        </w:rPr>
        <w:t xml:space="preserve"> production at selected NMHSs</w:t>
      </w:r>
    </w:p>
    <w:p w:rsidR="0033409F" w:rsidRPr="00C917BE" w:rsidRDefault="0033409F" w:rsidP="004E28D5">
      <w:pPr>
        <w:pStyle w:val="PlainText"/>
        <w:numPr>
          <w:ilvl w:val="0"/>
          <w:numId w:val="8"/>
        </w:numPr>
        <w:spacing w:after="60"/>
        <w:ind w:left="1620" w:right="342"/>
        <w:rPr>
          <w:rFonts w:ascii="Arial" w:hAnsi="Arial" w:cs="Arial"/>
          <w:sz w:val="22"/>
          <w:szCs w:val="22"/>
        </w:rPr>
      </w:pPr>
      <w:proofErr w:type="spellStart"/>
      <w:r w:rsidRPr="00C917BE">
        <w:rPr>
          <w:rFonts w:ascii="Arial" w:hAnsi="Arial" w:cs="Arial"/>
          <w:sz w:val="22"/>
          <w:szCs w:val="22"/>
        </w:rPr>
        <w:t>SmartMet</w:t>
      </w:r>
      <w:proofErr w:type="spellEnd"/>
      <w:r w:rsidRPr="00C917BE">
        <w:rPr>
          <w:rFonts w:ascii="Arial" w:hAnsi="Arial" w:cs="Arial"/>
          <w:sz w:val="22"/>
          <w:szCs w:val="22"/>
        </w:rPr>
        <w:t xml:space="preserve"> workstations: 3 Main Sites</w:t>
      </w:r>
      <w:r w:rsidR="00700DB4" w:rsidRPr="00C917BE">
        <w:rPr>
          <w:rFonts w:ascii="Arial" w:hAnsi="Arial" w:cs="Arial"/>
          <w:sz w:val="22"/>
          <w:szCs w:val="22"/>
        </w:rPr>
        <w:t xml:space="preserve"> and 7 or 8 Remote Sites</w:t>
      </w:r>
    </w:p>
    <w:p w:rsidR="0033409F" w:rsidRPr="00C917BE" w:rsidRDefault="0033409F" w:rsidP="004E28D5">
      <w:pPr>
        <w:pStyle w:val="PlainText"/>
        <w:numPr>
          <w:ilvl w:val="0"/>
          <w:numId w:val="5"/>
        </w:numPr>
        <w:ind w:left="1620" w:right="432"/>
        <w:rPr>
          <w:rFonts w:ascii="Arial" w:hAnsi="Arial" w:cs="Arial"/>
          <w:i/>
          <w:sz w:val="22"/>
          <w:szCs w:val="22"/>
        </w:rPr>
      </w:pPr>
      <w:r w:rsidRPr="00C917BE">
        <w:rPr>
          <w:rFonts w:ascii="Arial" w:hAnsi="Arial" w:cs="Arial"/>
          <w:i/>
          <w:sz w:val="22"/>
          <w:szCs w:val="22"/>
          <w:u w:val="single"/>
        </w:rPr>
        <w:t>Main Sites</w:t>
      </w:r>
      <w:r w:rsidRPr="00C917BE">
        <w:rPr>
          <w:rFonts w:ascii="Arial" w:hAnsi="Arial" w:cs="Arial"/>
          <w:i/>
          <w:sz w:val="22"/>
          <w:szCs w:val="22"/>
        </w:rPr>
        <w:t>: Cuba, Barbados and Antigua</w:t>
      </w:r>
      <w:r w:rsidR="001070D4" w:rsidRPr="00C917BE">
        <w:rPr>
          <w:rFonts w:ascii="Arial" w:hAnsi="Arial" w:cs="Arial"/>
          <w:i/>
          <w:sz w:val="22"/>
          <w:szCs w:val="22"/>
        </w:rPr>
        <w:t xml:space="preserve"> </w:t>
      </w:r>
      <w:r w:rsidRPr="00C917BE">
        <w:rPr>
          <w:rFonts w:ascii="Arial" w:hAnsi="Arial" w:cs="Arial"/>
          <w:i/>
          <w:sz w:val="22"/>
          <w:szCs w:val="22"/>
        </w:rPr>
        <w:t xml:space="preserve">&amp; Barbuda </w:t>
      </w:r>
    </w:p>
    <w:p w:rsidR="0033409F" w:rsidRPr="00C917BE" w:rsidRDefault="0033409F" w:rsidP="004E28D5">
      <w:pPr>
        <w:pStyle w:val="PlainText"/>
        <w:ind w:left="1620" w:right="432"/>
        <w:rPr>
          <w:rFonts w:ascii="Arial" w:hAnsi="Arial" w:cs="Arial"/>
          <w:sz w:val="22"/>
          <w:szCs w:val="22"/>
        </w:rPr>
      </w:pPr>
      <w:r w:rsidRPr="00C917BE">
        <w:rPr>
          <w:rFonts w:ascii="Arial" w:hAnsi="Arial" w:cs="Arial"/>
          <w:i/>
          <w:sz w:val="22"/>
          <w:szCs w:val="22"/>
          <w:u w:val="single"/>
        </w:rPr>
        <w:t>Remote Sites</w:t>
      </w:r>
      <w:r w:rsidRPr="00C917BE">
        <w:rPr>
          <w:rFonts w:ascii="Arial" w:hAnsi="Arial" w:cs="Arial"/>
          <w:i/>
          <w:sz w:val="22"/>
          <w:szCs w:val="22"/>
        </w:rPr>
        <w:t xml:space="preserve">: Belize, Guyana, Grenada and Saint Lucia.  </w:t>
      </w:r>
      <w:r w:rsidR="00700DB4" w:rsidRPr="00C917BE">
        <w:rPr>
          <w:rFonts w:ascii="Arial" w:hAnsi="Arial" w:cs="Arial"/>
          <w:i/>
          <w:sz w:val="22"/>
          <w:szCs w:val="22"/>
        </w:rPr>
        <w:t>A d</w:t>
      </w:r>
      <w:r w:rsidRPr="00C917BE">
        <w:rPr>
          <w:rFonts w:ascii="Arial" w:hAnsi="Arial" w:cs="Arial"/>
          <w:i/>
          <w:sz w:val="22"/>
          <w:szCs w:val="22"/>
        </w:rPr>
        <w:t xml:space="preserve">ecision on other potential </w:t>
      </w:r>
      <w:r w:rsidR="00D6440E" w:rsidRPr="00C917BE">
        <w:rPr>
          <w:rFonts w:ascii="Arial" w:hAnsi="Arial" w:cs="Arial"/>
          <w:i/>
          <w:sz w:val="22"/>
          <w:szCs w:val="22"/>
        </w:rPr>
        <w:t>remote</w:t>
      </w:r>
      <w:r w:rsidRPr="00C917BE">
        <w:rPr>
          <w:rFonts w:ascii="Arial" w:hAnsi="Arial" w:cs="Arial"/>
          <w:i/>
          <w:sz w:val="22"/>
          <w:szCs w:val="22"/>
        </w:rPr>
        <w:t xml:space="preserve"> sites</w:t>
      </w:r>
      <w:r w:rsidR="00700DB4" w:rsidRPr="00C917BE">
        <w:rPr>
          <w:rFonts w:ascii="Arial" w:hAnsi="Arial" w:cs="Arial"/>
          <w:i/>
          <w:sz w:val="22"/>
          <w:szCs w:val="22"/>
        </w:rPr>
        <w:t xml:space="preserve"> is</w:t>
      </w:r>
      <w:r w:rsidRPr="00C917BE">
        <w:rPr>
          <w:rFonts w:ascii="Arial" w:hAnsi="Arial" w:cs="Arial"/>
          <w:i/>
          <w:sz w:val="22"/>
          <w:szCs w:val="22"/>
        </w:rPr>
        <w:t xml:space="preserve"> to be made after further analysis.</w:t>
      </w:r>
    </w:p>
    <w:p w:rsidR="0033409F" w:rsidRPr="00C917BE" w:rsidRDefault="0033409F" w:rsidP="0033409F">
      <w:pPr>
        <w:pStyle w:val="PlainText"/>
        <w:ind w:left="1440"/>
        <w:rPr>
          <w:rFonts w:ascii="Arial" w:hAnsi="Arial" w:cs="Arial"/>
          <w:sz w:val="22"/>
          <w:szCs w:val="22"/>
        </w:rPr>
      </w:pPr>
    </w:p>
    <w:p w:rsidR="004E28D5" w:rsidRPr="00C917BE" w:rsidRDefault="004E28D5" w:rsidP="004E28D5">
      <w:pPr>
        <w:spacing w:after="60"/>
        <w:ind w:left="1260" w:hanging="540"/>
        <w:rPr>
          <w:rFonts w:ascii="Arial" w:hAnsi="Arial" w:cs="Arial"/>
          <w:sz w:val="22"/>
          <w:szCs w:val="22"/>
        </w:rPr>
      </w:pPr>
      <w:r w:rsidRPr="00C917BE">
        <w:rPr>
          <w:rFonts w:ascii="Arial" w:hAnsi="Arial" w:cs="Arial"/>
          <w:sz w:val="22"/>
          <w:szCs w:val="22"/>
        </w:rPr>
        <w:t>(iii)</w:t>
      </w:r>
      <w:r w:rsidRPr="00C917BE">
        <w:rPr>
          <w:rFonts w:ascii="Arial" w:hAnsi="Arial" w:cs="Arial"/>
          <w:sz w:val="22"/>
          <w:szCs w:val="22"/>
        </w:rPr>
        <w:tab/>
        <w:t>Enhancing communication of climate information to the Caribbean communities</w:t>
      </w:r>
    </w:p>
    <w:p w:rsidR="004E28D5" w:rsidRPr="00C917BE" w:rsidRDefault="004E28D5" w:rsidP="004E28D5">
      <w:pPr>
        <w:pStyle w:val="PlainText"/>
        <w:numPr>
          <w:ilvl w:val="0"/>
          <w:numId w:val="5"/>
        </w:numPr>
        <w:ind w:left="1620"/>
        <w:rPr>
          <w:rFonts w:ascii="Arial" w:hAnsi="Arial" w:cs="Arial"/>
          <w:sz w:val="22"/>
          <w:szCs w:val="22"/>
        </w:rPr>
      </w:pPr>
      <w:r w:rsidRPr="00C917BE">
        <w:rPr>
          <w:rFonts w:ascii="Arial" w:hAnsi="Arial" w:cs="Arial"/>
          <w:sz w:val="22"/>
          <w:szCs w:val="22"/>
        </w:rPr>
        <w:t xml:space="preserve">Virtual climate services’ </w:t>
      </w:r>
      <w:r w:rsidR="007C3CCE" w:rsidRPr="00C917BE">
        <w:rPr>
          <w:rFonts w:ascii="Arial" w:hAnsi="Arial" w:cs="Arial"/>
          <w:sz w:val="22"/>
          <w:szCs w:val="22"/>
        </w:rPr>
        <w:t xml:space="preserve">Internet </w:t>
      </w:r>
      <w:r w:rsidRPr="00C917BE">
        <w:rPr>
          <w:rFonts w:ascii="Arial" w:hAnsi="Arial" w:cs="Arial"/>
          <w:sz w:val="22"/>
          <w:szCs w:val="22"/>
        </w:rPr>
        <w:t>portal focusing on the Caribbean region, to be developed in cooperation with CIMH and other regional institutes in support of CIMH’s role as a WMO Regional Climate Centre.</w:t>
      </w:r>
    </w:p>
    <w:p w:rsidR="004E28D5" w:rsidRPr="00C917BE" w:rsidRDefault="004E28D5" w:rsidP="0033409F">
      <w:pPr>
        <w:pStyle w:val="PlainText"/>
        <w:ind w:left="1440"/>
        <w:rPr>
          <w:rFonts w:ascii="Arial" w:hAnsi="Arial" w:cs="Arial"/>
          <w:sz w:val="22"/>
          <w:szCs w:val="22"/>
        </w:rPr>
      </w:pPr>
    </w:p>
    <w:p w:rsidR="00020387" w:rsidRPr="00C917BE" w:rsidRDefault="00346582" w:rsidP="00346582">
      <w:pPr>
        <w:spacing w:after="60"/>
        <w:ind w:left="1440" w:hanging="720"/>
        <w:rPr>
          <w:rFonts w:ascii="Arial" w:hAnsi="Arial" w:cs="Arial"/>
          <w:sz w:val="22"/>
          <w:szCs w:val="22"/>
          <w:u w:val="single"/>
          <w:lang w:bidi="en-US"/>
        </w:rPr>
      </w:pPr>
      <w:r w:rsidRPr="00C917BE">
        <w:rPr>
          <w:rFonts w:ascii="Arial" w:hAnsi="Arial" w:cs="Arial"/>
          <w:sz w:val="22"/>
          <w:szCs w:val="22"/>
          <w:u w:val="single"/>
          <w:lang w:bidi="en-US"/>
        </w:rPr>
        <w:t>Results achieved in 2014</w:t>
      </w:r>
      <w:r w:rsidR="00020387" w:rsidRPr="00C917BE">
        <w:rPr>
          <w:rFonts w:ascii="Arial" w:hAnsi="Arial" w:cs="Arial"/>
          <w:sz w:val="22"/>
          <w:szCs w:val="22"/>
          <w:u w:val="single"/>
          <w:lang w:bidi="en-US"/>
        </w:rPr>
        <w:t>:</w:t>
      </w:r>
    </w:p>
    <w:p w:rsidR="00020387" w:rsidRPr="00C917BE" w:rsidRDefault="00346582" w:rsidP="00AE12DD">
      <w:pPr>
        <w:numPr>
          <w:ilvl w:val="0"/>
          <w:numId w:val="16"/>
        </w:numPr>
        <w:spacing w:after="60"/>
        <w:ind w:left="1440" w:right="0"/>
        <w:rPr>
          <w:rFonts w:ascii="Arial" w:hAnsi="Arial" w:cs="Arial"/>
          <w:strike/>
          <w:sz w:val="22"/>
          <w:szCs w:val="22"/>
          <w:lang w:bidi="en-US"/>
        </w:rPr>
      </w:pPr>
      <w:r w:rsidRPr="00C917BE">
        <w:rPr>
          <w:rFonts w:ascii="Arial" w:hAnsi="Arial" w:cs="Arial"/>
          <w:sz w:val="22"/>
          <w:szCs w:val="22"/>
          <w:lang w:bidi="en-US"/>
        </w:rPr>
        <w:t>H</w:t>
      </w:r>
      <w:r w:rsidR="00020387" w:rsidRPr="00C917BE">
        <w:rPr>
          <w:rFonts w:ascii="Arial" w:hAnsi="Arial" w:cs="Arial"/>
          <w:sz w:val="22"/>
          <w:szCs w:val="22"/>
          <w:lang w:bidi="en-US"/>
        </w:rPr>
        <w:t xml:space="preserve">ardware and software </w:t>
      </w:r>
      <w:r w:rsidR="00596207" w:rsidRPr="00C917BE">
        <w:rPr>
          <w:rFonts w:ascii="Arial" w:hAnsi="Arial" w:cs="Arial"/>
          <w:sz w:val="22"/>
          <w:szCs w:val="22"/>
          <w:lang w:bidi="en-US"/>
        </w:rPr>
        <w:t>designed</w:t>
      </w:r>
      <w:r w:rsidR="007F4485" w:rsidRPr="00C917BE">
        <w:rPr>
          <w:rFonts w:ascii="Arial" w:hAnsi="Arial" w:cs="Arial"/>
          <w:sz w:val="22"/>
          <w:szCs w:val="22"/>
          <w:lang w:bidi="en-US"/>
        </w:rPr>
        <w:t xml:space="preserve"> for data retrieval, data quality control and meta-database</w:t>
      </w:r>
      <w:r w:rsidRPr="00C917BE">
        <w:rPr>
          <w:rFonts w:ascii="Arial" w:hAnsi="Arial" w:cs="Arial"/>
          <w:sz w:val="22"/>
          <w:szCs w:val="22"/>
          <w:lang w:bidi="en-US"/>
        </w:rPr>
        <w:t>;</w:t>
      </w:r>
    </w:p>
    <w:p w:rsidR="00020387" w:rsidRPr="00C917BE" w:rsidRDefault="00346582" w:rsidP="00AE12DD">
      <w:pPr>
        <w:numPr>
          <w:ilvl w:val="0"/>
          <w:numId w:val="16"/>
        </w:numPr>
        <w:spacing w:after="60"/>
        <w:ind w:left="1440" w:right="0"/>
        <w:rPr>
          <w:rFonts w:ascii="Arial" w:hAnsi="Arial" w:cs="Arial"/>
          <w:sz w:val="22"/>
          <w:szCs w:val="22"/>
          <w:lang w:bidi="en-US"/>
        </w:rPr>
      </w:pPr>
      <w:r w:rsidRPr="00C917BE">
        <w:rPr>
          <w:rFonts w:ascii="Arial" w:hAnsi="Arial" w:cs="Arial"/>
          <w:sz w:val="22"/>
          <w:szCs w:val="22"/>
          <w:lang w:bidi="en-US"/>
        </w:rPr>
        <w:t>A</w:t>
      </w:r>
      <w:r w:rsidR="00020387" w:rsidRPr="00C917BE">
        <w:rPr>
          <w:rFonts w:ascii="Arial" w:hAnsi="Arial" w:cs="Arial"/>
          <w:sz w:val="22"/>
          <w:szCs w:val="22"/>
          <w:lang w:bidi="en-US"/>
        </w:rPr>
        <w:t>ssessment of</w:t>
      </w:r>
      <w:r w:rsidR="00020387" w:rsidRPr="00C917BE">
        <w:rPr>
          <w:rFonts w:ascii="Arial" w:hAnsi="Arial" w:cs="Arial"/>
          <w:strike/>
          <w:sz w:val="22"/>
          <w:szCs w:val="22"/>
          <w:lang w:bidi="en-US"/>
        </w:rPr>
        <w:t xml:space="preserve"> </w:t>
      </w:r>
      <w:r w:rsidR="00020387" w:rsidRPr="00C917BE">
        <w:rPr>
          <w:rFonts w:ascii="Arial" w:hAnsi="Arial" w:cs="Arial"/>
          <w:sz w:val="22"/>
          <w:szCs w:val="22"/>
          <w:lang w:bidi="en-US"/>
        </w:rPr>
        <w:t>AWS</w:t>
      </w:r>
      <w:r w:rsidR="00596207" w:rsidRPr="00C917BE">
        <w:rPr>
          <w:rFonts w:ascii="Arial" w:hAnsi="Arial" w:cs="Arial"/>
          <w:sz w:val="22"/>
          <w:szCs w:val="22"/>
          <w:lang w:bidi="en-US"/>
        </w:rPr>
        <w:t xml:space="preserve"> </w:t>
      </w:r>
      <w:r w:rsidR="007F4485" w:rsidRPr="00C917BE">
        <w:rPr>
          <w:rFonts w:ascii="Arial" w:hAnsi="Arial" w:cs="Arial"/>
          <w:sz w:val="22"/>
          <w:szCs w:val="22"/>
          <w:lang w:bidi="en-US"/>
        </w:rPr>
        <w:t xml:space="preserve">in </w:t>
      </w:r>
      <w:r w:rsidR="00020387" w:rsidRPr="00C917BE">
        <w:rPr>
          <w:rFonts w:ascii="Arial" w:hAnsi="Arial" w:cs="Arial"/>
          <w:sz w:val="22"/>
          <w:szCs w:val="22"/>
          <w:lang w:bidi="en-US"/>
        </w:rPr>
        <w:t xml:space="preserve">Cuba and </w:t>
      </w:r>
      <w:r w:rsidRPr="00C917BE">
        <w:rPr>
          <w:rFonts w:ascii="Arial" w:hAnsi="Arial" w:cs="Arial"/>
          <w:sz w:val="22"/>
          <w:szCs w:val="22"/>
          <w:lang w:bidi="en-US"/>
        </w:rPr>
        <w:t xml:space="preserve">the </w:t>
      </w:r>
      <w:r w:rsidR="00020387" w:rsidRPr="00C917BE">
        <w:rPr>
          <w:rFonts w:ascii="Arial" w:hAnsi="Arial" w:cs="Arial"/>
          <w:sz w:val="22"/>
          <w:szCs w:val="22"/>
          <w:lang w:bidi="en-US"/>
        </w:rPr>
        <w:t>Dominican Republic</w:t>
      </w:r>
      <w:r w:rsidRPr="00C917BE">
        <w:rPr>
          <w:rFonts w:ascii="Arial" w:hAnsi="Arial" w:cs="Arial"/>
          <w:sz w:val="22"/>
          <w:szCs w:val="22"/>
          <w:lang w:bidi="en-US"/>
        </w:rPr>
        <w:t>;</w:t>
      </w:r>
    </w:p>
    <w:p w:rsidR="00020387" w:rsidRPr="00C917BE" w:rsidRDefault="00020387" w:rsidP="00AE12DD">
      <w:pPr>
        <w:numPr>
          <w:ilvl w:val="0"/>
          <w:numId w:val="16"/>
        </w:numPr>
        <w:ind w:left="1440" w:right="0"/>
        <w:rPr>
          <w:rFonts w:ascii="Arial" w:hAnsi="Arial" w:cs="Arial"/>
          <w:sz w:val="22"/>
          <w:szCs w:val="22"/>
        </w:rPr>
      </w:pPr>
      <w:proofErr w:type="spellStart"/>
      <w:r w:rsidRPr="00C917BE">
        <w:rPr>
          <w:rFonts w:ascii="Arial" w:hAnsi="Arial" w:cs="Arial"/>
          <w:sz w:val="22"/>
          <w:szCs w:val="22"/>
          <w:lang w:bidi="en-US"/>
        </w:rPr>
        <w:t>SmartMet</w:t>
      </w:r>
      <w:proofErr w:type="spellEnd"/>
      <w:r w:rsidRPr="00C917BE">
        <w:rPr>
          <w:rFonts w:ascii="Arial" w:hAnsi="Arial" w:cs="Arial"/>
          <w:sz w:val="22"/>
          <w:szCs w:val="22"/>
          <w:lang w:bidi="en-US"/>
        </w:rPr>
        <w:t xml:space="preserve"> </w:t>
      </w:r>
      <w:r w:rsidR="00596207" w:rsidRPr="00C917BE">
        <w:rPr>
          <w:rFonts w:ascii="Arial" w:hAnsi="Arial" w:cs="Arial"/>
          <w:sz w:val="22"/>
          <w:szCs w:val="22"/>
          <w:lang w:bidi="en-US"/>
        </w:rPr>
        <w:t xml:space="preserve">Installation </w:t>
      </w:r>
      <w:r w:rsidRPr="00C917BE">
        <w:rPr>
          <w:rFonts w:ascii="Arial" w:hAnsi="Arial" w:cs="Arial"/>
          <w:sz w:val="22"/>
          <w:szCs w:val="22"/>
          <w:lang w:bidi="en-US"/>
        </w:rPr>
        <w:t>and initial training for</w:t>
      </w:r>
      <w:r w:rsidR="007F4485" w:rsidRPr="00C917BE">
        <w:rPr>
          <w:rFonts w:ascii="Arial" w:hAnsi="Arial" w:cs="Arial"/>
          <w:sz w:val="22"/>
          <w:szCs w:val="22"/>
          <w:lang w:bidi="en-US"/>
        </w:rPr>
        <w:t xml:space="preserve"> Cuba</w:t>
      </w:r>
      <w:r w:rsidRPr="00C917BE">
        <w:rPr>
          <w:rFonts w:ascii="Arial" w:hAnsi="Arial" w:cs="Arial"/>
          <w:sz w:val="22"/>
          <w:szCs w:val="22"/>
          <w:lang w:bidi="en-US"/>
        </w:rPr>
        <w:t xml:space="preserve"> </w:t>
      </w:r>
      <w:r w:rsidR="007F4485" w:rsidRPr="00C917BE">
        <w:rPr>
          <w:rFonts w:ascii="Arial" w:hAnsi="Arial" w:cs="Arial"/>
          <w:sz w:val="22"/>
          <w:szCs w:val="22"/>
          <w:lang w:bidi="en-US"/>
        </w:rPr>
        <w:t xml:space="preserve">and </w:t>
      </w:r>
      <w:r w:rsidR="00346582" w:rsidRPr="00C917BE">
        <w:rPr>
          <w:rFonts w:ascii="Arial" w:hAnsi="Arial" w:cs="Arial"/>
          <w:sz w:val="22"/>
          <w:szCs w:val="22"/>
          <w:lang w:bidi="en-US"/>
        </w:rPr>
        <w:t xml:space="preserve">the </w:t>
      </w:r>
      <w:r w:rsidRPr="00C917BE">
        <w:rPr>
          <w:rFonts w:ascii="Arial" w:hAnsi="Arial" w:cs="Arial"/>
          <w:sz w:val="22"/>
          <w:szCs w:val="22"/>
          <w:lang w:bidi="en-US"/>
        </w:rPr>
        <w:t>Dominican Republic</w:t>
      </w:r>
      <w:r w:rsidR="00346582" w:rsidRPr="00C917BE">
        <w:rPr>
          <w:rFonts w:ascii="Arial" w:hAnsi="Arial" w:cs="Arial"/>
          <w:sz w:val="22"/>
          <w:szCs w:val="22"/>
          <w:lang w:bidi="en-US"/>
        </w:rPr>
        <w:t>.</w:t>
      </w:r>
    </w:p>
    <w:p w:rsidR="007C3CCE" w:rsidRPr="00C917BE" w:rsidRDefault="007C3CCE" w:rsidP="00AE12DD">
      <w:pPr>
        <w:pStyle w:val="PlainText"/>
        <w:rPr>
          <w:rFonts w:ascii="Arial" w:hAnsi="Arial" w:cs="Arial"/>
          <w:sz w:val="22"/>
          <w:szCs w:val="22"/>
        </w:rPr>
      </w:pPr>
    </w:p>
    <w:p w:rsidR="0033409F" w:rsidRPr="00C917BE" w:rsidRDefault="0033409F" w:rsidP="00346582">
      <w:pPr>
        <w:pStyle w:val="PlainText"/>
        <w:spacing w:after="120"/>
        <w:ind w:right="0"/>
        <w:rPr>
          <w:rFonts w:ascii="Arial" w:hAnsi="Arial" w:cs="Arial"/>
          <w:sz w:val="22"/>
          <w:szCs w:val="22"/>
        </w:rPr>
      </w:pPr>
      <w:r w:rsidRPr="00C917BE">
        <w:rPr>
          <w:rFonts w:ascii="Arial" w:hAnsi="Arial" w:cs="Arial"/>
          <w:b/>
          <w:sz w:val="22"/>
          <w:szCs w:val="22"/>
        </w:rPr>
        <w:t xml:space="preserve">Result 2: </w:t>
      </w:r>
      <w:r w:rsidRPr="00C917BE">
        <w:rPr>
          <w:rFonts w:ascii="Arial" w:hAnsi="Arial" w:cs="Arial"/>
          <w:i/>
          <w:sz w:val="22"/>
          <w:szCs w:val="22"/>
        </w:rPr>
        <w:t>Improved capacity for communication of risk information and early warnings</w:t>
      </w:r>
      <w:r w:rsidR="00210448" w:rsidRPr="00C917BE">
        <w:rPr>
          <w:rFonts w:ascii="Arial" w:hAnsi="Arial" w:cs="Arial"/>
          <w:i/>
          <w:sz w:val="22"/>
          <w:szCs w:val="22"/>
        </w:rPr>
        <w:t xml:space="preserve"> by NMHSs and DMAs</w:t>
      </w:r>
    </w:p>
    <w:p w:rsidR="00210448" w:rsidRPr="00C917BE" w:rsidRDefault="00210448" w:rsidP="007C3CCE">
      <w:pPr>
        <w:pStyle w:val="ListParagraph"/>
        <w:numPr>
          <w:ilvl w:val="0"/>
          <w:numId w:val="2"/>
        </w:numPr>
        <w:spacing w:after="60"/>
        <w:ind w:left="1260" w:hanging="540"/>
        <w:jc w:val="both"/>
        <w:rPr>
          <w:rFonts w:ascii="Arial" w:hAnsi="Arial" w:cs="Arial"/>
          <w:lang w:val="en-GB"/>
        </w:rPr>
      </w:pPr>
      <w:r w:rsidRPr="00C917BE">
        <w:rPr>
          <w:rFonts w:ascii="Arial" w:hAnsi="Arial" w:cs="Arial"/>
          <w:lang w:val="en-GB"/>
        </w:rPr>
        <w:t>Capacity building on institutional governance through Quality Management</w:t>
      </w:r>
      <w:r w:rsidR="001070D4" w:rsidRPr="00C917BE">
        <w:rPr>
          <w:rFonts w:ascii="Arial" w:hAnsi="Arial" w:cs="Arial"/>
          <w:lang w:val="en-GB"/>
        </w:rPr>
        <w:t>;</w:t>
      </w:r>
    </w:p>
    <w:p w:rsidR="0033409F" w:rsidRPr="00C917BE" w:rsidRDefault="0033409F" w:rsidP="007C3CCE">
      <w:pPr>
        <w:pStyle w:val="PlainText"/>
        <w:numPr>
          <w:ilvl w:val="0"/>
          <w:numId w:val="2"/>
        </w:numPr>
        <w:spacing w:after="60"/>
        <w:ind w:left="1260" w:right="0" w:hanging="540"/>
        <w:rPr>
          <w:rFonts w:ascii="Arial" w:hAnsi="Arial" w:cs="Arial"/>
          <w:sz w:val="22"/>
          <w:szCs w:val="22"/>
        </w:rPr>
      </w:pPr>
      <w:r w:rsidRPr="00C917BE">
        <w:rPr>
          <w:rFonts w:ascii="Arial" w:hAnsi="Arial" w:cs="Arial"/>
          <w:sz w:val="22"/>
          <w:szCs w:val="22"/>
        </w:rPr>
        <w:t xml:space="preserve">Coordination between NMHSs and Disaster Management Agencies (DMAs); </w:t>
      </w:r>
    </w:p>
    <w:p w:rsidR="0033409F" w:rsidRPr="00C917BE" w:rsidRDefault="0033409F" w:rsidP="007C3CCE">
      <w:pPr>
        <w:pStyle w:val="PlainText"/>
        <w:numPr>
          <w:ilvl w:val="0"/>
          <w:numId w:val="2"/>
        </w:numPr>
        <w:spacing w:after="60"/>
        <w:ind w:left="1260" w:right="0" w:hanging="540"/>
        <w:rPr>
          <w:rFonts w:ascii="Arial" w:hAnsi="Arial" w:cs="Arial"/>
          <w:sz w:val="22"/>
          <w:szCs w:val="22"/>
        </w:rPr>
      </w:pPr>
      <w:r w:rsidRPr="00C917BE">
        <w:rPr>
          <w:rFonts w:ascii="Arial" w:hAnsi="Arial" w:cs="Arial"/>
          <w:sz w:val="22"/>
          <w:szCs w:val="22"/>
        </w:rPr>
        <w:t>Workshop on regional coordination of Early Warning System (EWS) products, etc;</w:t>
      </w:r>
    </w:p>
    <w:p w:rsidR="0033409F" w:rsidRPr="00C917BE" w:rsidRDefault="0033409F" w:rsidP="007C3CCE">
      <w:pPr>
        <w:pStyle w:val="PlainText"/>
        <w:numPr>
          <w:ilvl w:val="0"/>
          <w:numId w:val="2"/>
        </w:numPr>
        <w:spacing w:after="60"/>
        <w:ind w:left="1260" w:right="0" w:hanging="540"/>
        <w:rPr>
          <w:rFonts w:ascii="Arial" w:hAnsi="Arial" w:cs="Arial"/>
          <w:sz w:val="22"/>
          <w:szCs w:val="22"/>
        </w:rPr>
      </w:pPr>
      <w:r w:rsidRPr="00C917BE">
        <w:rPr>
          <w:rFonts w:ascii="Arial" w:hAnsi="Arial" w:cs="Arial"/>
          <w:sz w:val="22"/>
          <w:szCs w:val="22"/>
        </w:rPr>
        <w:t>Introduction of relevant protocols, such as the Common Alerting Protocol (CAP), etc.</w:t>
      </w:r>
      <w:r w:rsidR="007C3CCE" w:rsidRPr="00C917BE">
        <w:rPr>
          <w:rFonts w:ascii="Arial" w:hAnsi="Arial" w:cs="Arial"/>
          <w:sz w:val="22"/>
          <w:szCs w:val="22"/>
        </w:rPr>
        <w:t>;</w:t>
      </w:r>
    </w:p>
    <w:p w:rsidR="00210448" w:rsidRPr="00C917BE" w:rsidRDefault="007C3CCE" w:rsidP="007C3CCE">
      <w:pPr>
        <w:pStyle w:val="PlainText"/>
        <w:numPr>
          <w:ilvl w:val="0"/>
          <w:numId w:val="2"/>
        </w:numPr>
        <w:ind w:left="1260" w:right="0" w:hanging="540"/>
        <w:rPr>
          <w:rFonts w:ascii="Arial" w:hAnsi="Arial" w:cs="Arial"/>
          <w:sz w:val="22"/>
          <w:szCs w:val="22"/>
        </w:rPr>
      </w:pPr>
      <w:r w:rsidRPr="00C917BE">
        <w:rPr>
          <w:rFonts w:ascii="Arial" w:hAnsi="Arial" w:cs="Arial"/>
          <w:sz w:val="22"/>
          <w:szCs w:val="22"/>
        </w:rPr>
        <w:t>Enhancing TV broadcasting presentation skills of Early Warning information.</w:t>
      </w:r>
    </w:p>
    <w:p w:rsidR="000E4000" w:rsidRPr="00C917BE" w:rsidRDefault="000E4000" w:rsidP="000E4000">
      <w:pPr>
        <w:pStyle w:val="PlainText"/>
        <w:ind w:left="1440"/>
        <w:rPr>
          <w:rFonts w:ascii="Arial" w:hAnsi="Arial" w:cs="Arial"/>
          <w:sz w:val="22"/>
          <w:szCs w:val="22"/>
        </w:rPr>
      </w:pPr>
    </w:p>
    <w:p w:rsidR="00AE12DD" w:rsidRPr="00C917BE" w:rsidRDefault="00AE12DD" w:rsidP="00AE12DD">
      <w:pPr>
        <w:spacing w:after="60"/>
        <w:ind w:left="1440" w:hanging="720"/>
        <w:rPr>
          <w:rFonts w:ascii="Arial" w:hAnsi="Arial" w:cs="Arial"/>
          <w:sz w:val="22"/>
          <w:szCs w:val="22"/>
          <w:u w:val="single"/>
          <w:lang w:bidi="en-US"/>
        </w:rPr>
      </w:pPr>
      <w:r w:rsidRPr="00C917BE">
        <w:rPr>
          <w:rFonts w:ascii="Arial" w:hAnsi="Arial" w:cs="Arial"/>
          <w:sz w:val="22"/>
          <w:szCs w:val="22"/>
          <w:u w:val="single"/>
          <w:lang w:bidi="en-US"/>
        </w:rPr>
        <w:t>Results achieved in 2014:</w:t>
      </w:r>
    </w:p>
    <w:p w:rsidR="000E4000" w:rsidRPr="00C917BE" w:rsidRDefault="00AE12DD" w:rsidP="00E91F99">
      <w:pPr>
        <w:spacing w:after="60"/>
        <w:ind w:left="1440" w:hanging="720"/>
        <w:rPr>
          <w:rFonts w:ascii="Arial" w:hAnsi="Arial" w:cs="Arial"/>
          <w:sz w:val="22"/>
          <w:szCs w:val="22"/>
          <w:lang w:bidi="en-US"/>
        </w:rPr>
      </w:pPr>
      <w:r w:rsidRPr="00C917BE">
        <w:rPr>
          <w:rFonts w:ascii="Arial" w:hAnsi="Arial" w:cs="Arial"/>
          <w:sz w:val="22"/>
          <w:szCs w:val="22"/>
          <w:lang w:bidi="en-US"/>
        </w:rPr>
        <w:t>-</w:t>
      </w:r>
      <w:r w:rsidRPr="00C917BE">
        <w:rPr>
          <w:rFonts w:ascii="Arial" w:hAnsi="Arial" w:cs="Arial"/>
          <w:sz w:val="22"/>
          <w:szCs w:val="22"/>
          <w:lang w:bidi="en-US"/>
        </w:rPr>
        <w:tab/>
      </w:r>
      <w:r w:rsidR="000E4000" w:rsidRPr="00C917BE">
        <w:rPr>
          <w:rFonts w:ascii="Arial" w:hAnsi="Arial" w:cs="Arial"/>
          <w:sz w:val="22"/>
          <w:szCs w:val="22"/>
          <w:lang w:bidi="en-US"/>
        </w:rPr>
        <w:t xml:space="preserve">Preparation of </w:t>
      </w:r>
      <w:r w:rsidR="00E91F99" w:rsidRPr="00C917BE">
        <w:rPr>
          <w:rFonts w:ascii="Arial" w:hAnsi="Arial" w:cs="Arial"/>
          <w:sz w:val="22"/>
          <w:szCs w:val="22"/>
          <w:lang w:bidi="en-US"/>
        </w:rPr>
        <w:t xml:space="preserve">a </w:t>
      </w:r>
      <w:r w:rsidR="000E4000" w:rsidRPr="00C917BE">
        <w:rPr>
          <w:rFonts w:ascii="Arial" w:hAnsi="Arial" w:cs="Arial"/>
          <w:sz w:val="22"/>
          <w:szCs w:val="22"/>
          <w:lang w:bidi="en-US"/>
        </w:rPr>
        <w:t>stand-alone software</w:t>
      </w:r>
      <w:r w:rsidR="00E91F99" w:rsidRPr="00C917BE">
        <w:rPr>
          <w:rFonts w:ascii="Arial" w:hAnsi="Arial" w:cs="Arial"/>
          <w:sz w:val="22"/>
          <w:szCs w:val="22"/>
          <w:lang w:bidi="en-US"/>
        </w:rPr>
        <w:t xml:space="preserve"> solution</w:t>
      </w:r>
      <w:r w:rsidR="000E4000" w:rsidRPr="00C917BE">
        <w:rPr>
          <w:rFonts w:ascii="Arial" w:hAnsi="Arial" w:cs="Arial"/>
          <w:sz w:val="22"/>
          <w:szCs w:val="22"/>
          <w:lang w:bidi="en-US"/>
        </w:rPr>
        <w:t xml:space="preserve"> for real</w:t>
      </w:r>
      <w:r w:rsidRPr="00C917BE">
        <w:rPr>
          <w:rFonts w:ascii="Arial" w:hAnsi="Arial" w:cs="Arial"/>
          <w:sz w:val="22"/>
          <w:szCs w:val="22"/>
          <w:lang w:bidi="en-US"/>
        </w:rPr>
        <w:t>-</w:t>
      </w:r>
      <w:r w:rsidR="000E4000" w:rsidRPr="00C917BE">
        <w:rPr>
          <w:rFonts w:ascii="Arial" w:hAnsi="Arial" w:cs="Arial"/>
          <w:sz w:val="22"/>
          <w:szCs w:val="22"/>
          <w:lang w:bidi="en-US"/>
        </w:rPr>
        <w:t>time management and issuing of weather warnings for NMHSs (or DMAs</w:t>
      </w:r>
      <w:r w:rsidRPr="00C917BE">
        <w:rPr>
          <w:rFonts w:ascii="Arial" w:hAnsi="Arial" w:cs="Arial"/>
          <w:sz w:val="22"/>
          <w:szCs w:val="22"/>
          <w:lang w:bidi="en-US"/>
        </w:rPr>
        <w:t>)</w:t>
      </w:r>
      <w:r w:rsidR="000E4000" w:rsidRPr="00C917BE">
        <w:rPr>
          <w:rFonts w:ascii="Arial" w:hAnsi="Arial" w:cs="Arial"/>
          <w:sz w:val="22"/>
          <w:szCs w:val="22"/>
          <w:lang w:bidi="en-US"/>
        </w:rPr>
        <w:t xml:space="preserve">. </w:t>
      </w:r>
      <w:r w:rsidR="00E91F99" w:rsidRPr="00C917BE">
        <w:rPr>
          <w:rFonts w:ascii="Arial" w:hAnsi="Arial" w:cs="Arial"/>
          <w:sz w:val="22"/>
          <w:szCs w:val="22"/>
          <w:lang w:bidi="en-US"/>
        </w:rPr>
        <w:t xml:space="preserve"> </w:t>
      </w:r>
      <w:r w:rsidR="000E4000" w:rsidRPr="00C917BE">
        <w:rPr>
          <w:rFonts w:ascii="Arial" w:hAnsi="Arial" w:cs="Arial"/>
          <w:sz w:val="22"/>
          <w:szCs w:val="22"/>
          <w:lang w:bidi="en-US"/>
        </w:rPr>
        <w:t>The software will produce messages in XML format compatible with Common Alerting Protocol standard.</w:t>
      </w:r>
      <w:r w:rsidRPr="00C917BE">
        <w:rPr>
          <w:rFonts w:ascii="Arial" w:hAnsi="Arial" w:cs="Arial"/>
          <w:sz w:val="22"/>
          <w:szCs w:val="22"/>
          <w:lang w:bidi="en-US"/>
        </w:rPr>
        <w:t xml:space="preserve"> </w:t>
      </w:r>
      <w:r w:rsidR="000E4000" w:rsidRPr="00C917BE">
        <w:rPr>
          <w:rFonts w:ascii="Arial" w:hAnsi="Arial" w:cs="Arial"/>
          <w:sz w:val="22"/>
          <w:szCs w:val="22"/>
          <w:lang w:bidi="en-US"/>
        </w:rPr>
        <w:t xml:space="preserve"> Pilot NMHSs selected for testing the </w:t>
      </w:r>
      <w:r w:rsidR="00E91F99" w:rsidRPr="00C917BE">
        <w:rPr>
          <w:rFonts w:ascii="Arial" w:hAnsi="Arial" w:cs="Arial"/>
          <w:sz w:val="22"/>
          <w:szCs w:val="22"/>
          <w:lang w:bidi="en-US"/>
        </w:rPr>
        <w:t>software</w:t>
      </w:r>
      <w:r w:rsidR="000E4000" w:rsidRPr="00C917BE">
        <w:rPr>
          <w:rFonts w:ascii="Arial" w:hAnsi="Arial" w:cs="Arial"/>
          <w:sz w:val="22"/>
          <w:szCs w:val="22"/>
          <w:lang w:bidi="en-US"/>
        </w:rPr>
        <w:t xml:space="preserve"> are Cuba, Antigua </w:t>
      </w:r>
      <w:r w:rsidRPr="00C917BE">
        <w:rPr>
          <w:rFonts w:ascii="Arial" w:hAnsi="Arial" w:cs="Arial"/>
          <w:sz w:val="22"/>
          <w:szCs w:val="22"/>
          <w:lang w:bidi="en-US"/>
        </w:rPr>
        <w:t>and</w:t>
      </w:r>
      <w:r w:rsidR="000E4000" w:rsidRPr="00C917BE">
        <w:rPr>
          <w:rFonts w:ascii="Arial" w:hAnsi="Arial" w:cs="Arial"/>
          <w:sz w:val="22"/>
          <w:szCs w:val="22"/>
          <w:lang w:bidi="en-US"/>
        </w:rPr>
        <w:t xml:space="preserve"> Barbuda and Jamaica. </w:t>
      </w:r>
      <w:r w:rsidRPr="00C917BE">
        <w:rPr>
          <w:rFonts w:ascii="Arial" w:hAnsi="Arial" w:cs="Arial"/>
          <w:sz w:val="22"/>
          <w:szCs w:val="22"/>
          <w:lang w:bidi="en-US"/>
        </w:rPr>
        <w:t xml:space="preserve"> </w:t>
      </w:r>
      <w:r w:rsidR="000E4000" w:rsidRPr="00C917BE">
        <w:rPr>
          <w:rFonts w:ascii="Arial" w:hAnsi="Arial" w:cs="Arial"/>
          <w:sz w:val="22"/>
          <w:szCs w:val="22"/>
          <w:lang w:bidi="en-US"/>
        </w:rPr>
        <w:t xml:space="preserve">The software was ready for test use </w:t>
      </w:r>
      <w:r w:rsidR="00F170FD" w:rsidRPr="00C917BE">
        <w:rPr>
          <w:rFonts w:ascii="Arial" w:hAnsi="Arial" w:cs="Arial"/>
          <w:sz w:val="22"/>
          <w:szCs w:val="22"/>
          <w:lang w:bidi="en-US"/>
        </w:rPr>
        <w:t>from</w:t>
      </w:r>
      <w:r w:rsidR="000E4000" w:rsidRPr="00C917BE">
        <w:rPr>
          <w:rFonts w:ascii="Arial" w:hAnsi="Arial" w:cs="Arial"/>
          <w:sz w:val="22"/>
          <w:szCs w:val="22"/>
          <w:lang w:bidi="en-US"/>
        </w:rPr>
        <w:t xml:space="preserve"> September 2014.</w:t>
      </w:r>
    </w:p>
    <w:p w:rsidR="008240D2" w:rsidRPr="00C917BE" w:rsidRDefault="008240D2" w:rsidP="008B25D7">
      <w:pPr>
        <w:numPr>
          <w:ilvl w:val="0"/>
          <w:numId w:val="16"/>
        </w:numPr>
        <w:ind w:left="1440" w:right="0" w:hanging="720"/>
        <w:rPr>
          <w:rFonts w:ascii="Arial" w:hAnsi="Arial" w:cs="Arial"/>
          <w:noProof/>
          <w:color w:val="000000"/>
          <w:sz w:val="22"/>
          <w:szCs w:val="22"/>
          <w:lang w:eastAsia="fi-FI"/>
        </w:rPr>
      </w:pPr>
      <w:r w:rsidRPr="00C917BE">
        <w:rPr>
          <w:rFonts w:ascii="Arial" w:hAnsi="Arial" w:cs="Arial"/>
          <w:sz w:val="22"/>
          <w:szCs w:val="22"/>
          <w:lang w:bidi="en-US"/>
        </w:rPr>
        <w:t>An open tender on the TV broadcasting solution was launched in June 2014.  I</w:t>
      </w:r>
      <w:r w:rsidRPr="00C917BE">
        <w:rPr>
          <w:rFonts w:ascii="Arial" w:hAnsi="Arial" w:cs="Arial"/>
          <w:noProof/>
          <w:color w:val="000000"/>
          <w:sz w:val="22"/>
          <w:szCs w:val="22"/>
          <w:lang w:eastAsia="fi-FI"/>
        </w:rPr>
        <w:t xml:space="preserve">nstallation and initial training in Cuba was targeted for November-December 2014, outside of the hurricane season.  Training workshops are planned during </w:t>
      </w:r>
      <w:r w:rsidR="00F80312" w:rsidRPr="00C917BE">
        <w:rPr>
          <w:rFonts w:ascii="Arial" w:hAnsi="Arial" w:cs="Arial"/>
          <w:noProof/>
          <w:color w:val="000000"/>
          <w:sz w:val="22"/>
          <w:szCs w:val="22"/>
          <w:lang w:eastAsia="fi-FI"/>
        </w:rPr>
        <w:t xml:space="preserve">the </w:t>
      </w:r>
      <w:r w:rsidRPr="00C917BE">
        <w:rPr>
          <w:rFonts w:ascii="Arial" w:hAnsi="Arial" w:cs="Arial"/>
          <w:noProof/>
          <w:color w:val="000000"/>
          <w:sz w:val="22"/>
          <w:szCs w:val="22"/>
          <w:lang w:eastAsia="fi-FI"/>
        </w:rPr>
        <w:t>early part o</w:t>
      </w:r>
      <w:r w:rsidR="00F80312" w:rsidRPr="00C917BE">
        <w:rPr>
          <w:rFonts w:ascii="Arial" w:hAnsi="Arial" w:cs="Arial"/>
          <w:noProof/>
          <w:color w:val="000000"/>
          <w:sz w:val="22"/>
          <w:szCs w:val="22"/>
          <w:lang w:eastAsia="fi-FI"/>
        </w:rPr>
        <w:t>f 2015 for the TV presenters fro</w:t>
      </w:r>
      <w:r w:rsidRPr="00C917BE">
        <w:rPr>
          <w:rFonts w:ascii="Arial" w:hAnsi="Arial" w:cs="Arial"/>
          <w:noProof/>
          <w:color w:val="000000"/>
          <w:sz w:val="22"/>
          <w:szCs w:val="22"/>
          <w:lang w:eastAsia="fi-FI"/>
        </w:rPr>
        <w:t>m other Caribbean NMHSs.</w:t>
      </w:r>
    </w:p>
    <w:p w:rsidR="00555A10" w:rsidRPr="00C917BE" w:rsidRDefault="00555A10" w:rsidP="00E91F99">
      <w:pPr>
        <w:pStyle w:val="PlainText"/>
        <w:ind w:right="0"/>
        <w:rPr>
          <w:rFonts w:ascii="Arial" w:hAnsi="Arial" w:cs="Arial"/>
          <w:sz w:val="22"/>
          <w:szCs w:val="22"/>
        </w:rPr>
      </w:pPr>
    </w:p>
    <w:p w:rsidR="001A6043" w:rsidRPr="00C917BE" w:rsidRDefault="001A6043" w:rsidP="00E91F99">
      <w:pPr>
        <w:pStyle w:val="PlainText"/>
        <w:ind w:right="0"/>
        <w:rPr>
          <w:rFonts w:ascii="Arial" w:hAnsi="Arial" w:cs="Arial"/>
          <w:sz w:val="22"/>
          <w:szCs w:val="22"/>
        </w:rPr>
      </w:pPr>
    </w:p>
    <w:p w:rsidR="001A6043" w:rsidRPr="00C917BE" w:rsidRDefault="001A6043" w:rsidP="00E91F99">
      <w:pPr>
        <w:pStyle w:val="PlainText"/>
        <w:ind w:right="0"/>
        <w:rPr>
          <w:rFonts w:ascii="Arial" w:hAnsi="Arial" w:cs="Arial"/>
          <w:sz w:val="22"/>
          <w:szCs w:val="22"/>
        </w:rPr>
      </w:pPr>
    </w:p>
    <w:p w:rsidR="0067713F" w:rsidRPr="00C917BE" w:rsidRDefault="008B25D7" w:rsidP="008B25D7">
      <w:pPr>
        <w:pStyle w:val="PlainText"/>
        <w:ind w:right="0"/>
        <w:rPr>
          <w:rFonts w:ascii="Arial" w:hAnsi="Arial" w:cs="Arial"/>
          <w:sz w:val="22"/>
          <w:szCs w:val="22"/>
        </w:rPr>
      </w:pPr>
      <w:r w:rsidRPr="00C917BE">
        <w:rPr>
          <w:rFonts w:ascii="Arial" w:hAnsi="Arial" w:cs="Arial"/>
          <w:sz w:val="22"/>
          <w:szCs w:val="22"/>
        </w:rPr>
        <w:t>7</w:t>
      </w:r>
      <w:r w:rsidR="00DA20F2" w:rsidRPr="00C917BE">
        <w:rPr>
          <w:rFonts w:ascii="Arial" w:hAnsi="Arial" w:cs="Arial"/>
          <w:sz w:val="22"/>
          <w:szCs w:val="22"/>
        </w:rPr>
        <w:t>.</w:t>
      </w:r>
      <w:r w:rsidR="00DA20F2" w:rsidRPr="00C917BE">
        <w:rPr>
          <w:rFonts w:ascii="Arial" w:hAnsi="Arial" w:cs="Arial"/>
          <w:sz w:val="22"/>
          <w:szCs w:val="22"/>
        </w:rPr>
        <w:tab/>
      </w:r>
      <w:r w:rsidR="0067713F" w:rsidRPr="00C917BE">
        <w:rPr>
          <w:rFonts w:ascii="Arial" w:hAnsi="Arial" w:cs="Arial"/>
          <w:sz w:val="22"/>
          <w:szCs w:val="22"/>
        </w:rPr>
        <w:t xml:space="preserve">In mid-2014, there was a change in the Project Manager by the Finnish Meteorological Institute (FMI).  </w:t>
      </w:r>
      <w:r w:rsidR="00DA20F2" w:rsidRPr="00C917BE">
        <w:rPr>
          <w:rFonts w:ascii="Arial" w:hAnsi="Arial" w:cs="Arial"/>
          <w:sz w:val="22"/>
          <w:szCs w:val="22"/>
        </w:rPr>
        <w:t xml:space="preserve">In 2015, it is </w:t>
      </w:r>
      <w:r w:rsidR="0067713F" w:rsidRPr="00C917BE">
        <w:rPr>
          <w:rFonts w:ascii="Arial" w:hAnsi="Arial" w:cs="Arial"/>
          <w:sz w:val="22"/>
          <w:szCs w:val="22"/>
        </w:rPr>
        <w:t xml:space="preserve">hoped that the momentum will be maintained in the implementation of other areas within the Project that are yet to be carried out. </w:t>
      </w:r>
    </w:p>
    <w:p w:rsidR="006A2B51" w:rsidRPr="00C917BE" w:rsidRDefault="006A2B51" w:rsidP="006A2B51">
      <w:pPr>
        <w:ind w:right="0"/>
        <w:rPr>
          <w:rFonts w:ascii="Arial" w:hAnsi="Arial" w:cs="Arial"/>
          <w:sz w:val="22"/>
          <w:szCs w:val="22"/>
        </w:rPr>
      </w:pPr>
    </w:p>
    <w:p w:rsidR="009F0A77" w:rsidRPr="00C917BE" w:rsidRDefault="009F0A77" w:rsidP="006A2B51">
      <w:pPr>
        <w:ind w:right="0"/>
        <w:rPr>
          <w:rFonts w:ascii="Arial" w:hAnsi="Arial" w:cs="Arial"/>
          <w:sz w:val="22"/>
          <w:szCs w:val="22"/>
        </w:rPr>
      </w:pPr>
    </w:p>
    <w:p w:rsidR="002B643F" w:rsidRPr="00C917BE" w:rsidRDefault="00AA7561" w:rsidP="000200BC">
      <w:pPr>
        <w:ind w:right="0"/>
        <w:rPr>
          <w:rFonts w:ascii="Arial" w:hAnsi="Arial" w:cs="Arial"/>
          <w:b/>
          <w:sz w:val="22"/>
          <w:szCs w:val="22"/>
        </w:rPr>
      </w:pPr>
      <w:r w:rsidRPr="00C917BE">
        <w:rPr>
          <w:rFonts w:ascii="Arial" w:hAnsi="Arial" w:cs="Arial"/>
          <w:b/>
          <w:sz w:val="22"/>
          <w:szCs w:val="22"/>
        </w:rPr>
        <w:t>(</w:t>
      </w:r>
      <w:r w:rsidR="001A6043" w:rsidRPr="00C917BE">
        <w:rPr>
          <w:rFonts w:ascii="Arial" w:hAnsi="Arial" w:cs="Arial"/>
          <w:b/>
          <w:sz w:val="22"/>
          <w:szCs w:val="22"/>
        </w:rPr>
        <w:t>b</w:t>
      </w:r>
      <w:r w:rsidRPr="00C917BE">
        <w:rPr>
          <w:rFonts w:ascii="Arial" w:hAnsi="Arial" w:cs="Arial"/>
          <w:b/>
          <w:sz w:val="22"/>
          <w:szCs w:val="22"/>
        </w:rPr>
        <w:t>)</w:t>
      </w:r>
      <w:r w:rsidRPr="00C917BE">
        <w:rPr>
          <w:rFonts w:ascii="Arial" w:hAnsi="Arial" w:cs="Arial"/>
          <w:b/>
          <w:sz w:val="22"/>
          <w:szCs w:val="22"/>
        </w:rPr>
        <w:tab/>
      </w:r>
      <w:r w:rsidRPr="00C917BE">
        <w:rPr>
          <w:rFonts w:ascii="Arial" w:hAnsi="Arial"/>
          <w:b/>
          <w:sz w:val="21"/>
          <w:szCs w:val="21"/>
        </w:rPr>
        <w:t>Lightning Detection System</w:t>
      </w:r>
    </w:p>
    <w:p w:rsidR="002B643F" w:rsidRPr="00C917BE" w:rsidRDefault="002B643F" w:rsidP="000200BC">
      <w:pPr>
        <w:ind w:right="0"/>
        <w:rPr>
          <w:rFonts w:ascii="Arial" w:hAnsi="Arial" w:cs="Arial"/>
          <w:sz w:val="22"/>
          <w:szCs w:val="22"/>
        </w:rPr>
      </w:pPr>
    </w:p>
    <w:p w:rsidR="00D91B0C" w:rsidRPr="00C917BE" w:rsidRDefault="008B25D7" w:rsidP="00D91B0C">
      <w:pPr>
        <w:ind w:right="0"/>
        <w:rPr>
          <w:rFonts w:ascii="Arial" w:hAnsi="Arial" w:cs="Arial"/>
          <w:sz w:val="22"/>
          <w:szCs w:val="22"/>
        </w:rPr>
      </w:pPr>
      <w:r w:rsidRPr="00C917BE">
        <w:rPr>
          <w:rFonts w:ascii="Arial" w:hAnsi="Arial" w:cs="Arial"/>
          <w:sz w:val="22"/>
          <w:szCs w:val="22"/>
        </w:rPr>
        <w:t>8</w:t>
      </w:r>
      <w:r w:rsidR="00AA7561" w:rsidRPr="00C917BE">
        <w:rPr>
          <w:rFonts w:ascii="Arial" w:hAnsi="Arial" w:cs="Arial"/>
          <w:sz w:val="22"/>
          <w:szCs w:val="22"/>
        </w:rPr>
        <w:t>.</w:t>
      </w:r>
      <w:r w:rsidR="00AA7561" w:rsidRPr="00C917BE">
        <w:rPr>
          <w:rFonts w:ascii="Arial" w:hAnsi="Arial" w:cs="Arial"/>
          <w:sz w:val="22"/>
          <w:szCs w:val="22"/>
        </w:rPr>
        <w:tab/>
      </w:r>
      <w:r w:rsidR="008E13D6" w:rsidRPr="00C917BE">
        <w:rPr>
          <w:rFonts w:ascii="Arial" w:hAnsi="Arial" w:cs="Arial"/>
          <w:sz w:val="22"/>
          <w:szCs w:val="22"/>
        </w:rPr>
        <w:t>Council will recall that t</w:t>
      </w:r>
      <w:r w:rsidR="00AA7561" w:rsidRPr="00C917BE">
        <w:rPr>
          <w:rFonts w:ascii="Arial" w:hAnsi="Arial" w:cs="Arial"/>
          <w:sz w:val="22"/>
          <w:szCs w:val="22"/>
        </w:rPr>
        <w:t xml:space="preserve">he CMO </w:t>
      </w:r>
      <w:r w:rsidR="008E13D6" w:rsidRPr="00C917BE">
        <w:rPr>
          <w:rFonts w:ascii="Arial" w:hAnsi="Arial" w:cs="Arial"/>
          <w:sz w:val="22"/>
          <w:szCs w:val="22"/>
        </w:rPr>
        <w:t>Headquarters</w:t>
      </w:r>
      <w:r w:rsidR="00AA7561" w:rsidRPr="00C917BE">
        <w:rPr>
          <w:rFonts w:ascii="Arial" w:hAnsi="Arial" w:cs="Arial"/>
          <w:sz w:val="22"/>
          <w:szCs w:val="22"/>
        </w:rPr>
        <w:t xml:space="preserve"> has</w:t>
      </w:r>
      <w:r w:rsidR="008E13D6" w:rsidRPr="00C917BE">
        <w:rPr>
          <w:rFonts w:ascii="Arial" w:hAnsi="Arial" w:cs="Arial"/>
          <w:sz w:val="22"/>
          <w:szCs w:val="22"/>
        </w:rPr>
        <w:t>, for some time,</w:t>
      </w:r>
      <w:r w:rsidR="00AA7561" w:rsidRPr="00C917BE">
        <w:rPr>
          <w:rFonts w:ascii="Arial" w:hAnsi="Arial" w:cs="Arial"/>
          <w:sz w:val="22"/>
          <w:szCs w:val="22"/>
        </w:rPr>
        <w:t xml:space="preserve"> studied </w:t>
      </w:r>
      <w:r w:rsidR="008E13D6" w:rsidRPr="00C917BE">
        <w:rPr>
          <w:rFonts w:ascii="Arial" w:hAnsi="Arial" w:cs="Arial"/>
          <w:sz w:val="22"/>
          <w:szCs w:val="22"/>
        </w:rPr>
        <w:t xml:space="preserve">the possibility of establishing a </w:t>
      </w:r>
      <w:r w:rsidR="008E13D6" w:rsidRPr="00C917BE">
        <w:rPr>
          <w:rFonts w:ascii="Arial" w:hAnsi="Arial" w:cs="Arial"/>
          <w:sz w:val="22"/>
          <w:szCs w:val="22"/>
          <w:u w:val="single"/>
        </w:rPr>
        <w:t>ground-based</w:t>
      </w:r>
      <w:r w:rsidR="008E13D6" w:rsidRPr="00C917BE">
        <w:rPr>
          <w:rFonts w:ascii="Arial" w:hAnsi="Arial" w:cs="Arial"/>
          <w:sz w:val="22"/>
          <w:szCs w:val="22"/>
        </w:rPr>
        <w:t xml:space="preserve"> </w:t>
      </w:r>
      <w:r w:rsidR="008E13D6" w:rsidRPr="00C917BE">
        <w:rPr>
          <w:rFonts w:ascii="Arial" w:hAnsi="Arial" w:cs="Arial"/>
          <w:i/>
          <w:sz w:val="22"/>
          <w:szCs w:val="22"/>
        </w:rPr>
        <w:t>Lightning Detection System</w:t>
      </w:r>
      <w:r w:rsidR="001070D4" w:rsidRPr="00C917BE">
        <w:rPr>
          <w:rFonts w:ascii="Arial" w:hAnsi="Arial" w:cs="Arial"/>
          <w:sz w:val="22"/>
          <w:szCs w:val="22"/>
        </w:rPr>
        <w:t xml:space="preserve"> in the region.  The CMO Headquarters</w:t>
      </w:r>
      <w:r w:rsidR="008E13D6" w:rsidRPr="00C917BE">
        <w:rPr>
          <w:rFonts w:ascii="Arial" w:hAnsi="Arial" w:cs="Arial"/>
          <w:sz w:val="22"/>
          <w:szCs w:val="22"/>
        </w:rPr>
        <w:t xml:space="preserve"> </w:t>
      </w:r>
      <w:r w:rsidR="00AA7561" w:rsidRPr="00C917BE">
        <w:rPr>
          <w:rFonts w:ascii="Arial" w:hAnsi="Arial" w:cs="Arial"/>
          <w:sz w:val="22"/>
          <w:szCs w:val="22"/>
        </w:rPr>
        <w:t>is</w:t>
      </w:r>
      <w:r w:rsidR="007C66D0" w:rsidRPr="00C917BE">
        <w:rPr>
          <w:rFonts w:ascii="Arial" w:hAnsi="Arial" w:cs="Arial"/>
          <w:sz w:val="22"/>
          <w:szCs w:val="22"/>
        </w:rPr>
        <w:t xml:space="preserve"> of the opinion that such a system is very necessary in the Caribbean.  </w:t>
      </w:r>
      <w:r w:rsidR="00FA3F15" w:rsidRPr="00C917BE">
        <w:rPr>
          <w:rFonts w:ascii="Arial" w:hAnsi="Arial" w:cs="Arial"/>
          <w:sz w:val="22"/>
          <w:szCs w:val="22"/>
        </w:rPr>
        <w:t>T</w:t>
      </w:r>
      <w:r w:rsidR="007C66D0" w:rsidRPr="00C917BE">
        <w:rPr>
          <w:rFonts w:ascii="Arial" w:hAnsi="Arial" w:cs="Arial"/>
          <w:sz w:val="22"/>
          <w:szCs w:val="22"/>
        </w:rPr>
        <w:t>he 52</w:t>
      </w:r>
      <w:r w:rsidR="007C66D0" w:rsidRPr="00C917BE">
        <w:rPr>
          <w:rFonts w:ascii="Arial" w:hAnsi="Arial" w:cs="Arial"/>
          <w:sz w:val="22"/>
          <w:szCs w:val="22"/>
          <w:vertAlign w:val="superscript"/>
        </w:rPr>
        <w:t>nd</w:t>
      </w:r>
      <w:r w:rsidR="007C66D0" w:rsidRPr="00C917BE">
        <w:rPr>
          <w:rFonts w:ascii="Arial" w:hAnsi="Arial" w:cs="Arial"/>
          <w:sz w:val="22"/>
          <w:szCs w:val="22"/>
        </w:rPr>
        <w:t xml:space="preserve"> session of the Council</w:t>
      </w:r>
      <w:r w:rsidR="001070D4" w:rsidRPr="00C917BE">
        <w:rPr>
          <w:rFonts w:ascii="Arial" w:hAnsi="Arial" w:cs="Arial"/>
          <w:sz w:val="22"/>
          <w:szCs w:val="22"/>
        </w:rPr>
        <w:t xml:space="preserve"> (November </w:t>
      </w:r>
      <w:r w:rsidR="00FA3F15" w:rsidRPr="00C917BE">
        <w:rPr>
          <w:rFonts w:ascii="Arial" w:hAnsi="Arial" w:cs="Arial"/>
          <w:sz w:val="22"/>
          <w:szCs w:val="22"/>
        </w:rPr>
        <w:t>2012) was provided with a visualization o</w:t>
      </w:r>
      <w:r w:rsidR="007C66D0" w:rsidRPr="00C917BE">
        <w:rPr>
          <w:rFonts w:ascii="Arial" w:hAnsi="Arial" w:cs="Arial"/>
          <w:sz w:val="22"/>
          <w:szCs w:val="22"/>
        </w:rPr>
        <w:t>f a long-range lightning detection system</w:t>
      </w:r>
      <w:r w:rsidR="00DB5562" w:rsidRPr="00C917BE">
        <w:rPr>
          <w:rFonts w:ascii="Arial" w:hAnsi="Arial" w:cs="Arial"/>
          <w:sz w:val="22"/>
          <w:szCs w:val="22"/>
        </w:rPr>
        <w:t>, which provides data o</w:t>
      </w:r>
      <w:r w:rsidR="00D91B0C" w:rsidRPr="00C917BE">
        <w:rPr>
          <w:rFonts w:ascii="Arial" w:hAnsi="Arial" w:cs="Arial"/>
          <w:sz w:val="22"/>
          <w:szCs w:val="22"/>
        </w:rPr>
        <w:t xml:space="preserve">ver the oceanic areas associated with weather systems that are well outside of radar range.  </w:t>
      </w:r>
      <w:r w:rsidR="008A11EB" w:rsidRPr="00C917BE">
        <w:rPr>
          <w:rFonts w:ascii="Arial" w:hAnsi="Arial" w:cs="Arial"/>
          <w:sz w:val="22"/>
          <w:szCs w:val="22"/>
        </w:rPr>
        <w:t>At the shorter distances, however, higher accuracy and thus a high resolution detection are both necessary, especially if lightning data is required for specific sensitive locations and activities.  Although the long-range systems still provide very useful inform</w:t>
      </w:r>
      <w:r w:rsidR="00F80312" w:rsidRPr="00C917BE">
        <w:rPr>
          <w:rFonts w:ascii="Arial" w:hAnsi="Arial" w:cs="Arial"/>
          <w:sz w:val="22"/>
          <w:szCs w:val="22"/>
        </w:rPr>
        <w:t>ation</w:t>
      </w:r>
      <w:r w:rsidR="008A11EB" w:rsidRPr="00C917BE">
        <w:rPr>
          <w:rFonts w:ascii="Arial" w:hAnsi="Arial" w:cs="Arial"/>
          <w:sz w:val="22"/>
          <w:szCs w:val="22"/>
        </w:rPr>
        <w:t xml:space="preserve"> at the shorter ranges, they are best used in conjunction with short-range systems. </w:t>
      </w:r>
      <w:r w:rsidR="00D91B0C" w:rsidRPr="00C917BE">
        <w:rPr>
          <w:rFonts w:ascii="Arial" w:hAnsi="Arial" w:cs="Arial"/>
          <w:sz w:val="22"/>
          <w:szCs w:val="22"/>
        </w:rPr>
        <w:t xml:space="preserve">Therefore, for this higher resolution to be achieved, it </w:t>
      </w:r>
      <w:r w:rsidR="00955971" w:rsidRPr="00C917BE">
        <w:rPr>
          <w:rFonts w:ascii="Arial" w:hAnsi="Arial" w:cs="Arial"/>
          <w:sz w:val="22"/>
          <w:szCs w:val="22"/>
        </w:rPr>
        <w:t>would</w:t>
      </w:r>
      <w:r w:rsidR="00D91B0C" w:rsidRPr="00C917BE">
        <w:rPr>
          <w:rFonts w:ascii="Arial" w:hAnsi="Arial" w:cs="Arial"/>
          <w:sz w:val="22"/>
          <w:szCs w:val="22"/>
        </w:rPr>
        <w:t xml:space="preserve"> be necessary to install some lightning sensors along the island chain to allow for adequate triangulation using the commonly known phenomenon “lightning </w:t>
      </w:r>
      <w:proofErr w:type="spellStart"/>
      <w:r w:rsidR="00D91B0C" w:rsidRPr="00C917BE">
        <w:rPr>
          <w:rFonts w:ascii="Arial" w:hAnsi="Arial" w:cs="Arial"/>
          <w:sz w:val="22"/>
          <w:szCs w:val="22"/>
        </w:rPr>
        <w:t>spherics</w:t>
      </w:r>
      <w:proofErr w:type="spellEnd"/>
      <w:r w:rsidR="00D91B0C" w:rsidRPr="00C917BE">
        <w:rPr>
          <w:rFonts w:ascii="Arial" w:hAnsi="Arial" w:cs="Arial"/>
          <w:sz w:val="22"/>
          <w:szCs w:val="22"/>
        </w:rPr>
        <w:t xml:space="preserve">”.  </w:t>
      </w:r>
    </w:p>
    <w:p w:rsidR="00B24693" w:rsidRPr="00C917BE" w:rsidRDefault="00B24693" w:rsidP="00D91B0C">
      <w:pPr>
        <w:ind w:right="0"/>
        <w:rPr>
          <w:rFonts w:ascii="Arial" w:hAnsi="Arial" w:cs="Arial"/>
          <w:sz w:val="22"/>
          <w:szCs w:val="22"/>
        </w:rPr>
      </w:pPr>
    </w:p>
    <w:p w:rsidR="00B07957" w:rsidRPr="00C917BE" w:rsidRDefault="008B25D7" w:rsidP="00797C3D">
      <w:pPr>
        <w:ind w:right="0"/>
        <w:rPr>
          <w:rFonts w:ascii="Arial" w:hAnsi="Arial" w:cs="Arial"/>
          <w:strike/>
          <w:sz w:val="22"/>
          <w:szCs w:val="22"/>
        </w:rPr>
      </w:pPr>
      <w:r w:rsidRPr="00C917BE">
        <w:rPr>
          <w:rFonts w:ascii="Arial" w:hAnsi="Arial" w:cs="Arial"/>
          <w:sz w:val="22"/>
          <w:szCs w:val="22"/>
        </w:rPr>
        <w:t>9</w:t>
      </w:r>
      <w:r w:rsidR="00FA3F15" w:rsidRPr="00C917BE">
        <w:rPr>
          <w:rFonts w:ascii="Arial" w:hAnsi="Arial" w:cs="Arial"/>
          <w:sz w:val="22"/>
          <w:szCs w:val="22"/>
        </w:rPr>
        <w:t>.</w:t>
      </w:r>
      <w:r w:rsidR="00FA3F15" w:rsidRPr="00C917BE">
        <w:rPr>
          <w:rFonts w:ascii="Arial" w:hAnsi="Arial" w:cs="Arial"/>
          <w:sz w:val="22"/>
          <w:szCs w:val="22"/>
        </w:rPr>
        <w:tab/>
      </w:r>
      <w:r w:rsidR="00DB5562" w:rsidRPr="00C917BE">
        <w:rPr>
          <w:rFonts w:ascii="Arial" w:hAnsi="Arial" w:cs="Arial"/>
          <w:sz w:val="22"/>
          <w:szCs w:val="22"/>
        </w:rPr>
        <w:t>In 2013,</w:t>
      </w:r>
      <w:r w:rsidR="008A11EB" w:rsidRPr="00C917BE">
        <w:rPr>
          <w:rFonts w:ascii="Arial" w:hAnsi="Arial" w:cs="Arial"/>
          <w:sz w:val="22"/>
          <w:szCs w:val="22"/>
        </w:rPr>
        <w:t xml:space="preserve"> to </w:t>
      </w:r>
      <w:r w:rsidR="00FA3F15" w:rsidRPr="00C917BE">
        <w:rPr>
          <w:rFonts w:ascii="Arial" w:hAnsi="Arial" w:cs="Arial"/>
          <w:sz w:val="22"/>
          <w:szCs w:val="22"/>
        </w:rPr>
        <w:t xml:space="preserve">demonstrate the value of long-range </w:t>
      </w:r>
      <w:r w:rsidR="008A11EB" w:rsidRPr="00C917BE">
        <w:rPr>
          <w:rFonts w:ascii="Arial" w:hAnsi="Arial" w:cs="Arial"/>
          <w:sz w:val="22"/>
          <w:szCs w:val="22"/>
        </w:rPr>
        <w:t xml:space="preserve">lightning detection and location </w:t>
      </w:r>
      <w:r w:rsidR="00FA3F15" w:rsidRPr="00C917BE">
        <w:rPr>
          <w:rFonts w:ascii="Arial" w:hAnsi="Arial" w:cs="Arial"/>
          <w:sz w:val="22"/>
          <w:szCs w:val="22"/>
        </w:rPr>
        <w:t>systems</w:t>
      </w:r>
      <w:r w:rsidR="006C01E3" w:rsidRPr="00C917BE">
        <w:rPr>
          <w:rFonts w:ascii="Arial" w:hAnsi="Arial" w:cs="Arial"/>
          <w:sz w:val="22"/>
          <w:szCs w:val="22"/>
        </w:rPr>
        <w:t>, t</w:t>
      </w:r>
      <w:r w:rsidR="00F80312" w:rsidRPr="00C917BE">
        <w:rPr>
          <w:rFonts w:ascii="Arial" w:hAnsi="Arial" w:cs="Arial"/>
          <w:sz w:val="22"/>
          <w:szCs w:val="22"/>
        </w:rPr>
        <w:t>he CMO H</w:t>
      </w:r>
      <w:r w:rsidR="00835DB3" w:rsidRPr="00C917BE">
        <w:rPr>
          <w:rFonts w:ascii="Arial" w:hAnsi="Arial" w:cs="Arial"/>
          <w:sz w:val="22"/>
          <w:szCs w:val="22"/>
        </w:rPr>
        <w:t xml:space="preserve">eadquarters organized </w:t>
      </w:r>
      <w:r w:rsidR="006F0604" w:rsidRPr="00C917BE">
        <w:rPr>
          <w:rFonts w:ascii="Arial" w:hAnsi="Arial" w:cs="Arial"/>
          <w:sz w:val="22"/>
          <w:szCs w:val="22"/>
        </w:rPr>
        <w:t xml:space="preserve">with the </w:t>
      </w:r>
      <w:proofErr w:type="spellStart"/>
      <w:r w:rsidR="006F0604" w:rsidRPr="00C917BE">
        <w:rPr>
          <w:rFonts w:ascii="Arial" w:hAnsi="Arial" w:cs="Arial"/>
          <w:sz w:val="22"/>
          <w:szCs w:val="22"/>
        </w:rPr>
        <w:t>Vaisala</w:t>
      </w:r>
      <w:proofErr w:type="spellEnd"/>
      <w:r w:rsidR="006F0604" w:rsidRPr="00C917BE">
        <w:rPr>
          <w:rFonts w:ascii="Arial" w:hAnsi="Arial" w:cs="Arial"/>
          <w:sz w:val="22"/>
          <w:szCs w:val="22"/>
        </w:rPr>
        <w:t xml:space="preserve"> company</w:t>
      </w:r>
      <w:r w:rsidR="006C01E3" w:rsidRPr="00C917BE">
        <w:rPr>
          <w:rFonts w:ascii="Arial" w:hAnsi="Arial" w:cs="Arial"/>
          <w:sz w:val="22"/>
          <w:szCs w:val="22"/>
        </w:rPr>
        <w:t xml:space="preserve"> of Finland</w:t>
      </w:r>
      <w:r w:rsidR="006F0604" w:rsidRPr="00C917BE">
        <w:rPr>
          <w:rFonts w:ascii="Arial" w:hAnsi="Arial" w:cs="Arial"/>
          <w:sz w:val="22"/>
          <w:szCs w:val="22"/>
        </w:rPr>
        <w:t xml:space="preserve">, </w:t>
      </w:r>
      <w:r w:rsidR="00835DB3" w:rsidRPr="00C917BE">
        <w:rPr>
          <w:rFonts w:ascii="Arial" w:hAnsi="Arial" w:cs="Arial"/>
          <w:sz w:val="22"/>
          <w:szCs w:val="22"/>
        </w:rPr>
        <w:t xml:space="preserve">a </w:t>
      </w:r>
      <w:r w:rsidR="006F0604" w:rsidRPr="00C917BE">
        <w:rPr>
          <w:rFonts w:ascii="Arial" w:hAnsi="Arial" w:cs="Arial"/>
          <w:b/>
          <w:i/>
          <w:sz w:val="22"/>
          <w:szCs w:val="22"/>
          <w:u w:val="single"/>
        </w:rPr>
        <w:t>free</w:t>
      </w:r>
      <w:r w:rsidR="006F0604" w:rsidRPr="00C917BE">
        <w:rPr>
          <w:rFonts w:ascii="Arial" w:hAnsi="Arial" w:cs="Arial"/>
          <w:b/>
          <w:i/>
          <w:sz w:val="22"/>
          <w:szCs w:val="22"/>
        </w:rPr>
        <w:t xml:space="preserve"> real-time operational “field” trial</w:t>
      </w:r>
      <w:r w:rsidR="00BE0759" w:rsidRPr="00C917BE">
        <w:rPr>
          <w:rFonts w:ascii="Arial" w:hAnsi="Arial" w:cs="Arial"/>
          <w:sz w:val="22"/>
          <w:szCs w:val="22"/>
        </w:rPr>
        <w:t xml:space="preserve">, lasting several months and </w:t>
      </w:r>
      <w:r w:rsidR="006F0604" w:rsidRPr="00C917BE">
        <w:rPr>
          <w:rFonts w:ascii="Arial" w:hAnsi="Arial" w:cs="Arial"/>
          <w:sz w:val="22"/>
          <w:szCs w:val="22"/>
        </w:rPr>
        <w:t>covering the Caribbean, northern parts of South America and the Atlan</w:t>
      </w:r>
      <w:r w:rsidR="00BE0759" w:rsidRPr="00C917BE">
        <w:rPr>
          <w:rFonts w:ascii="Arial" w:hAnsi="Arial" w:cs="Arial"/>
          <w:sz w:val="22"/>
          <w:szCs w:val="22"/>
        </w:rPr>
        <w:t>tic Ocean as a subset of its global system</w:t>
      </w:r>
      <w:r w:rsidR="00835DB3" w:rsidRPr="00C917BE">
        <w:rPr>
          <w:rFonts w:ascii="Arial" w:hAnsi="Arial" w:cs="Arial"/>
          <w:sz w:val="22"/>
          <w:szCs w:val="22"/>
        </w:rPr>
        <w:t xml:space="preserve">. </w:t>
      </w:r>
      <w:r w:rsidR="006C01E3" w:rsidRPr="00C917BE">
        <w:rPr>
          <w:rFonts w:ascii="Arial" w:hAnsi="Arial" w:cs="Arial"/>
          <w:sz w:val="22"/>
          <w:szCs w:val="22"/>
        </w:rPr>
        <w:t xml:space="preserve"> </w:t>
      </w:r>
      <w:r w:rsidR="00C13575" w:rsidRPr="00C917BE">
        <w:rPr>
          <w:rFonts w:ascii="Arial" w:hAnsi="Arial" w:cs="Arial"/>
          <w:sz w:val="22"/>
          <w:szCs w:val="22"/>
        </w:rPr>
        <w:t xml:space="preserve">A sample </w:t>
      </w:r>
      <w:r w:rsidR="00CD7B90" w:rsidRPr="00C917BE">
        <w:rPr>
          <w:rFonts w:ascii="Arial" w:hAnsi="Arial" w:cs="Arial"/>
          <w:sz w:val="22"/>
          <w:szCs w:val="22"/>
        </w:rPr>
        <w:t>of the regional lightning detection during the trial, whic</w:t>
      </w:r>
      <w:r w:rsidR="00700DB4" w:rsidRPr="00C917BE">
        <w:rPr>
          <w:rFonts w:ascii="Arial" w:hAnsi="Arial" w:cs="Arial"/>
          <w:sz w:val="22"/>
          <w:szCs w:val="22"/>
        </w:rPr>
        <w:t>h</w:t>
      </w:r>
      <w:r w:rsidR="00C13575" w:rsidRPr="00C917BE">
        <w:rPr>
          <w:rFonts w:ascii="Arial" w:hAnsi="Arial" w:cs="Arial"/>
          <w:sz w:val="22"/>
          <w:szCs w:val="22"/>
        </w:rPr>
        <w:t xml:space="preserve"> was shown at the Council’s 53</w:t>
      </w:r>
      <w:r w:rsidR="00C13575" w:rsidRPr="00C917BE">
        <w:rPr>
          <w:rFonts w:ascii="Arial" w:hAnsi="Arial" w:cs="Arial"/>
          <w:sz w:val="22"/>
          <w:szCs w:val="22"/>
          <w:vertAlign w:val="superscript"/>
        </w:rPr>
        <w:t>rd</w:t>
      </w:r>
      <w:r w:rsidR="00C13575" w:rsidRPr="00C917BE">
        <w:rPr>
          <w:rFonts w:ascii="Arial" w:hAnsi="Arial" w:cs="Arial"/>
          <w:sz w:val="22"/>
          <w:szCs w:val="22"/>
        </w:rPr>
        <w:t xml:space="preserve"> session in November 2013</w:t>
      </w:r>
      <w:r w:rsidR="00CD7B90" w:rsidRPr="00C917BE">
        <w:rPr>
          <w:rFonts w:ascii="Arial" w:hAnsi="Arial" w:cs="Arial"/>
          <w:sz w:val="22"/>
          <w:szCs w:val="22"/>
        </w:rPr>
        <w:t xml:space="preserve">, </w:t>
      </w:r>
      <w:r w:rsidR="00835DB3" w:rsidRPr="00C917BE">
        <w:rPr>
          <w:rFonts w:ascii="Arial" w:hAnsi="Arial" w:cs="Arial"/>
          <w:sz w:val="22"/>
          <w:szCs w:val="22"/>
        </w:rPr>
        <w:t xml:space="preserve">is </w:t>
      </w:r>
      <w:r w:rsidR="00CD7B90" w:rsidRPr="00C917BE">
        <w:rPr>
          <w:rFonts w:ascii="Arial" w:hAnsi="Arial" w:cs="Arial"/>
          <w:sz w:val="22"/>
          <w:szCs w:val="22"/>
        </w:rPr>
        <w:t xml:space="preserve">again </w:t>
      </w:r>
      <w:r w:rsidR="00835DB3" w:rsidRPr="00C917BE">
        <w:rPr>
          <w:rFonts w:ascii="Arial" w:hAnsi="Arial" w:cs="Arial"/>
          <w:sz w:val="22"/>
          <w:szCs w:val="22"/>
        </w:rPr>
        <w:t xml:space="preserve">shown in </w:t>
      </w:r>
      <w:r w:rsidR="00835DB3" w:rsidRPr="00C917BE">
        <w:rPr>
          <w:rFonts w:ascii="Arial" w:hAnsi="Arial" w:cs="Arial"/>
          <w:b/>
          <w:sz w:val="22"/>
          <w:szCs w:val="22"/>
        </w:rPr>
        <w:t xml:space="preserve">Figure </w:t>
      </w:r>
      <w:r w:rsidR="00CD7B90" w:rsidRPr="00C917BE">
        <w:rPr>
          <w:rFonts w:ascii="Arial" w:hAnsi="Arial" w:cs="Arial"/>
          <w:b/>
          <w:sz w:val="22"/>
          <w:szCs w:val="22"/>
        </w:rPr>
        <w:t>1</w:t>
      </w:r>
      <w:r w:rsidR="00835DB3" w:rsidRPr="00C917BE">
        <w:rPr>
          <w:rFonts w:ascii="Arial" w:hAnsi="Arial" w:cs="Arial"/>
          <w:sz w:val="22"/>
          <w:szCs w:val="22"/>
        </w:rPr>
        <w:t xml:space="preserve"> below. </w:t>
      </w:r>
      <w:r w:rsidR="00E044A2" w:rsidRPr="00C917BE">
        <w:rPr>
          <w:rFonts w:ascii="Arial" w:hAnsi="Arial" w:cs="Arial"/>
          <w:strike/>
          <w:sz w:val="22"/>
          <w:szCs w:val="22"/>
        </w:rPr>
        <w:t xml:space="preserve"> </w:t>
      </w:r>
    </w:p>
    <w:p w:rsidR="006C01E3" w:rsidRPr="00C917BE" w:rsidRDefault="006C01E3" w:rsidP="00797C3D">
      <w:pPr>
        <w:ind w:right="0"/>
        <w:rPr>
          <w:rFonts w:ascii="Arial" w:hAnsi="Arial" w:cs="Arial"/>
          <w:sz w:val="22"/>
          <w:szCs w:val="22"/>
        </w:rPr>
      </w:pPr>
    </w:p>
    <w:p w:rsidR="00CD32FD" w:rsidRPr="00C917BE" w:rsidRDefault="008B25D7" w:rsidP="00797C3D">
      <w:pPr>
        <w:ind w:right="0"/>
        <w:rPr>
          <w:rFonts w:ascii="Arial" w:hAnsi="Arial" w:cs="Arial"/>
          <w:sz w:val="22"/>
          <w:szCs w:val="22"/>
        </w:rPr>
      </w:pPr>
      <w:r w:rsidRPr="00C917BE">
        <w:rPr>
          <w:rFonts w:ascii="Arial" w:hAnsi="Arial" w:cs="Arial"/>
          <w:sz w:val="22"/>
          <w:szCs w:val="22"/>
        </w:rPr>
        <w:t>10</w:t>
      </w:r>
      <w:r w:rsidR="00B07957" w:rsidRPr="00C917BE">
        <w:rPr>
          <w:rFonts w:ascii="Arial" w:hAnsi="Arial" w:cs="Arial"/>
          <w:sz w:val="22"/>
          <w:szCs w:val="22"/>
        </w:rPr>
        <w:t>.</w:t>
      </w:r>
      <w:r w:rsidR="00B07957" w:rsidRPr="00C917BE">
        <w:rPr>
          <w:rFonts w:ascii="Arial" w:hAnsi="Arial" w:cs="Arial"/>
          <w:sz w:val="22"/>
          <w:szCs w:val="22"/>
        </w:rPr>
        <w:tab/>
      </w:r>
      <w:r w:rsidR="00CD32FD" w:rsidRPr="00C917BE">
        <w:rPr>
          <w:rFonts w:ascii="Arial" w:hAnsi="Arial" w:cs="Arial"/>
          <w:sz w:val="22"/>
          <w:szCs w:val="22"/>
        </w:rPr>
        <w:t>There are three basic options for consideration for an island-chain set of ground-based sensors; (</w:t>
      </w:r>
      <w:proofErr w:type="spellStart"/>
      <w:r w:rsidR="00CD32FD" w:rsidRPr="00C917BE">
        <w:rPr>
          <w:rFonts w:ascii="Arial" w:hAnsi="Arial" w:cs="Arial"/>
          <w:sz w:val="22"/>
          <w:szCs w:val="22"/>
        </w:rPr>
        <w:t>i</w:t>
      </w:r>
      <w:proofErr w:type="spellEnd"/>
      <w:r w:rsidR="00CD32FD" w:rsidRPr="00C917BE">
        <w:rPr>
          <w:rFonts w:ascii="Arial" w:hAnsi="Arial" w:cs="Arial"/>
          <w:sz w:val="22"/>
          <w:szCs w:val="22"/>
        </w:rPr>
        <w:t>) the number and location of processing units for the data; (ii) the mode of transmission among the countries involved and (iii) the method of paying for the system.  A further issue for consideration is to build onto existing lightning systems owned by non-regional entities and then subscribe to the service, as is done by many countries.  The</w:t>
      </w:r>
      <w:r w:rsidR="008A2D9B" w:rsidRPr="00C917BE">
        <w:rPr>
          <w:rFonts w:ascii="Arial" w:hAnsi="Arial" w:cs="Arial"/>
          <w:sz w:val="22"/>
          <w:szCs w:val="22"/>
        </w:rPr>
        <w:t xml:space="preserve"> CMO </w:t>
      </w:r>
      <w:r w:rsidR="001070D4" w:rsidRPr="00C917BE">
        <w:rPr>
          <w:rFonts w:ascii="Arial" w:hAnsi="Arial" w:cs="Arial"/>
          <w:sz w:val="22"/>
          <w:szCs w:val="22"/>
        </w:rPr>
        <w:t xml:space="preserve">Headquarters </w:t>
      </w:r>
      <w:r w:rsidR="008A2D9B" w:rsidRPr="00C917BE">
        <w:rPr>
          <w:rFonts w:ascii="Arial" w:hAnsi="Arial" w:cs="Arial"/>
          <w:sz w:val="22"/>
          <w:szCs w:val="22"/>
        </w:rPr>
        <w:t xml:space="preserve">has considered the costs proposed by some of the vendors.  To-date, </w:t>
      </w:r>
      <w:r w:rsidR="008A2D9B" w:rsidRPr="00C917BE">
        <w:rPr>
          <w:rFonts w:ascii="Arial" w:hAnsi="Arial" w:cs="Arial"/>
          <w:b/>
          <w:i/>
          <w:sz w:val="22"/>
          <w:szCs w:val="22"/>
        </w:rPr>
        <w:t xml:space="preserve">no realistically affordable solution </w:t>
      </w:r>
      <w:r w:rsidR="006C01E3" w:rsidRPr="00C917BE">
        <w:rPr>
          <w:rFonts w:ascii="Arial" w:hAnsi="Arial" w:cs="Arial"/>
          <w:b/>
          <w:i/>
          <w:sz w:val="22"/>
          <w:szCs w:val="22"/>
        </w:rPr>
        <w:t xml:space="preserve">for the CMO Member States </w:t>
      </w:r>
      <w:r w:rsidR="008A2D9B" w:rsidRPr="00C917BE">
        <w:rPr>
          <w:rFonts w:ascii="Arial" w:hAnsi="Arial" w:cs="Arial"/>
          <w:b/>
          <w:i/>
          <w:sz w:val="22"/>
          <w:szCs w:val="22"/>
        </w:rPr>
        <w:t>has been identified</w:t>
      </w:r>
      <w:r w:rsidR="008A2D9B" w:rsidRPr="00C917BE">
        <w:rPr>
          <w:rFonts w:ascii="Arial" w:hAnsi="Arial" w:cs="Arial"/>
          <w:sz w:val="22"/>
          <w:szCs w:val="22"/>
        </w:rPr>
        <w:t>.  However, efforts in this regard will continue</w:t>
      </w:r>
      <w:r w:rsidR="006C01E3" w:rsidRPr="00C917BE">
        <w:rPr>
          <w:rFonts w:ascii="Arial" w:hAnsi="Arial" w:cs="Arial"/>
          <w:sz w:val="22"/>
          <w:szCs w:val="22"/>
        </w:rPr>
        <w:t>.</w:t>
      </w:r>
    </w:p>
    <w:p w:rsidR="00417F6E" w:rsidRPr="00C917BE" w:rsidRDefault="00417F6E" w:rsidP="00797C3D">
      <w:pPr>
        <w:ind w:right="0"/>
        <w:rPr>
          <w:rFonts w:ascii="Arial" w:hAnsi="Arial" w:cs="Arial"/>
          <w:sz w:val="22"/>
          <w:szCs w:val="22"/>
        </w:rPr>
      </w:pPr>
    </w:p>
    <w:p w:rsidR="00797C3D" w:rsidRPr="00C917BE" w:rsidRDefault="008B25D7" w:rsidP="00797C3D">
      <w:pPr>
        <w:ind w:right="0"/>
        <w:rPr>
          <w:rFonts w:ascii="Arial" w:eastAsia="Arial Unicode MS" w:hAnsi="Arial" w:cs="Arial"/>
          <w:sz w:val="22"/>
          <w:szCs w:val="22"/>
        </w:rPr>
      </w:pPr>
      <w:r w:rsidRPr="00C917BE">
        <w:rPr>
          <w:rFonts w:ascii="Arial" w:hAnsi="Arial" w:cs="Arial"/>
          <w:sz w:val="22"/>
          <w:szCs w:val="22"/>
        </w:rPr>
        <w:t>11</w:t>
      </w:r>
      <w:r w:rsidR="00417F6E" w:rsidRPr="00C917BE">
        <w:rPr>
          <w:rFonts w:ascii="Arial" w:hAnsi="Arial" w:cs="Arial"/>
          <w:sz w:val="22"/>
          <w:szCs w:val="22"/>
        </w:rPr>
        <w:t>.</w:t>
      </w:r>
      <w:r w:rsidR="00417F6E" w:rsidRPr="00C917BE">
        <w:rPr>
          <w:rFonts w:ascii="Arial" w:hAnsi="Arial" w:cs="Arial"/>
          <w:sz w:val="22"/>
          <w:szCs w:val="22"/>
        </w:rPr>
        <w:tab/>
      </w:r>
      <w:r w:rsidR="00E044A2" w:rsidRPr="00C917BE">
        <w:rPr>
          <w:rFonts w:ascii="Arial" w:hAnsi="Arial" w:cs="Arial"/>
          <w:sz w:val="22"/>
          <w:szCs w:val="22"/>
        </w:rPr>
        <w:t>It is also important to note</w:t>
      </w:r>
      <w:r w:rsidR="00E76C81" w:rsidRPr="00C917BE">
        <w:rPr>
          <w:rFonts w:ascii="Arial" w:hAnsi="Arial" w:cs="Arial"/>
          <w:sz w:val="22"/>
          <w:szCs w:val="22"/>
        </w:rPr>
        <w:t xml:space="preserve">, as discussed in CMC54 Doc.5, </w:t>
      </w:r>
      <w:r w:rsidR="00E044A2" w:rsidRPr="00C917BE">
        <w:rPr>
          <w:rFonts w:ascii="Arial" w:hAnsi="Arial" w:cs="Arial"/>
          <w:sz w:val="22"/>
          <w:szCs w:val="22"/>
        </w:rPr>
        <w:t xml:space="preserve">that the next generation of </w:t>
      </w:r>
      <w:r w:rsidR="00797C3D" w:rsidRPr="00C917BE">
        <w:rPr>
          <w:rFonts w:ascii="Arial" w:hAnsi="Arial" w:cs="Arial"/>
          <w:sz w:val="22"/>
          <w:szCs w:val="22"/>
        </w:rPr>
        <w:t>the</w:t>
      </w:r>
      <w:r w:rsidR="00797C3D" w:rsidRPr="00C917BE">
        <w:rPr>
          <w:rFonts w:ascii="Arial" w:eastAsia="Arial Unicode MS" w:hAnsi="Arial" w:cs="Arial"/>
          <w:sz w:val="22"/>
          <w:szCs w:val="22"/>
        </w:rPr>
        <w:t xml:space="preserve"> </w:t>
      </w:r>
      <w:r w:rsidR="00797C3D" w:rsidRPr="00C917BE">
        <w:rPr>
          <w:rFonts w:ascii="Arial" w:eastAsia="Arial Unicode MS" w:hAnsi="Arial" w:cs="Arial"/>
          <w:i/>
          <w:sz w:val="22"/>
          <w:szCs w:val="22"/>
        </w:rPr>
        <w:t>Geostationary Operational Environmental Satellite</w:t>
      </w:r>
      <w:r w:rsidR="00797C3D" w:rsidRPr="00C917BE">
        <w:rPr>
          <w:rFonts w:ascii="Arial" w:eastAsia="Arial Unicode MS" w:hAnsi="Arial" w:cs="Arial"/>
          <w:sz w:val="22"/>
          <w:szCs w:val="22"/>
        </w:rPr>
        <w:t xml:space="preserve"> R-series (</w:t>
      </w:r>
      <w:r w:rsidR="00797C3D" w:rsidRPr="00C917BE">
        <w:rPr>
          <w:rFonts w:ascii="Arial" w:eastAsia="Arial Unicode MS" w:hAnsi="Arial" w:cs="Arial"/>
          <w:b/>
          <w:sz w:val="22"/>
          <w:szCs w:val="22"/>
        </w:rPr>
        <w:t>GOES-R</w:t>
      </w:r>
      <w:r w:rsidR="00797C3D" w:rsidRPr="00C917BE">
        <w:rPr>
          <w:rFonts w:ascii="Arial" w:eastAsia="Arial Unicode MS" w:hAnsi="Arial" w:cs="Arial"/>
          <w:sz w:val="22"/>
          <w:szCs w:val="22"/>
        </w:rPr>
        <w:t>) will include a new capability for total lightning detection (</w:t>
      </w:r>
      <w:r w:rsidR="00E25EEF" w:rsidRPr="00C917BE">
        <w:rPr>
          <w:rFonts w:ascii="Arial" w:eastAsia="Arial Unicode MS" w:hAnsi="Arial" w:cs="Arial"/>
          <w:sz w:val="22"/>
          <w:szCs w:val="22"/>
        </w:rPr>
        <w:t>in-</w:t>
      </w:r>
      <w:r w:rsidR="00797C3D" w:rsidRPr="00C917BE">
        <w:rPr>
          <w:rFonts w:ascii="Arial" w:eastAsia="Arial Unicode MS" w:hAnsi="Arial" w:cs="Arial"/>
          <w:sz w:val="22"/>
          <w:szCs w:val="22"/>
        </w:rPr>
        <w:t xml:space="preserve">cloud and cloud-to-ground flashes) from the Geostationary Lightning </w:t>
      </w:r>
      <w:proofErr w:type="spellStart"/>
      <w:r w:rsidR="00797C3D" w:rsidRPr="00C917BE">
        <w:rPr>
          <w:rFonts w:ascii="Arial" w:eastAsia="Arial Unicode MS" w:hAnsi="Arial" w:cs="Arial"/>
          <w:sz w:val="22"/>
          <w:szCs w:val="22"/>
        </w:rPr>
        <w:t>Mapper</w:t>
      </w:r>
      <w:proofErr w:type="spellEnd"/>
      <w:r w:rsidR="00797C3D" w:rsidRPr="00C917BE">
        <w:rPr>
          <w:rFonts w:ascii="Arial" w:eastAsia="Arial Unicode MS" w:hAnsi="Arial" w:cs="Arial"/>
          <w:sz w:val="22"/>
          <w:szCs w:val="22"/>
        </w:rPr>
        <w:t xml:space="preserve"> (GLM).  </w:t>
      </w:r>
      <w:r w:rsidR="005C7A1A" w:rsidRPr="00C917BE">
        <w:rPr>
          <w:rFonts w:ascii="Arial" w:eastAsia="Arial Unicode MS" w:hAnsi="Arial" w:cs="Arial"/>
          <w:sz w:val="22"/>
          <w:szCs w:val="22"/>
        </w:rPr>
        <w:t>However, t</w:t>
      </w:r>
      <w:r w:rsidR="00797C3D" w:rsidRPr="00C917BE">
        <w:rPr>
          <w:rFonts w:ascii="Arial" w:eastAsia="Arial Unicode MS" w:hAnsi="Arial" w:cs="Arial"/>
          <w:sz w:val="22"/>
          <w:szCs w:val="22"/>
        </w:rPr>
        <w:t xml:space="preserve">he </w:t>
      </w:r>
      <w:r w:rsidR="00E25EEF" w:rsidRPr="00C917BE">
        <w:rPr>
          <w:rFonts w:ascii="Arial" w:eastAsia="Arial Unicode MS" w:hAnsi="Arial" w:cs="Arial"/>
          <w:sz w:val="22"/>
          <w:szCs w:val="22"/>
        </w:rPr>
        <w:t xml:space="preserve">current </w:t>
      </w:r>
      <w:r w:rsidR="00797C3D" w:rsidRPr="00C917BE">
        <w:rPr>
          <w:rFonts w:ascii="Arial" w:eastAsia="Arial Unicode MS" w:hAnsi="Arial" w:cs="Arial"/>
          <w:sz w:val="22"/>
          <w:szCs w:val="22"/>
        </w:rPr>
        <w:t xml:space="preserve">planned launch of the first GOES-R </w:t>
      </w:r>
      <w:r w:rsidR="005C7A1A" w:rsidRPr="00C917BE">
        <w:rPr>
          <w:rFonts w:ascii="Arial" w:eastAsia="Arial Unicode MS" w:hAnsi="Arial" w:cs="Arial"/>
          <w:sz w:val="22"/>
          <w:szCs w:val="22"/>
        </w:rPr>
        <w:t xml:space="preserve">series </w:t>
      </w:r>
      <w:r w:rsidR="00797C3D" w:rsidRPr="00C917BE">
        <w:rPr>
          <w:rFonts w:ascii="Arial" w:eastAsia="Arial Unicode MS" w:hAnsi="Arial" w:cs="Arial"/>
          <w:sz w:val="22"/>
          <w:szCs w:val="22"/>
        </w:rPr>
        <w:t xml:space="preserve">is </w:t>
      </w:r>
      <w:r w:rsidR="005C7A1A" w:rsidRPr="00C917BE">
        <w:rPr>
          <w:rFonts w:ascii="Arial" w:eastAsia="Arial Unicode MS" w:hAnsi="Arial" w:cs="Arial"/>
          <w:sz w:val="22"/>
          <w:szCs w:val="22"/>
        </w:rPr>
        <w:t>early 2016</w:t>
      </w:r>
      <w:r w:rsidR="00797C3D" w:rsidRPr="00C917BE">
        <w:rPr>
          <w:rFonts w:ascii="Arial" w:eastAsia="Arial Unicode MS" w:hAnsi="Arial" w:cs="Arial"/>
          <w:sz w:val="22"/>
          <w:szCs w:val="22"/>
        </w:rPr>
        <w:t xml:space="preserve">.  </w:t>
      </w:r>
      <w:r w:rsidR="005C7A1A" w:rsidRPr="00C917BE">
        <w:rPr>
          <w:rFonts w:ascii="Arial" w:eastAsia="Arial Unicode MS" w:hAnsi="Arial" w:cs="Arial"/>
          <w:sz w:val="22"/>
          <w:szCs w:val="22"/>
        </w:rPr>
        <w:t xml:space="preserve">The first </w:t>
      </w:r>
      <w:r w:rsidR="001070D4" w:rsidRPr="00C917BE">
        <w:rPr>
          <w:rFonts w:ascii="Arial" w:hAnsi="Arial" w:cs="Arial"/>
          <w:sz w:val="22"/>
          <w:szCs w:val="22"/>
        </w:rPr>
        <w:t>GOES</w:t>
      </w:r>
      <w:r w:rsidR="001070D4" w:rsidRPr="00C917BE">
        <w:rPr>
          <w:rFonts w:ascii="Arial" w:hAnsi="Arial" w:cs="Arial"/>
          <w:sz w:val="22"/>
          <w:szCs w:val="22"/>
        </w:rPr>
        <w:noBreakHyphen/>
      </w:r>
      <w:r w:rsidR="00797C3D" w:rsidRPr="00C917BE">
        <w:rPr>
          <w:rFonts w:ascii="Arial" w:hAnsi="Arial" w:cs="Arial"/>
          <w:sz w:val="22"/>
          <w:szCs w:val="22"/>
        </w:rPr>
        <w:t xml:space="preserve">R will be placed in orbit </w:t>
      </w:r>
      <w:r w:rsidR="00ED2BFD" w:rsidRPr="00C917BE">
        <w:rPr>
          <w:rFonts w:ascii="Arial" w:hAnsi="Arial" w:cs="Arial"/>
          <w:sz w:val="22"/>
          <w:szCs w:val="22"/>
        </w:rPr>
        <w:t xml:space="preserve">in the new western position </w:t>
      </w:r>
      <w:r w:rsidR="00797C3D" w:rsidRPr="00C917BE">
        <w:rPr>
          <w:rFonts w:ascii="Arial" w:hAnsi="Arial" w:cs="Arial"/>
          <w:sz w:val="22"/>
          <w:szCs w:val="22"/>
        </w:rPr>
        <w:t>at 13</w:t>
      </w:r>
      <w:r w:rsidR="005C7A1A" w:rsidRPr="00C917BE">
        <w:rPr>
          <w:rFonts w:ascii="Arial" w:hAnsi="Arial" w:cs="Arial"/>
          <w:sz w:val="22"/>
          <w:szCs w:val="22"/>
        </w:rPr>
        <w:t>7</w:t>
      </w:r>
      <w:r w:rsidR="00797C3D" w:rsidRPr="00C917BE">
        <w:rPr>
          <w:rFonts w:ascii="Arial" w:hAnsi="Arial" w:cs="Arial"/>
          <w:sz w:val="22"/>
          <w:szCs w:val="22"/>
        </w:rPr>
        <w:t>°W</w:t>
      </w:r>
      <w:r w:rsidR="00B71CB0" w:rsidRPr="00C917BE">
        <w:rPr>
          <w:rFonts w:ascii="Arial" w:hAnsi="Arial" w:cs="Arial"/>
          <w:sz w:val="22"/>
          <w:szCs w:val="22"/>
        </w:rPr>
        <w:t xml:space="preserve"> (not 135°W as today's </w:t>
      </w:r>
      <w:proofErr w:type="spellStart"/>
      <w:r w:rsidR="00B71CB0" w:rsidRPr="00C917BE">
        <w:rPr>
          <w:rFonts w:ascii="Arial" w:hAnsi="Arial" w:cs="Arial"/>
          <w:sz w:val="22"/>
          <w:szCs w:val="22"/>
        </w:rPr>
        <w:t>GOES</w:t>
      </w:r>
      <w:r w:rsidR="00B71CB0" w:rsidRPr="00C917BE">
        <w:rPr>
          <w:rFonts w:ascii="Arial" w:hAnsi="Arial" w:cs="Arial"/>
          <w:sz w:val="22"/>
          <w:szCs w:val="22"/>
        </w:rPr>
        <w:noBreakHyphen/>
      </w:r>
      <w:r w:rsidR="00ED2BFD" w:rsidRPr="00C917BE">
        <w:rPr>
          <w:rFonts w:ascii="Arial" w:hAnsi="Arial" w:cs="Arial"/>
          <w:sz w:val="22"/>
          <w:szCs w:val="22"/>
        </w:rPr>
        <w:t>West</w:t>
      </w:r>
      <w:proofErr w:type="spellEnd"/>
      <w:r w:rsidR="00ED2BFD" w:rsidRPr="00C917BE">
        <w:rPr>
          <w:rFonts w:ascii="Arial" w:hAnsi="Arial" w:cs="Arial"/>
          <w:sz w:val="22"/>
          <w:szCs w:val="22"/>
        </w:rPr>
        <w:t>).  The footprint of a satellite at 137°W will only cover the Western Caribbean.  It will be a few years later</w:t>
      </w:r>
      <w:r w:rsidR="00E76C81" w:rsidRPr="00C917BE">
        <w:rPr>
          <w:rFonts w:ascii="Arial" w:hAnsi="Arial" w:cs="Arial"/>
          <w:sz w:val="22"/>
          <w:szCs w:val="22"/>
        </w:rPr>
        <w:t xml:space="preserve"> </w:t>
      </w:r>
      <w:r w:rsidR="00ED2BFD" w:rsidRPr="00C917BE">
        <w:rPr>
          <w:rFonts w:ascii="Arial" w:hAnsi="Arial" w:cs="Arial"/>
          <w:sz w:val="22"/>
          <w:szCs w:val="22"/>
        </w:rPr>
        <w:t xml:space="preserve">before the </w:t>
      </w:r>
      <w:r w:rsidR="005C7A1A" w:rsidRPr="00C917BE">
        <w:rPr>
          <w:rFonts w:ascii="Arial" w:hAnsi="Arial" w:cs="Arial"/>
          <w:sz w:val="22"/>
          <w:szCs w:val="22"/>
        </w:rPr>
        <w:t>second</w:t>
      </w:r>
      <w:r w:rsidR="00ED2BFD" w:rsidRPr="00C917BE">
        <w:rPr>
          <w:rFonts w:ascii="Arial" w:hAnsi="Arial" w:cs="Arial"/>
          <w:sz w:val="22"/>
          <w:szCs w:val="22"/>
        </w:rPr>
        <w:t xml:space="preserve"> new satellite</w:t>
      </w:r>
      <w:r w:rsidR="00E76C81" w:rsidRPr="00C917BE">
        <w:rPr>
          <w:rFonts w:ascii="Arial" w:hAnsi="Arial" w:cs="Arial"/>
          <w:sz w:val="22"/>
          <w:szCs w:val="22"/>
        </w:rPr>
        <w:t xml:space="preserve"> (</w:t>
      </w:r>
      <w:r w:rsidR="00ED2BFD" w:rsidRPr="00C917BE">
        <w:rPr>
          <w:rFonts w:ascii="Arial" w:hAnsi="Arial" w:cs="Arial"/>
          <w:sz w:val="22"/>
          <w:szCs w:val="22"/>
        </w:rPr>
        <w:t>GOES-S</w:t>
      </w:r>
      <w:r w:rsidR="00E76C81" w:rsidRPr="00C917BE">
        <w:rPr>
          <w:rFonts w:ascii="Arial" w:hAnsi="Arial" w:cs="Arial"/>
          <w:sz w:val="22"/>
          <w:szCs w:val="22"/>
        </w:rPr>
        <w:t>)</w:t>
      </w:r>
      <w:r w:rsidR="00ED2BFD" w:rsidRPr="00C917BE">
        <w:rPr>
          <w:rFonts w:ascii="Arial" w:hAnsi="Arial" w:cs="Arial"/>
          <w:sz w:val="22"/>
          <w:szCs w:val="22"/>
        </w:rPr>
        <w:t xml:space="preserve"> will be </w:t>
      </w:r>
      <w:r w:rsidR="00E76C81" w:rsidRPr="00C917BE">
        <w:rPr>
          <w:rFonts w:ascii="Arial" w:hAnsi="Arial" w:cs="Arial"/>
          <w:sz w:val="22"/>
          <w:szCs w:val="22"/>
        </w:rPr>
        <w:t>operational</w:t>
      </w:r>
      <w:r w:rsidR="00ED2BFD" w:rsidRPr="00C917BE">
        <w:rPr>
          <w:rFonts w:ascii="Arial" w:hAnsi="Arial" w:cs="Arial"/>
          <w:sz w:val="22"/>
          <w:szCs w:val="22"/>
        </w:rPr>
        <w:t xml:space="preserve"> in the eastern position</w:t>
      </w:r>
      <w:r w:rsidR="005C7A1A" w:rsidRPr="00C917BE">
        <w:rPr>
          <w:rFonts w:ascii="Arial" w:hAnsi="Arial" w:cs="Arial"/>
          <w:sz w:val="22"/>
          <w:szCs w:val="22"/>
        </w:rPr>
        <w:t xml:space="preserve"> at 75°W</w:t>
      </w:r>
      <w:r w:rsidR="00797C3D" w:rsidRPr="00C917BE">
        <w:rPr>
          <w:rFonts w:ascii="Arial" w:hAnsi="Arial" w:cs="Arial"/>
          <w:sz w:val="22"/>
          <w:szCs w:val="22"/>
        </w:rPr>
        <w:t>.</w:t>
      </w:r>
      <w:r w:rsidR="005C7A1A" w:rsidRPr="00C917BE">
        <w:rPr>
          <w:rFonts w:ascii="Arial" w:hAnsi="Arial" w:cs="Arial"/>
          <w:sz w:val="22"/>
          <w:szCs w:val="22"/>
        </w:rPr>
        <w:t xml:space="preserve">  It will therefore be sometime before satellite-based lightning detection is fully available.</w:t>
      </w:r>
      <w:r w:rsidR="0035027A" w:rsidRPr="00C917BE">
        <w:rPr>
          <w:rFonts w:ascii="Arial" w:hAnsi="Arial" w:cs="Arial"/>
          <w:sz w:val="22"/>
          <w:szCs w:val="22"/>
        </w:rPr>
        <w:t xml:space="preserve"> </w:t>
      </w:r>
      <w:r w:rsidR="00E76C81" w:rsidRPr="00C917BE">
        <w:rPr>
          <w:rFonts w:ascii="Arial" w:hAnsi="Arial" w:cs="Arial"/>
          <w:sz w:val="22"/>
          <w:szCs w:val="22"/>
        </w:rPr>
        <w:t xml:space="preserve"> Notwithstanding these facts, it is not envisaged that the accuracy of short-range lightning detection by satellite will be as good as ground-based systems.</w:t>
      </w:r>
      <w:r w:rsidR="0035027A" w:rsidRPr="00C917BE">
        <w:rPr>
          <w:rFonts w:ascii="Arial" w:hAnsi="Arial" w:cs="Arial"/>
          <w:sz w:val="22"/>
          <w:szCs w:val="22"/>
        </w:rPr>
        <w:t xml:space="preserve"> </w:t>
      </w:r>
    </w:p>
    <w:p w:rsidR="00E76C81" w:rsidRPr="00C917BE" w:rsidRDefault="00E76C81" w:rsidP="00D91B0C">
      <w:pPr>
        <w:ind w:right="0"/>
        <w:rPr>
          <w:rFonts w:ascii="Arial" w:hAnsi="Arial" w:cs="Arial"/>
          <w:sz w:val="22"/>
          <w:szCs w:val="22"/>
        </w:rPr>
      </w:pPr>
    </w:p>
    <w:p w:rsidR="00D91B0C" w:rsidRPr="00C917BE" w:rsidRDefault="00D91B0C" w:rsidP="00D91B0C">
      <w:pPr>
        <w:ind w:right="0"/>
        <w:rPr>
          <w:rFonts w:ascii="Arial" w:hAnsi="Arial" w:cs="Arial"/>
          <w:sz w:val="22"/>
          <w:szCs w:val="22"/>
        </w:rPr>
      </w:pPr>
    </w:p>
    <w:p w:rsidR="0085005B" w:rsidRPr="00C917BE" w:rsidRDefault="0085005B" w:rsidP="00D91B0C">
      <w:pPr>
        <w:ind w:right="0"/>
        <w:rPr>
          <w:rFonts w:ascii="Arial" w:hAnsi="Arial" w:cs="Arial"/>
          <w:sz w:val="22"/>
          <w:szCs w:val="22"/>
        </w:rPr>
      </w:pPr>
    </w:p>
    <w:p w:rsidR="0085005B" w:rsidRPr="00C917BE" w:rsidRDefault="0085005B" w:rsidP="000200BC">
      <w:pPr>
        <w:ind w:right="0"/>
        <w:rPr>
          <w:rFonts w:ascii="Arial" w:hAnsi="Arial" w:cs="Arial"/>
          <w:sz w:val="22"/>
          <w:szCs w:val="22"/>
        </w:rPr>
        <w:sectPr w:rsidR="0085005B" w:rsidRPr="00C917BE" w:rsidSect="001A6043">
          <w:headerReference w:type="default" r:id="rId10"/>
          <w:pgSz w:w="12240" w:h="15840"/>
          <w:pgMar w:top="1152" w:right="1008" w:bottom="864" w:left="1152" w:header="720" w:footer="1008" w:gutter="0"/>
          <w:pgNumType w:start="2"/>
          <w:cols w:space="720"/>
        </w:sectPr>
      </w:pPr>
    </w:p>
    <w:p w:rsidR="00D91B0C" w:rsidRPr="00C917BE" w:rsidRDefault="00D91B0C" w:rsidP="000200BC">
      <w:pPr>
        <w:ind w:right="0"/>
        <w:rPr>
          <w:rFonts w:ascii="Arial" w:hAnsi="Arial" w:cs="Arial"/>
          <w:sz w:val="22"/>
          <w:szCs w:val="22"/>
        </w:rPr>
      </w:pPr>
    </w:p>
    <w:p w:rsidR="0085005B" w:rsidRPr="00C917BE" w:rsidRDefault="00F04B4A" w:rsidP="000200BC">
      <w:pPr>
        <w:ind w:right="0"/>
        <w:rPr>
          <w:rFonts w:ascii="Arial" w:hAnsi="Arial" w:cs="Arial"/>
          <w:sz w:val="22"/>
          <w:szCs w:val="22"/>
        </w:rPr>
      </w:pPr>
      <w:r w:rsidRPr="00C917BE">
        <w:rPr>
          <w:rFonts w:ascii="Arial" w:hAnsi="Arial" w:cs="Arial"/>
          <w:noProof/>
          <w:sz w:val="22"/>
          <w:szCs w:val="22"/>
          <w:lang w:val="en-US"/>
        </w:rPr>
        <w:drawing>
          <wp:inline distT="0" distB="0" distL="0" distR="0">
            <wp:extent cx="8947150" cy="5563870"/>
            <wp:effectExtent l="19050" t="0" r="6350" b="0"/>
            <wp:docPr id="2" name="Picture 2" descr="Vaisala Lightnin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sala Lightning 2013"/>
                    <pic:cNvPicPr>
                      <a:picLocks noChangeAspect="1" noChangeArrowheads="1"/>
                    </pic:cNvPicPr>
                  </pic:nvPicPr>
                  <pic:blipFill>
                    <a:blip r:embed="rId11" cstate="print"/>
                    <a:srcRect/>
                    <a:stretch>
                      <a:fillRect/>
                    </a:stretch>
                  </pic:blipFill>
                  <pic:spPr bwMode="auto">
                    <a:xfrm>
                      <a:off x="0" y="0"/>
                      <a:ext cx="8947150" cy="5563870"/>
                    </a:xfrm>
                    <a:prstGeom prst="rect">
                      <a:avLst/>
                    </a:prstGeom>
                    <a:noFill/>
                    <a:ln w="9525">
                      <a:noFill/>
                      <a:miter lim="800000"/>
                      <a:headEnd/>
                      <a:tailEnd/>
                    </a:ln>
                  </pic:spPr>
                </pic:pic>
              </a:graphicData>
            </a:graphic>
          </wp:inline>
        </w:drawing>
      </w:r>
    </w:p>
    <w:p w:rsidR="0085005B" w:rsidRPr="00C917BE" w:rsidRDefault="0085005B" w:rsidP="000200BC">
      <w:pPr>
        <w:ind w:right="0"/>
        <w:rPr>
          <w:rFonts w:ascii="Arial" w:hAnsi="Arial" w:cs="Arial"/>
          <w:sz w:val="22"/>
          <w:szCs w:val="22"/>
        </w:rPr>
      </w:pPr>
    </w:p>
    <w:p w:rsidR="00BC22E9" w:rsidRPr="00C917BE" w:rsidRDefault="00BC22E9" w:rsidP="000200BC">
      <w:pPr>
        <w:ind w:right="0"/>
        <w:rPr>
          <w:rFonts w:ascii="Arial" w:hAnsi="Arial" w:cs="Arial"/>
          <w:sz w:val="22"/>
          <w:szCs w:val="22"/>
        </w:rPr>
      </w:pPr>
      <w:r w:rsidRPr="00C917BE">
        <w:rPr>
          <w:rFonts w:ascii="Arial" w:hAnsi="Arial" w:cs="Arial"/>
          <w:b/>
          <w:sz w:val="22"/>
          <w:szCs w:val="22"/>
        </w:rPr>
        <w:t xml:space="preserve">Figure </w:t>
      </w:r>
      <w:r w:rsidR="00CD7B90" w:rsidRPr="00C917BE">
        <w:rPr>
          <w:rFonts w:ascii="Arial" w:hAnsi="Arial" w:cs="Arial"/>
          <w:b/>
          <w:sz w:val="22"/>
          <w:szCs w:val="22"/>
        </w:rPr>
        <w:t>1</w:t>
      </w:r>
      <w:r w:rsidRPr="00C917BE">
        <w:rPr>
          <w:rFonts w:ascii="Arial" w:hAnsi="Arial" w:cs="Arial"/>
          <w:sz w:val="22"/>
          <w:szCs w:val="22"/>
        </w:rPr>
        <w:t xml:space="preserve">:  </w:t>
      </w:r>
      <w:proofErr w:type="spellStart"/>
      <w:r w:rsidRPr="00C917BE">
        <w:rPr>
          <w:rFonts w:ascii="Arial" w:hAnsi="Arial" w:cs="Arial"/>
          <w:sz w:val="22"/>
          <w:szCs w:val="22"/>
        </w:rPr>
        <w:t>Vaisala’s</w:t>
      </w:r>
      <w:proofErr w:type="spellEnd"/>
      <w:r w:rsidRPr="00C917BE">
        <w:rPr>
          <w:rFonts w:ascii="Arial" w:hAnsi="Arial" w:cs="Arial"/>
          <w:sz w:val="22"/>
          <w:szCs w:val="22"/>
        </w:rPr>
        <w:t xml:space="preserve"> Global Lightning Detection System (August 2013)</w:t>
      </w:r>
    </w:p>
    <w:p w:rsidR="0085005B" w:rsidRPr="00C917BE" w:rsidRDefault="0085005B" w:rsidP="000200BC">
      <w:pPr>
        <w:ind w:right="0"/>
        <w:rPr>
          <w:rFonts w:ascii="Arial" w:hAnsi="Arial" w:cs="Arial"/>
          <w:sz w:val="22"/>
          <w:szCs w:val="22"/>
        </w:rPr>
      </w:pPr>
    </w:p>
    <w:p w:rsidR="0085005B" w:rsidRPr="00C917BE" w:rsidRDefault="0085005B" w:rsidP="000200BC">
      <w:pPr>
        <w:ind w:right="0"/>
        <w:rPr>
          <w:rFonts w:ascii="Arial" w:hAnsi="Arial" w:cs="Arial"/>
          <w:sz w:val="22"/>
          <w:szCs w:val="22"/>
        </w:rPr>
        <w:sectPr w:rsidR="0085005B" w:rsidRPr="00C917BE" w:rsidSect="00835DB3">
          <w:headerReference w:type="default" r:id="rId12"/>
          <w:pgSz w:w="15840" w:h="12240" w:orient="landscape"/>
          <w:pgMar w:top="1440" w:right="1296" w:bottom="1008" w:left="1008" w:header="720" w:footer="1008" w:gutter="0"/>
          <w:cols w:space="720"/>
          <w:docGrid w:linePitch="272"/>
        </w:sectPr>
      </w:pPr>
    </w:p>
    <w:p w:rsidR="006A2B51" w:rsidRPr="00C917BE" w:rsidRDefault="006A2B51" w:rsidP="000200BC">
      <w:pPr>
        <w:ind w:right="0"/>
        <w:rPr>
          <w:rFonts w:ascii="Arial" w:hAnsi="Arial" w:cs="Arial"/>
          <w:sz w:val="22"/>
          <w:szCs w:val="22"/>
        </w:rPr>
      </w:pPr>
    </w:p>
    <w:p w:rsidR="00DF39AC" w:rsidRPr="00C917BE" w:rsidRDefault="003B179C" w:rsidP="000200BC">
      <w:pPr>
        <w:ind w:right="0"/>
        <w:rPr>
          <w:rFonts w:ascii="Arial" w:hAnsi="Arial" w:cs="Arial"/>
          <w:b/>
          <w:strike/>
          <w:sz w:val="22"/>
          <w:szCs w:val="22"/>
        </w:rPr>
      </w:pPr>
      <w:r w:rsidRPr="00C917BE">
        <w:rPr>
          <w:rFonts w:ascii="Arial" w:hAnsi="Arial" w:cs="Arial"/>
          <w:b/>
          <w:sz w:val="22"/>
          <w:szCs w:val="22"/>
        </w:rPr>
        <w:t>(</w:t>
      </w:r>
      <w:r w:rsidR="001A6043" w:rsidRPr="00C917BE">
        <w:rPr>
          <w:rFonts w:ascii="Arial" w:hAnsi="Arial" w:cs="Arial"/>
          <w:b/>
          <w:sz w:val="22"/>
          <w:szCs w:val="22"/>
        </w:rPr>
        <w:t>c</w:t>
      </w:r>
      <w:r w:rsidRPr="00C917BE">
        <w:rPr>
          <w:rFonts w:ascii="Arial" w:hAnsi="Arial" w:cs="Arial"/>
          <w:b/>
          <w:sz w:val="22"/>
          <w:szCs w:val="22"/>
        </w:rPr>
        <w:t>)</w:t>
      </w:r>
      <w:r w:rsidRPr="00C917BE">
        <w:rPr>
          <w:rFonts w:ascii="Arial" w:hAnsi="Arial" w:cs="Arial"/>
          <w:b/>
          <w:sz w:val="22"/>
          <w:szCs w:val="22"/>
        </w:rPr>
        <w:tab/>
      </w:r>
      <w:r w:rsidR="00BF3E57" w:rsidRPr="00C917BE">
        <w:rPr>
          <w:rFonts w:ascii="Arial" w:hAnsi="Arial" w:cs="Arial"/>
          <w:b/>
          <w:sz w:val="22"/>
          <w:szCs w:val="22"/>
        </w:rPr>
        <w:t>O</w:t>
      </w:r>
      <w:r w:rsidR="00857D1D" w:rsidRPr="00C917BE">
        <w:rPr>
          <w:rFonts w:ascii="Arial" w:hAnsi="Arial" w:cs="Arial"/>
          <w:b/>
          <w:sz w:val="22"/>
          <w:szCs w:val="22"/>
        </w:rPr>
        <w:t>ther</w:t>
      </w:r>
      <w:r w:rsidRPr="00C917BE">
        <w:rPr>
          <w:rFonts w:ascii="Arial" w:hAnsi="Arial" w:cs="Arial"/>
          <w:b/>
          <w:sz w:val="22"/>
          <w:szCs w:val="22"/>
        </w:rPr>
        <w:t xml:space="preserve"> CMO P</w:t>
      </w:r>
      <w:r w:rsidR="00857D1D" w:rsidRPr="00C917BE">
        <w:rPr>
          <w:rFonts w:ascii="Arial" w:hAnsi="Arial" w:cs="Arial"/>
          <w:b/>
          <w:sz w:val="22"/>
          <w:szCs w:val="22"/>
        </w:rPr>
        <w:t xml:space="preserve">roject </w:t>
      </w:r>
      <w:r w:rsidRPr="00C917BE">
        <w:rPr>
          <w:rFonts w:ascii="Arial" w:hAnsi="Arial" w:cs="Arial"/>
          <w:b/>
          <w:sz w:val="22"/>
          <w:szCs w:val="22"/>
        </w:rPr>
        <w:t>P</w:t>
      </w:r>
      <w:r w:rsidR="00857D1D" w:rsidRPr="00C917BE">
        <w:rPr>
          <w:rFonts w:ascii="Arial" w:hAnsi="Arial" w:cs="Arial"/>
          <w:b/>
          <w:sz w:val="22"/>
          <w:szCs w:val="22"/>
        </w:rPr>
        <w:t>roposals</w:t>
      </w:r>
    </w:p>
    <w:p w:rsidR="00E53B28" w:rsidRPr="00C917BE" w:rsidRDefault="00E53B28" w:rsidP="00E53B28">
      <w:pPr>
        <w:ind w:right="0"/>
        <w:rPr>
          <w:rFonts w:ascii="Arial" w:hAnsi="Arial" w:cs="Arial"/>
          <w:sz w:val="22"/>
          <w:szCs w:val="22"/>
        </w:rPr>
      </w:pPr>
    </w:p>
    <w:p w:rsidR="00E53B28" w:rsidRPr="00C917BE" w:rsidRDefault="00E53B28" w:rsidP="00BC22E9">
      <w:pPr>
        <w:spacing w:after="120"/>
        <w:ind w:right="0"/>
        <w:outlineLvl w:val="0"/>
        <w:rPr>
          <w:rFonts w:ascii="Arial" w:hAnsi="Arial" w:cs="Arial"/>
          <w:sz w:val="22"/>
          <w:szCs w:val="22"/>
        </w:rPr>
      </w:pPr>
      <w:r w:rsidRPr="00C917BE">
        <w:rPr>
          <w:rFonts w:ascii="Arial" w:hAnsi="Arial" w:cs="Arial"/>
          <w:sz w:val="22"/>
          <w:szCs w:val="22"/>
        </w:rPr>
        <w:t>(</w:t>
      </w:r>
      <w:proofErr w:type="spellStart"/>
      <w:r w:rsidRPr="00C917BE">
        <w:rPr>
          <w:rFonts w:ascii="Arial" w:hAnsi="Arial" w:cs="Arial"/>
          <w:sz w:val="22"/>
          <w:szCs w:val="22"/>
        </w:rPr>
        <w:t>i</w:t>
      </w:r>
      <w:proofErr w:type="spellEnd"/>
      <w:r w:rsidRPr="00C917BE">
        <w:rPr>
          <w:rFonts w:ascii="Arial" w:hAnsi="Arial" w:cs="Arial"/>
          <w:sz w:val="22"/>
          <w:szCs w:val="22"/>
        </w:rPr>
        <w:t>)</w:t>
      </w:r>
      <w:r w:rsidRPr="00C917BE">
        <w:rPr>
          <w:rFonts w:ascii="Arial" w:hAnsi="Arial" w:cs="Arial"/>
          <w:sz w:val="22"/>
          <w:szCs w:val="22"/>
        </w:rPr>
        <w:tab/>
      </w:r>
      <w:r w:rsidRPr="00C917BE">
        <w:rPr>
          <w:rFonts w:ascii="Arial" w:hAnsi="Arial" w:cs="Arial"/>
          <w:b/>
          <w:sz w:val="22"/>
          <w:szCs w:val="22"/>
        </w:rPr>
        <w:t xml:space="preserve">Regional component of the </w:t>
      </w:r>
      <w:r w:rsidRPr="00C917BE">
        <w:rPr>
          <w:rFonts w:ascii="Arial" w:hAnsi="Arial"/>
          <w:b/>
          <w:sz w:val="21"/>
          <w:szCs w:val="21"/>
        </w:rPr>
        <w:t>WMO Integrated Global Observing System (WIGOS)</w:t>
      </w:r>
      <w:r w:rsidRPr="00C917BE">
        <w:rPr>
          <w:rFonts w:ascii="Arial" w:hAnsi="Arial" w:cs="Arial"/>
          <w:sz w:val="22"/>
          <w:szCs w:val="22"/>
        </w:rPr>
        <w:t xml:space="preserve"> </w:t>
      </w:r>
    </w:p>
    <w:p w:rsidR="00E53B28" w:rsidRPr="00C917BE" w:rsidRDefault="001A6043" w:rsidP="00E53B28">
      <w:pPr>
        <w:ind w:right="0"/>
        <w:outlineLvl w:val="0"/>
        <w:rPr>
          <w:rFonts w:ascii="Arial" w:hAnsi="Arial"/>
          <w:sz w:val="21"/>
          <w:szCs w:val="21"/>
        </w:rPr>
      </w:pPr>
      <w:r w:rsidRPr="00C917BE">
        <w:rPr>
          <w:rFonts w:ascii="Arial" w:hAnsi="Arial" w:cs="Arial"/>
          <w:sz w:val="22"/>
          <w:szCs w:val="22"/>
        </w:rPr>
        <w:t>12</w:t>
      </w:r>
      <w:r w:rsidR="00E53B28" w:rsidRPr="00C917BE">
        <w:rPr>
          <w:rFonts w:ascii="Arial" w:hAnsi="Arial" w:cs="Arial"/>
          <w:sz w:val="22"/>
          <w:szCs w:val="22"/>
        </w:rPr>
        <w:t>.</w:t>
      </w:r>
      <w:r w:rsidR="00E53B28" w:rsidRPr="00C917BE">
        <w:rPr>
          <w:rFonts w:ascii="Arial" w:hAnsi="Arial" w:cs="Arial"/>
          <w:sz w:val="22"/>
          <w:szCs w:val="22"/>
        </w:rPr>
        <w:tab/>
        <w:t xml:space="preserve">Under Agenda Item 5, Council was provided with the latest plans for implementation of the </w:t>
      </w:r>
      <w:r w:rsidR="00A30379" w:rsidRPr="00C917BE">
        <w:rPr>
          <w:rFonts w:ascii="Arial" w:hAnsi="Arial" w:cs="Arial"/>
          <w:sz w:val="22"/>
          <w:szCs w:val="22"/>
        </w:rPr>
        <w:t>R</w:t>
      </w:r>
      <w:r w:rsidR="00E53B28" w:rsidRPr="00C917BE">
        <w:rPr>
          <w:rFonts w:ascii="Arial" w:hAnsi="Arial" w:cs="Arial"/>
          <w:sz w:val="22"/>
          <w:szCs w:val="22"/>
        </w:rPr>
        <w:t>egion</w:t>
      </w:r>
      <w:r w:rsidR="00A30379" w:rsidRPr="00C917BE">
        <w:rPr>
          <w:rFonts w:ascii="Arial" w:hAnsi="Arial" w:cs="Arial"/>
          <w:sz w:val="22"/>
          <w:szCs w:val="22"/>
        </w:rPr>
        <w:t>'s</w:t>
      </w:r>
      <w:r w:rsidR="00E53B28" w:rsidRPr="00C917BE">
        <w:rPr>
          <w:rFonts w:ascii="Arial" w:hAnsi="Arial" w:cs="Arial"/>
          <w:sz w:val="22"/>
          <w:szCs w:val="22"/>
        </w:rPr>
        <w:t xml:space="preserve"> component of the </w:t>
      </w:r>
      <w:r w:rsidR="00E53B28" w:rsidRPr="00C917BE">
        <w:rPr>
          <w:rFonts w:ascii="Arial" w:hAnsi="Arial"/>
          <w:i/>
          <w:sz w:val="21"/>
          <w:szCs w:val="21"/>
        </w:rPr>
        <w:t>WMO Integrated Global Observing System</w:t>
      </w:r>
      <w:r w:rsidR="00E53B28" w:rsidRPr="00C917BE">
        <w:rPr>
          <w:rFonts w:ascii="Arial" w:hAnsi="Arial"/>
          <w:sz w:val="21"/>
          <w:szCs w:val="21"/>
        </w:rPr>
        <w:t xml:space="preserve"> (WIGOS).  </w:t>
      </w:r>
      <w:r w:rsidR="00E53B28" w:rsidRPr="00C917BE">
        <w:rPr>
          <w:rFonts w:ascii="Arial" w:hAnsi="Arial" w:cs="Arial"/>
          <w:sz w:val="22"/>
          <w:szCs w:val="22"/>
        </w:rPr>
        <w:t>WIGOS</w:t>
      </w:r>
      <w:r w:rsidR="00E53B28" w:rsidRPr="00C917BE">
        <w:rPr>
          <w:rFonts w:ascii="Arial" w:hAnsi="Arial" w:cs="Arial"/>
          <w:color w:val="000000"/>
          <w:sz w:val="22"/>
          <w:szCs w:val="22"/>
        </w:rPr>
        <w:t xml:space="preserve"> is an all-encompassing approach to the improvement and evolution of WMO’s global observing systems.  The </w:t>
      </w:r>
      <w:r w:rsidR="00E53B28" w:rsidRPr="00C917BE">
        <w:rPr>
          <w:rFonts w:ascii="Arial" w:hAnsi="Arial"/>
          <w:sz w:val="21"/>
          <w:szCs w:val="21"/>
        </w:rPr>
        <w:t>i</w:t>
      </w:r>
      <w:r w:rsidR="00E53B28" w:rsidRPr="00C917BE">
        <w:rPr>
          <w:rFonts w:ascii="Arial" w:hAnsi="Arial" w:cs="Arial"/>
          <w:sz w:val="22"/>
          <w:szCs w:val="22"/>
        </w:rPr>
        <w:t xml:space="preserve">mplementation of the WIGOS is very closely related to the new </w:t>
      </w:r>
      <w:r w:rsidR="00E53B28" w:rsidRPr="00C917BE">
        <w:rPr>
          <w:rFonts w:ascii="Arial" w:hAnsi="Arial" w:cs="Arial"/>
          <w:b/>
          <w:i/>
          <w:sz w:val="22"/>
          <w:szCs w:val="22"/>
        </w:rPr>
        <w:t>WMO Information System</w:t>
      </w:r>
      <w:r w:rsidR="00E53B28" w:rsidRPr="00C917BE">
        <w:rPr>
          <w:rFonts w:ascii="Arial" w:hAnsi="Arial" w:cs="Arial"/>
          <w:sz w:val="22"/>
          <w:szCs w:val="22"/>
        </w:rPr>
        <w:t xml:space="preserve"> (WIS), both of which are essential to all technical and scientific activities of Meteorological Services in the Caribbean and worldwide.  </w:t>
      </w:r>
      <w:r w:rsidR="00617B72" w:rsidRPr="00C917BE">
        <w:rPr>
          <w:rFonts w:ascii="Arial" w:hAnsi="Arial" w:cs="Arial"/>
          <w:sz w:val="22"/>
          <w:szCs w:val="22"/>
        </w:rPr>
        <w:t>T</w:t>
      </w:r>
      <w:r w:rsidR="00E53B28" w:rsidRPr="00C917BE">
        <w:rPr>
          <w:rFonts w:ascii="Arial" w:hAnsi="Arial" w:cs="Arial"/>
          <w:sz w:val="22"/>
          <w:szCs w:val="22"/>
        </w:rPr>
        <w:t xml:space="preserve">he CMO Headquarters </w:t>
      </w:r>
      <w:r w:rsidR="00617B72" w:rsidRPr="00C917BE">
        <w:rPr>
          <w:rFonts w:ascii="Arial" w:hAnsi="Arial" w:cs="Arial"/>
          <w:sz w:val="22"/>
          <w:szCs w:val="22"/>
        </w:rPr>
        <w:t xml:space="preserve">plays a major regional and international role </w:t>
      </w:r>
      <w:r w:rsidR="00E53B28" w:rsidRPr="00C917BE">
        <w:rPr>
          <w:rFonts w:ascii="Arial" w:hAnsi="Arial" w:cs="Arial"/>
          <w:sz w:val="22"/>
          <w:szCs w:val="22"/>
        </w:rPr>
        <w:t xml:space="preserve">in </w:t>
      </w:r>
      <w:r w:rsidR="00E53B28" w:rsidRPr="00C917BE">
        <w:rPr>
          <w:rFonts w:ascii="Arial" w:hAnsi="Arial" w:cs="Arial"/>
          <w:bCs/>
          <w:sz w:val="22"/>
          <w:szCs w:val="22"/>
        </w:rPr>
        <w:t>the implementation of WIGOS and WIS.</w:t>
      </w:r>
    </w:p>
    <w:p w:rsidR="00A06EB9" w:rsidRPr="00C917BE" w:rsidRDefault="00A06EB9" w:rsidP="00BC22E9">
      <w:pPr>
        <w:ind w:left="720" w:right="0" w:hanging="720"/>
        <w:outlineLvl w:val="0"/>
        <w:rPr>
          <w:rFonts w:ascii="Arial" w:hAnsi="Arial" w:cs="Arial"/>
          <w:bCs/>
          <w:sz w:val="22"/>
          <w:szCs w:val="22"/>
        </w:rPr>
      </w:pPr>
    </w:p>
    <w:p w:rsidR="00A06EB9" w:rsidRPr="00C917BE" w:rsidRDefault="00A06EB9" w:rsidP="00BC22E9">
      <w:pPr>
        <w:spacing w:after="120"/>
        <w:ind w:left="720" w:right="0" w:hanging="720"/>
        <w:rPr>
          <w:rStyle w:val="longtext"/>
          <w:rFonts w:ascii="Arial" w:hAnsi="Arial" w:cs="Arial"/>
          <w:sz w:val="22"/>
          <w:szCs w:val="22"/>
          <w:shd w:val="clear" w:color="auto" w:fill="FFFFFF"/>
        </w:rPr>
      </w:pPr>
      <w:r w:rsidRPr="00C917BE">
        <w:rPr>
          <w:rFonts w:ascii="Arial" w:hAnsi="Arial" w:cs="Arial"/>
          <w:sz w:val="22"/>
          <w:szCs w:val="22"/>
        </w:rPr>
        <w:t>(ii)</w:t>
      </w:r>
      <w:r w:rsidRPr="00C917BE">
        <w:rPr>
          <w:rFonts w:ascii="Arial" w:hAnsi="Arial" w:cs="Arial"/>
          <w:sz w:val="22"/>
          <w:szCs w:val="22"/>
        </w:rPr>
        <w:tab/>
      </w:r>
      <w:r w:rsidRPr="00C917BE">
        <w:rPr>
          <w:rFonts w:ascii="Arial" w:hAnsi="Arial" w:cs="Arial"/>
          <w:b/>
          <w:sz w:val="22"/>
          <w:szCs w:val="22"/>
        </w:rPr>
        <w:t xml:space="preserve">A Caribbean initiative in the field of early warning systems, integrating </w:t>
      </w:r>
      <w:proofErr w:type="spellStart"/>
      <w:r w:rsidRPr="00C917BE">
        <w:rPr>
          <w:rFonts w:ascii="Arial" w:hAnsi="Arial" w:cs="Arial"/>
          <w:b/>
          <w:sz w:val="22"/>
          <w:szCs w:val="22"/>
        </w:rPr>
        <w:t>Carib</w:t>
      </w:r>
      <w:proofErr w:type="spellEnd"/>
      <w:r w:rsidRPr="00C917BE">
        <w:rPr>
          <w:rFonts w:ascii="Arial" w:hAnsi="Arial" w:cs="Arial"/>
          <w:b/>
          <w:sz w:val="22"/>
          <w:szCs w:val="22"/>
        </w:rPr>
        <w:t xml:space="preserve"> Risk Cluster objective</w:t>
      </w:r>
    </w:p>
    <w:p w:rsidR="00A667DA" w:rsidRPr="00C917BE" w:rsidRDefault="001A6043" w:rsidP="00BC22E9">
      <w:pPr>
        <w:ind w:right="0"/>
        <w:rPr>
          <w:rStyle w:val="longtext"/>
          <w:rFonts w:ascii="Arial" w:hAnsi="Arial" w:cs="Arial"/>
          <w:sz w:val="22"/>
          <w:szCs w:val="22"/>
          <w:shd w:val="clear" w:color="auto" w:fill="FFFFFF"/>
        </w:rPr>
      </w:pPr>
      <w:r w:rsidRPr="00C917BE">
        <w:rPr>
          <w:rStyle w:val="longtext"/>
          <w:rFonts w:ascii="Arial" w:hAnsi="Arial" w:cs="Arial"/>
          <w:sz w:val="22"/>
          <w:szCs w:val="22"/>
          <w:shd w:val="clear" w:color="auto" w:fill="FFFFFF"/>
        </w:rPr>
        <w:t>13</w:t>
      </w:r>
      <w:r w:rsidR="00A06EB9" w:rsidRPr="00C917BE">
        <w:rPr>
          <w:rStyle w:val="longtext"/>
          <w:rFonts w:ascii="Arial" w:hAnsi="Arial" w:cs="Arial"/>
          <w:sz w:val="22"/>
          <w:szCs w:val="22"/>
          <w:shd w:val="clear" w:color="auto" w:fill="FFFFFF"/>
        </w:rPr>
        <w:t>.</w:t>
      </w:r>
      <w:r w:rsidR="00A06EB9" w:rsidRPr="00C917BE">
        <w:rPr>
          <w:rStyle w:val="longtext"/>
          <w:rFonts w:ascii="Arial" w:hAnsi="Arial" w:cs="Arial"/>
          <w:sz w:val="22"/>
          <w:szCs w:val="22"/>
          <w:shd w:val="clear" w:color="auto" w:fill="FFFFFF"/>
        </w:rPr>
        <w:tab/>
      </w:r>
      <w:r w:rsidR="00D07BC3" w:rsidRPr="00C917BE">
        <w:rPr>
          <w:rStyle w:val="longtext"/>
          <w:rFonts w:ascii="Arial" w:hAnsi="Arial" w:cs="Arial"/>
          <w:sz w:val="22"/>
          <w:szCs w:val="22"/>
          <w:shd w:val="clear" w:color="auto" w:fill="FFFFFF"/>
        </w:rPr>
        <w:t>Since 2013, the Caribbean Meteorological Organization has been collaborating with the Meteorological Service of France (</w:t>
      </w:r>
      <w:proofErr w:type="spellStart"/>
      <w:r w:rsidR="00D07BC3" w:rsidRPr="00C917BE">
        <w:rPr>
          <w:rFonts w:ascii="Arial" w:hAnsi="Arial" w:cs="Arial"/>
          <w:sz w:val="22"/>
          <w:szCs w:val="22"/>
        </w:rPr>
        <w:t>Météo</w:t>
      </w:r>
      <w:proofErr w:type="spellEnd"/>
      <w:r w:rsidR="00D07BC3" w:rsidRPr="00C917BE">
        <w:rPr>
          <w:rFonts w:ascii="Arial" w:hAnsi="Arial" w:cs="Arial"/>
          <w:sz w:val="22"/>
          <w:szCs w:val="22"/>
        </w:rPr>
        <w:t xml:space="preserve">-France) </w:t>
      </w:r>
      <w:r w:rsidR="00A667DA" w:rsidRPr="00C917BE">
        <w:rPr>
          <w:rFonts w:ascii="Arial" w:hAnsi="Arial" w:cs="Arial"/>
          <w:sz w:val="22"/>
          <w:szCs w:val="22"/>
        </w:rPr>
        <w:t xml:space="preserve">under a European Union-funded project </w:t>
      </w:r>
      <w:r w:rsidR="00A667DA" w:rsidRPr="00C917BE">
        <w:rPr>
          <w:rStyle w:val="notranslate"/>
          <w:rFonts w:ascii="Arial" w:hAnsi="Arial" w:cs="Arial"/>
          <w:sz w:val="22"/>
          <w:szCs w:val="22"/>
        </w:rPr>
        <w:t>entitled “</w:t>
      </w:r>
      <w:r w:rsidR="00A667DA" w:rsidRPr="00C917BE">
        <w:rPr>
          <w:rFonts w:ascii="Arial" w:hAnsi="Arial" w:cs="Arial"/>
          <w:b/>
          <w:i/>
          <w:sz w:val="22"/>
          <w:szCs w:val="22"/>
        </w:rPr>
        <w:t>Caribbean Cluster on Natural Risks and Risks from the Sea</w:t>
      </w:r>
      <w:r w:rsidR="00A667DA" w:rsidRPr="00C917BE">
        <w:rPr>
          <w:rFonts w:ascii="Arial" w:hAnsi="Arial" w:cs="Arial"/>
          <w:sz w:val="22"/>
          <w:szCs w:val="22"/>
        </w:rPr>
        <w:t>”, (</w:t>
      </w:r>
      <w:r w:rsidR="00A667DA" w:rsidRPr="00C917BE">
        <w:rPr>
          <w:rStyle w:val="notranslate"/>
          <w:rFonts w:ascii="Arial" w:hAnsi="Arial" w:cs="Arial"/>
          <w:sz w:val="22"/>
          <w:szCs w:val="22"/>
        </w:rPr>
        <w:t xml:space="preserve">acronym </w:t>
      </w:r>
      <w:proofErr w:type="spellStart"/>
      <w:r w:rsidR="00A667DA" w:rsidRPr="00C917BE">
        <w:rPr>
          <w:rStyle w:val="Strong"/>
          <w:rFonts w:ascii="Arial" w:hAnsi="Arial" w:cs="Arial"/>
          <w:sz w:val="22"/>
          <w:szCs w:val="22"/>
        </w:rPr>
        <w:t>Carib</w:t>
      </w:r>
      <w:proofErr w:type="spellEnd"/>
      <w:r w:rsidR="00A667DA" w:rsidRPr="00C917BE">
        <w:rPr>
          <w:rStyle w:val="Strong"/>
          <w:rFonts w:ascii="Arial" w:hAnsi="Arial" w:cs="Arial"/>
          <w:sz w:val="22"/>
          <w:szCs w:val="22"/>
        </w:rPr>
        <w:t xml:space="preserve"> Risk Cluster</w:t>
      </w:r>
      <w:r w:rsidR="00A667DA" w:rsidRPr="00C917BE">
        <w:rPr>
          <w:rStyle w:val="Strong"/>
          <w:rFonts w:ascii="Arial" w:hAnsi="Arial" w:cs="Arial"/>
          <w:b w:val="0"/>
          <w:sz w:val="22"/>
          <w:szCs w:val="22"/>
        </w:rPr>
        <w:t>).</w:t>
      </w:r>
      <w:r w:rsidR="00A667DA" w:rsidRPr="00C917BE">
        <w:rPr>
          <w:rFonts w:ascii="Arial" w:hAnsi="Arial" w:cs="Arial"/>
          <w:sz w:val="22"/>
          <w:szCs w:val="22"/>
        </w:rPr>
        <w:t xml:space="preserve">  The Project is being implemented by t</w:t>
      </w:r>
      <w:r w:rsidR="00A667DA" w:rsidRPr="00C917BE">
        <w:rPr>
          <w:rStyle w:val="notranslate"/>
          <w:rFonts w:ascii="Arial" w:hAnsi="Arial" w:cs="Arial"/>
          <w:sz w:val="22"/>
          <w:szCs w:val="22"/>
        </w:rPr>
        <w:t xml:space="preserve">he </w:t>
      </w:r>
      <w:r w:rsidR="00A667DA" w:rsidRPr="00C917BE">
        <w:rPr>
          <w:rStyle w:val="notranslate"/>
          <w:rFonts w:ascii="Arial" w:hAnsi="Arial" w:cs="Arial"/>
          <w:b/>
          <w:i/>
          <w:sz w:val="22"/>
          <w:szCs w:val="22"/>
        </w:rPr>
        <w:t>General Council of Martinique.</w:t>
      </w:r>
      <w:r w:rsidR="00A667DA" w:rsidRPr="00C917BE">
        <w:rPr>
          <w:rStyle w:val="notranslate"/>
          <w:rFonts w:ascii="Arial" w:hAnsi="Arial" w:cs="Arial"/>
          <w:sz w:val="22"/>
          <w:szCs w:val="22"/>
        </w:rPr>
        <w:t xml:space="preserve">  </w:t>
      </w:r>
    </w:p>
    <w:p w:rsidR="00A667DA" w:rsidRPr="00C917BE" w:rsidRDefault="00A667DA" w:rsidP="00BC22E9">
      <w:pPr>
        <w:ind w:right="0"/>
        <w:rPr>
          <w:rStyle w:val="longtext"/>
          <w:rFonts w:ascii="Arial" w:hAnsi="Arial" w:cs="Arial"/>
          <w:sz w:val="22"/>
          <w:szCs w:val="22"/>
          <w:shd w:val="clear" w:color="auto" w:fill="FFFFFF"/>
        </w:rPr>
      </w:pPr>
    </w:p>
    <w:p w:rsidR="00A06EB9" w:rsidRPr="00C917BE" w:rsidRDefault="001A6043" w:rsidP="006A2B51">
      <w:pPr>
        <w:autoSpaceDE w:val="0"/>
        <w:autoSpaceDN w:val="0"/>
        <w:adjustRightInd w:val="0"/>
        <w:spacing w:after="60"/>
        <w:ind w:right="0"/>
        <w:rPr>
          <w:rFonts w:ascii="Arial" w:hAnsi="Arial" w:cs="Arial"/>
          <w:bCs/>
          <w:sz w:val="22"/>
          <w:szCs w:val="22"/>
        </w:rPr>
      </w:pPr>
      <w:r w:rsidRPr="00C917BE">
        <w:rPr>
          <w:rFonts w:ascii="Arial" w:hAnsi="Arial" w:cs="Arial"/>
          <w:bCs/>
          <w:sz w:val="22"/>
          <w:szCs w:val="22"/>
        </w:rPr>
        <w:t>14</w:t>
      </w:r>
      <w:r w:rsidR="00C44BED" w:rsidRPr="00C917BE">
        <w:rPr>
          <w:rFonts w:ascii="Arial" w:hAnsi="Arial" w:cs="Arial"/>
          <w:bCs/>
          <w:sz w:val="22"/>
          <w:szCs w:val="22"/>
        </w:rPr>
        <w:t>.</w:t>
      </w:r>
      <w:r w:rsidR="00C44BED" w:rsidRPr="00C917BE">
        <w:rPr>
          <w:rFonts w:ascii="Arial" w:hAnsi="Arial" w:cs="Arial"/>
          <w:bCs/>
          <w:sz w:val="22"/>
          <w:szCs w:val="22"/>
        </w:rPr>
        <w:tab/>
      </w:r>
      <w:r w:rsidR="00A06EB9" w:rsidRPr="00C917BE">
        <w:rPr>
          <w:rFonts w:ascii="Arial" w:hAnsi="Arial" w:cs="Arial"/>
          <w:bCs/>
          <w:sz w:val="22"/>
          <w:szCs w:val="22"/>
        </w:rPr>
        <w:t xml:space="preserve">A major component of the </w:t>
      </w:r>
      <w:proofErr w:type="spellStart"/>
      <w:r w:rsidR="00A06EB9" w:rsidRPr="00C917BE">
        <w:rPr>
          <w:rStyle w:val="Strong"/>
          <w:rFonts w:ascii="Arial" w:hAnsi="Arial" w:cs="Arial"/>
          <w:b w:val="0"/>
          <w:color w:val="21272C"/>
          <w:sz w:val="22"/>
          <w:szCs w:val="22"/>
        </w:rPr>
        <w:t>Carib</w:t>
      </w:r>
      <w:proofErr w:type="spellEnd"/>
      <w:r w:rsidR="00A06EB9" w:rsidRPr="00C917BE">
        <w:rPr>
          <w:rStyle w:val="Strong"/>
          <w:rFonts w:ascii="Arial" w:hAnsi="Arial" w:cs="Arial"/>
          <w:b w:val="0"/>
          <w:color w:val="21272C"/>
          <w:sz w:val="22"/>
          <w:szCs w:val="22"/>
        </w:rPr>
        <w:t xml:space="preserve"> Risk Cluster project is the </w:t>
      </w:r>
      <w:r w:rsidR="00A06EB9" w:rsidRPr="00C917BE">
        <w:rPr>
          <w:rFonts w:ascii="Arial" w:hAnsi="Arial" w:cs="Arial"/>
          <w:sz w:val="22"/>
          <w:szCs w:val="22"/>
        </w:rPr>
        <w:t xml:space="preserve">implementation of </w:t>
      </w:r>
      <w:proofErr w:type="spellStart"/>
      <w:r w:rsidR="00A06EB9" w:rsidRPr="00C917BE">
        <w:rPr>
          <w:rFonts w:ascii="Arial" w:hAnsi="Arial" w:cs="Arial"/>
          <w:sz w:val="22"/>
          <w:szCs w:val="22"/>
        </w:rPr>
        <w:t>Météo</w:t>
      </w:r>
      <w:proofErr w:type="spellEnd"/>
      <w:r w:rsidR="00A06EB9" w:rsidRPr="00C917BE">
        <w:rPr>
          <w:rFonts w:ascii="Arial" w:hAnsi="Arial" w:cs="Arial"/>
          <w:sz w:val="22"/>
          <w:szCs w:val="22"/>
        </w:rPr>
        <w:t>-France “</w:t>
      </w:r>
      <w:r w:rsidR="00A06EB9" w:rsidRPr="00C917BE">
        <w:rPr>
          <w:rFonts w:ascii="Arial" w:hAnsi="Arial" w:cs="Arial"/>
          <w:b/>
          <w:sz w:val="22"/>
          <w:szCs w:val="22"/>
        </w:rPr>
        <w:t>SHERPA</w:t>
      </w:r>
      <w:r w:rsidR="00A06EB9" w:rsidRPr="00C917BE">
        <w:rPr>
          <w:rFonts w:ascii="Arial" w:hAnsi="Arial" w:cs="Arial"/>
          <w:sz w:val="22"/>
          <w:szCs w:val="22"/>
        </w:rPr>
        <w:t xml:space="preserve">” initiative.  SHERPA’s aims are: </w:t>
      </w:r>
    </w:p>
    <w:p w:rsidR="00A06EB9" w:rsidRPr="00C917BE" w:rsidRDefault="00A06EB9" w:rsidP="0035491F">
      <w:pPr>
        <w:pStyle w:val="BodyTextIndent3"/>
        <w:numPr>
          <w:ilvl w:val="0"/>
          <w:numId w:val="10"/>
        </w:numPr>
        <w:tabs>
          <w:tab w:val="clear" w:pos="360"/>
        </w:tabs>
        <w:spacing w:after="60"/>
        <w:ind w:left="1080" w:right="432"/>
        <w:rPr>
          <w:szCs w:val="22"/>
        </w:rPr>
      </w:pPr>
      <w:r w:rsidRPr="00C917BE">
        <w:rPr>
          <w:szCs w:val="22"/>
        </w:rPr>
        <w:t xml:space="preserve">Improving the availability of upfront meteorological expertise, made available to </w:t>
      </w:r>
      <w:proofErr w:type="spellStart"/>
      <w:r w:rsidRPr="00C917BE">
        <w:rPr>
          <w:szCs w:val="22"/>
        </w:rPr>
        <w:t>Météo</w:t>
      </w:r>
      <w:proofErr w:type="spellEnd"/>
      <w:r w:rsidR="00C44BED" w:rsidRPr="00C917BE">
        <w:rPr>
          <w:szCs w:val="22"/>
        </w:rPr>
        <w:t>-</w:t>
      </w:r>
      <w:r w:rsidRPr="00C917BE">
        <w:rPr>
          <w:szCs w:val="22"/>
        </w:rPr>
        <w:t xml:space="preserve">France, </w:t>
      </w:r>
      <w:r w:rsidR="00F80312" w:rsidRPr="00C917BE">
        <w:rPr>
          <w:szCs w:val="22"/>
        </w:rPr>
        <w:t>for</w:t>
      </w:r>
      <w:r w:rsidRPr="00C917BE">
        <w:rPr>
          <w:szCs w:val="22"/>
        </w:rPr>
        <w:t xml:space="preserve"> exclusive use by neighbouring Caribbean </w:t>
      </w:r>
      <w:r w:rsidR="00C44BED" w:rsidRPr="00C917BE">
        <w:rPr>
          <w:szCs w:val="22"/>
        </w:rPr>
        <w:t>N</w:t>
      </w:r>
      <w:r w:rsidRPr="00C917BE">
        <w:rPr>
          <w:szCs w:val="22"/>
        </w:rPr>
        <w:t xml:space="preserve">ational </w:t>
      </w:r>
      <w:r w:rsidR="00C44BED" w:rsidRPr="00C917BE">
        <w:rPr>
          <w:szCs w:val="22"/>
        </w:rPr>
        <w:t>M</w:t>
      </w:r>
      <w:r w:rsidRPr="00C917BE">
        <w:rPr>
          <w:szCs w:val="22"/>
        </w:rPr>
        <w:t xml:space="preserve">eteorological </w:t>
      </w:r>
      <w:r w:rsidR="00C44BED" w:rsidRPr="00C917BE">
        <w:rPr>
          <w:szCs w:val="22"/>
        </w:rPr>
        <w:t>S</w:t>
      </w:r>
      <w:r w:rsidRPr="00C917BE">
        <w:rPr>
          <w:szCs w:val="22"/>
        </w:rPr>
        <w:t>ervices, including Haiti.</w:t>
      </w:r>
    </w:p>
    <w:p w:rsidR="00A06EB9" w:rsidRPr="00C917BE" w:rsidRDefault="00A06EB9" w:rsidP="0035491F">
      <w:pPr>
        <w:pStyle w:val="BodyTextIndent3"/>
        <w:numPr>
          <w:ilvl w:val="0"/>
          <w:numId w:val="11"/>
        </w:numPr>
        <w:tabs>
          <w:tab w:val="clear" w:pos="360"/>
        </w:tabs>
        <w:ind w:left="1080" w:right="432"/>
        <w:rPr>
          <w:szCs w:val="22"/>
        </w:rPr>
      </w:pPr>
      <w:r w:rsidRPr="00C917BE">
        <w:rPr>
          <w:szCs w:val="22"/>
        </w:rPr>
        <w:t xml:space="preserve">Setting up an exchange platform, in real time, </w:t>
      </w:r>
      <w:r w:rsidR="00C44BED" w:rsidRPr="00C917BE">
        <w:rPr>
          <w:szCs w:val="22"/>
        </w:rPr>
        <w:t>to</w:t>
      </w:r>
      <w:r w:rsidRPr="00C917BE">
        <w:rPr>
          <w:szCs w:val="22"/>
        </w:rPr>
        <w:t xml:space="preserve"> improve coordination between neighbouring Caribbean territories, for a better management of extreme meteorological events, especially outside or on the periphery of tropical </w:t>
      </w:r>
      <w:r w:rsidR="00C44BED" w:rsidRPr="00C917BE">
        <w:rPr>
          <w:szCs w:val="22"/>
        </w:rPr>
        <w:t>cyclones</w:t>
      </w:r>
      <w:r w:rsidRPr="00C917BE">
        <w:rPr>
          <w:szCs w:val="22"/>
        </w:rPr>
        <w:t>.</w:t>
      </w:r>
    </w:p>
    <w:p w:rsidR="00A06EB9" w:rsidRPr="00C917BE" w:rsidRDefault="00A06EB9" w:rsidP="00A06EB9">
      <w:pPr>
        <w:autoSpaceDE w:val="0"/>
        <w:autoSpaceDN w:val="0"/>
        <w:adjustRightInd w:val="0"/>
        <w:rPr>
          <w:rFonts w:ascii="Arial" w:hAnsi="Arial" w:cs="Arial"/>
          <w:bCs/>
          <w:sz w:val="22"/>
          <w:szCs w:val="22"/>
        </w:rPr>
      </w:pPr>
    </w:p>
    <w:p w:rsidR="00A06EB9" w:rsidRPr="00C917BE" w:rsidRDefault="001A6043" w:rsidP="006A2B51">
      <w:pPr>
        <w:autoSpaceDE w:val="0"/>
        <w:autoSpaceDN w:val="0"/>
        <w:adjustRightInd w:val="0"/>
        <w:spacing w:after="60"/>
        <w:ind w:right="0"/>
        <w:rPr>
          <w:rFonts w:ascii="Arial" w:hAnsi="Arial" w:cs="Arial"/>
          <w:sz w:val="22"/>
          <w:szCs w:val="22"/>
        </w:rPr>
      </w:pPr>
      <w:r w:rsidRPr="00C917BE">
        <w:rPr>
          <w:rFonts w:ascii="Arial" w:hAnsi="Arial" w:cs="Arial"/>
          <w:bCs/>
          <w:sz w:val="22"/>
          <w:szCs w:val="22"/>
        </w:rPr>
        <w:t>15</w:t>
      </w:r>
      <w:r w:rsidR="00C44BED" w:rsidRPr="00C917BE">
        <w:rPr>
          <w:rFonts w:ascii="Arial" w:hAnsi="Arial" w:cs="Arial"/>
          <w:bCs/>
          <w:sz w:val="22"/>
          <w:szCs w:val="22"/>
        </w:rPr>
        <w:t>.</w:t>
      </w:r>
      <w:r w:rsidR="00C44BED" w:rsidRPr="00C917BE">
        <w:rPr>
          <w:rFonts w:ascii="Arial" w:hAnsi="Arial" w:cs="Arial"/>
          <w:bCs/>
          <w:sz w:val="22"/>
          <w:szCs w:val="22"/>
        </w:rPr>
        <w:tab/>
      </w:r>
      <w:r w:rsidR="00A06EB9" w:rsidRPr="00C917BE">
        <w:rPr>
          <w:rFonts w:ascii="Arial" w:hAnsi="Arial" w:cs="Arial"/>
          <w:bCs/>
          <w:sz w:val="22"/>
          <w:szCs w:val="22"/>
        </w:rPr>
        <w:t xml:space="preserve">SHERPA is a </w:t>
      </w:r>
      <w:r w:rsidR="00A06EB9" w:rsidRPr="00C917BE">
        <w:rPr>
          <w:rFonts w:ascii="Arial" w:hAnsi="Arial" w:cs="Arial"/>
          <w:sz w:val="22"/>
          <w:szCs w:val="22"/>
        </w:rPr>
        <w:t>secured WEB platform (Extranet) to share and make available products and information useful to the analysis, and to the forecasting of potentially dangerous meteorological phenomena in the Caribbean, including</w:t>
      </w:r>
    </w:p>
    <w:p w:rsidR="00C44BED" w:rsidRPr="00C917BE" w:rsidRDefault="00A06EB9" w:rsidP="0035491F">
      <w:pPr>
        <w:pStyle w:val="Header"/>
        <w:widowControl/>
        <w:numPr>
          <w:ilvl w:val="0"/>
          <w:numId w:val="13"/>
        </w:numPr>
        <w:tabs>
          <w:tab w:val="clear" w:pos="0"/>
          <w:tab w:val="clear" w:pos="4320"/>
          <w:tab w:val="clear" w:pos="8640"/>
          <w:tab w:val="clear" w:pos="9360"/>
        </w:tabs>
        <w:autoSpaceDE w:val="0"/>
        <w:autoSpaceDN w:val="0"/>
        <w:adjustRightInd w:val="0"/>
        <w:spacing w:after="60"/>
        <w:ind w:left="1080" w:right="432"/>
        <w:rPr>
          <w:rFonts w:ascii="Arial" w:hAnsi="Arial" w:cs="Arial"/>
          <w:sz w:val="22"/>
          <w:szCs w:val="22"/>
          <w:lang w:val="en-GB"/>
        </w:rPr>
      </w:pPr>
      <w:r w:rsidRPr="00C917BE">
        <w:rPr>
          <w:rFonts w:ascii="Arial" w:hAnsi="Arial" w:cs="Arial"/>
          <w:sz w:val="22"/>
          <w:szCs w:val="22"/>
          <w:lang w:val="en-GB"/>
        </w:rPr>
        <w:t>Products to improve the use of observation data (radars, wave riders, satellite imagery…);</w:t>
      </w:r>
    </w:p>
    <w:p w:rsidR="00A06EB9" w:rsidRPr="00C917BE" w:rsidRDefault="00A06EB9" w:rsidP="0035491F">
      <w:pPr>
        <w:pStyle w:val="Header"/>
        <w:widowControl/>
        <w:numPr>
          <w:ilvl w:val="0"/>
          <w:numId w:val="13"/>
        </w:numPr>
        <w:tabs>
          <w:tab w:val="clear" w:pos="0"/>
          <w:tab w:val="clear" w:pos="4320"/>
          <w:tab w:val="clear" w:pos="8640"/>
          <w:tab w:val="clear" w:pos="9360"/>
        </w:tabs>
        <w:autoSpaceDE w:val="0"/>
        <w:autoSpaceDN w:val="0"/>
        <w:adjustRightInd w:val="0"/>
        <w:ind w:left="1080" w:right="432"/>
        <w:rPr>
          <w:rFonts w:ascii="Arial" w:hAnsi="Arial" w:cs="Arial"/>
          <w:sz w:val="22"/>
          <w:szCs w:val="22"/>
          <w:lang w:val="en-GB"/>
        </w:rPr>
      </w:pPr>
      <w:r w:rsidRPr="00C917BE">
        <w:rPr>
          <w:rFonts w:ascii="Arial" w:hAnsi="Arial" w:cs="Arial"/>
          <w:sz w:val="22"/>
          <w:szCs w:val="22"/>
          <w:lang w:val="en-GB"/>
        </w:rPr>
        <w:t>Numerical Weather Products based on the French models (ARPEGE/ALADIN) and on the ECMWF models</w:t>
      </w:r>
      <w:r w:rsidR="00C44BED" w:rsidRPr="00C917BE">
        <w:rPr>
          <w:rFonts w:ascii="Arial" w:hAnsi="Arial" w:cs="Arial"/>
          <w:sz w:val="22"/>
          <w:szCs w:val="22"/>
          <w:lang w:val="en-GB"/>
        </w:rPr>
        <w:t>.</w:t>
      </w:r>
      <w:r w:rsidRPr="00C917BE">
        <w:rPr>
          <w:rFonts w:ascii="Arial" w:hAnsi="Arial" w:cs="Arial"/>
          <w:sz w:val="22"/>
          <w:szCs w:val="22"/>
          <w:lang w:val="en-GB"/>
        </w:rPr>
        <w:t xml:space="preserve"> </w:t>
      </w:r>
    </w:p>
    <w:p w:rsidR="009F0A77" w:rsidRPr="00C917BE" w:rsidRDefault="009F0A77" w:rsidP="006A2B51">
      <w:pPr>
        <w:autoSpaceDE w:val="0"/>
        <w:autoSpaceDN w:val="0"/>
        <w:adjustRightInd w:val="0"/>
        <w:ind w:right="0"/>
        <w:rPr>
          <w:rFonts w:ascii="Arial" w:hAnsi="Arial" w:cs="Arial"/>
          <w:bCs/>
          <w:sz w:val="22"/>
          <w:szCs w:val="22"/>
        </w:rPr>
      </w:pPr>
    </w:p>
    <w:p w:rsidR="00A06EB9" w:rsidRPr="00C917BE" w:rsidRDefault="001A6043" w:rsidP="006A2B51">
      <w:pPr>
        <w:autoSpaceDE w:val="0"/>
        <w:autoSpaceDN w:val="0"/>
        <w:adjustRightInd w:val="0"/>
        <w:spacing w:after="60"/>
        <w:ind w:right="0"/>
        <w:rPr>
          <w:rFonts w:ascii="Arial" w:hAnsi="Arial" w:cs="Arial"/>
          <w:sz w:val="22"/>
          <w:szCs w:val="22"/>
        </w:rPr>
      </w:pPr>
      <w:r w:rsidRPr="00C917BE">
        <w:rPr>
          <w:rFonts w:ascii="Arial" w:hAnsi="Arial" w:cs="Arial"/>
          <w:sz w:val="22"/>
          <w:szCs w:val="22"/>
        </w:rPr>
        <w:t>16</w:t>
      </w:r>
      <w:r w:rsidR="00C44BED" w:rsidRPr="00C917BE">
        <w:rPr>
          <w:rFonts w:ascii="Arial" w:hAnsi="Arial" w:cs="Arial"/>
          <w:sz w:val="22"/>
          <w:szCs w:val="22"/>
        </w:rPr>
        <w:t>.</w:t>
      </w:r>
      <w:r w:rsidR="00C44BED" w:rsidRPr="00C917BE">
        <w:rPr>
          <w:rFonts w:ascii="Arial" w:hAnsi="Arial" w:cs="Arial"/>
          <w:sz w:val="22"/>
          <w:szCs w:val="22"/>
        </w:rPr>
        <w:tab/>
      </w:r>
      <w:r w:rsidR="00A667DA" w:rsidRPr="00C917BE">
        <w:rPr>
          <w:rFonts w:ascii="Arial" w:hAnsi="Arial" w:cs="Arial"/>
          <w:sz w:val="22"/>
          <w:szCs w:val="22"/>
        </w:rPr>
        <w:t xml:space="preserve">The collaboration between </w:t>
      </w:r>
      <w:proofErr w:type="spellStart"/>
      <w:r w:rsidR="00A06EB9" w:rsidRPr="00C917BE">
        <w:rPr>
          <w:rFonts w:ascii="Arial" w:hAnsi="Arial" w:cs="Arial"/>
          <w:sz w:val="22"/>
          <w:szCs w:val="22"/>
        </w:rPr>
        <w:t>Météo</w:t>
      </w:r>
      <w:proofErr w:type="spellEnd"/>
      <w:r w:rsidR="00A06EB9" w:rsidRPr="00C917BE">
        <w:rPr>
          <w:rFonts w:ascii="Arial" w:hAnsi="Arial" w:cs="Arial"/>
          <w:sz w:val="22"/>
          <w:szCs w:val="22"/>
        </w:rPr>
        <w:t xml:space="preserve"> France and CMO </w:t>
      </w:r>
      <w:r w:rsidR="00A667DA" w:rsidRPr="00C917BE">
        <w:rPr>
          <w:rFonts w:ascii="Arial" w:hAnsi="Arial" w:cs="Arial"/>
          <w:sz w:val="22"/>
          <w:szCs w:val="22"/>
        </w:rPr>
        <w:t xml:space="preserve">is intended, </w:t>
      </w:r>
      <w:r w:rsidR="00A06EB9" w:rsidRPr="00C917BE">
        <w:rPr>
          <w:rFonts w:ascii="Arial" w:hAnsi="Arial" w:cs="Arial"/>
          <w:sz w:val="22"/>
          <w:szCs w:val="22"/>
        </w:rPr>
        <w:t>among other things</w:t>
      </w:r>
      <w:r w:rsidR="00A667DA" w:rsidRPr="00C917BE">
        <w:rPr>
          <w:rFonts w:ascii="Arial" w:hAnsi="Arial" w:cs="Arial"/>
          <w:sz w:val="22"/>
          <w:szCs w:val="22"/>
        </w:rPr>
        <w:t>, to</w:t>
      </w:r>
      <w:r w:rsidR="00A06EB9" w:rsidRPr="00C917BE">
        <w:rPr>
          <w:rFonts w:ascii="Arial" w:hAnsi="Arial" w:cs="Arial"/>
          <w:sz w:val="22"/>
          <w:szCs w:val="22"/>
        </w:rPr>
        <w:t>:</w:t>
      </w:r>
    </w:p>
    <w:p w:rsidR="00A06EB9" w:rsidRPr="00C917BE" w:rsidRDefault="00A06EB9" w:rsidP="0035491F">
      <w:pPr>
        <w:numPr>
          <w:ilvl w:val="0"/>
          <w:numId w:val="12"/>
        </w:numPr>
        <w:tabs>
          <w:tab w:val="clear" w:pos="1065"/>
        </w:tabs>
        <w:autoSpaceDE w:val="0"/>
        <w:autoSpaceDN w:val="0"/>
        <w:adjustRightInd w:val="0"/>
        <w:spacing w:after="60"/>
        <w:ind w:left="1080" w:right="432" w:hanging="360"/>
        <w:rPr>
          <w:rFonts w:ascii="Arial" w:hAnsi="Arial" w:cs="Arial"/>
          <w:sz w:val="22"/>
          <w:szCs w:val="22"/>
        </w:rPr>
      </w:pPr>
      <w:r w:rsidRPr="00C917BE">
        <w:rPr>
          <w:rFonts w:ascii="Arial" w:hAnsi="Arial" w:cs="Arial"/>
          <w:sz w:val="22"/>
          <w:szCs w:val="22"/>
        </w:rPr>
        <w:t xml:space="preserve">Promote the SHERPA initiative, within </w:t>
      </w:r>
      <w:proofErr w:type="spellStart"/>
      <w:r w:rsidRPr="00C917BE">
        <w:rPr>
          <w:rFonts w:ascii="Arial" w:hAnsi="Arial" w:cs="Arial"/>
          <w:sz w:val="22"/>
          <w:szCs w:val="22"/>
        </w:rPr>
        <w:t>Carib</w:t>
      </w:r>
      <w:proofErr w:type="spellEnd"/>
      <w:r w:rsidRPr="00C917BE">
        <w:rPr>
          <w:rFonts w:ascii="Arial" w:hAnsi="Arial" w:cs="Arial"/>
          <w:sz w:val="22"/>
          <w:szCs w:val="22"/>
        </w:rPr>
        <w:t xml:space="preserve"> Risk Cluster, to the CMO Member States;</w:t>
      </w:r>
    </w:p>
    <w:p w:rsidR="00A06EB9" w:rsidRPr="00C917BE" w:rsidRDefault="00A06EB9" w:rsidP="0035491F">
      <w:pPr>
        <w:numPr>
          <w:ilvl w:val="0"/>
          <w:numId w:val="12"/>
        </w:numPr>
        <w:tabs>
          <w:tab w:val="clear" w:pos="1065"/>
        </w:tabs>
        <w:autoSpaceDE w:val="0"/>
        <w:autoSpaceDN w:val="0"/>
        <w:adjustRightInd w:val="0"/>
        <w:spacing w:after="60"/>
        <w:ind w:left="1080" w:right="432" w:hanging="360"/>
        <w:rPr>
          <w:rFonts w:ascii="Arial" w:hAnsi="Arial" w:cs="Arial"/>
          <w:sz w:val="22"/>
          <w:szCs w:val="22"/>
        </w:rPr>
      </w:pPr>
      <w:r w:rsidRPr="00C917BE">
        <w:rPr>
          <w:rFonts w:ascii="Arial" w:hAnsi="Arial" w:cs="Arial"/>
          <w:sz w:val="22"/>
          <w:szCs w:val="22"/>
        </w:rPr>
        <w:t>Help partners define and put in place support necessary to the implementation of Extranet SHERPA;</w:t>
      </w:r>
    </w:p>
    <w:p w:rsidR="00C44BED" w:rsidRPr="00C917BE" w:rsidRDefault="00A06EB9" w:rsidP="0035491F">
      <w:pPr>
        <w:numPr>
          <w:ilvl w:val="0"/>
          <w:numId w:val="12"/>
        </w:numPr>
        <w:tabs>
          <w:tab w:val="clear" w:pos="1065"/>
        </w:tabs>
        <w:autoSpaceDE w:val="0"/>
        <w:autoSpaceDN w:val="0"/>
        <w:adjustRightInd w:val="0"/>
        <w:spacing w:after="60"/>
        <w:ind w:left="1080" w:right="432" w:hanging="360"/>
        <w:rPr>
          <w:rFonts w:ascii="Arial" w:hAnsi="Arial" w:cs="Arial"/>
          <w:sz w:val="22"/>
          <w:szCs w:val="22"/>
        </w:rPr>
      </w:pPr>
      <w:r w:rsidRPr="00C917BE">
        <w:rPr>
          <w:rFonts w:ascii="Arial" w:hAnsi="Arial" w:cs="Arial"/>
          <w:sz w:val="22"/>
          <w:szCs w:val="22"/>
        </w:rPr>
        <w:t>Ensure feedback of information from NMHS in CMO Member States</w:t>
      </w:r>
      <w:r w:rsidR="00C44BED" w:rsidRPr="00C917BE">
        <w:rPr>
          <w:rFonts w:ascii="Arial" w:hAnsi="Arial" w:cs="Arial"/>
          <w:sz w:val="22"/>
          <w:szCs w:val="22"/>
        </w:rPr>
        <w:t>;</w:t>
      </w:r>
    </w:p>
    <w:p w:rsidR="00A06EB9" w:rsidRPr="00C917BE" w:rsidRDefault="00A06EB9" w:rsidP="0035491F">
      <w:pPr>
        <w:numPr>
          <w:ilvl w:val="0"/>
          <w:numId w:val="12"/>
        </w:numPr>
        <w:tabs>
          <w:tab w:val="clear" w:pos="1065"/>
        </w:tabs>
        <w:autoSpaceDE w:val="0"/>
        <w:autoSpaceDN w:val="0"/>
        <w:adjustRightInd w:val="0"/>
        <w:ind w:left="1080" w:right="432" w:hanging="360"/>
        <w:rPr>
          <w:rFonts w:ascii="Arial" w:hAnsi="Arial" w:cs="Arial"/>
          <w:sz w:val="22"/>
          <w:szCs w:val="22"/>
        </w:rPr>
      </w:pPr>
      <w:r w:rsidRPr="00C917BE">
        <w:rPr>
          <w:rFonts w:ascii="Arial" w:hAnsi="Arial" w:cs="Arial"/>
          <w:sz w:val="22"/>
          <w:szCs w:val="22"/>
        </w:rPr>
        <w:t xml:space="preserve">Take measures to ensure the non-redistribution of shared </w:t>
      </w:r>
      <w:proofErr w:type="gramStart"/>
      <w:r w:rsidRPr="00C917BE">
        <w:rPr>
          <w:rFonts w:ascii="Arial" w:hAnsi="Arial" w:cs="Arial"/>
          <w:sz w:val="22"/>
          <w:szCs w:val="22"/>
        </w:rPr>
        <w:t>Extranet</w:t>
      </w:r>
      <w:proofErr w:type="gramEnd"/>
      <w:r w:rsidRPr="00C917BE">
        <w:rPr>
          <w:rFonts w:ascii="Arial" w:hAnsi="Arial" w:cs="Arial"/>
          <w:sz w:val="22"/>
          <w:szCs w:val="22"/>
        </w:rPr>
        <w:t xml:space="preserve"> data or products without prior consent from </w:t>
      </w:r>
      <w:proofErr w:type="spellStart"/>
      <w:r w:rsidRPr="00C917BE">
        <w:rPr>
          <w:rFonts w:ascii="Arial" w:hAnsi="Arial" w:cs="Arial"/>
          <w:sz w:val="22"/>
          <w:szCs w:val="22"/>
        </w:rPr>
        <w:t>Météo</w:t>
      </w:r>
      <w:proofErr w:type="spellEnd"/>
      <w:r w:rsidRPr="00C917BE">
        <w:rPr>
          <w:rFonts w:ascii="Arial" w:hAnsi="Arial" w:cs="Arial"/>
          <w:sz w:val="22"/>
          <w:szCs w:val="22"/>
        </w:rPr>
        <w:t xml:space="preserve"> France.</w:t>
      </w:r>
    </w:p>
    <w:p w:rsidR="00C917BE" w:rsidRDefault="00C917BE">
      <w:pPr>
        <w:ind w:right="0"/>
        <w:jc w:val="left"/>
        <w:rPr>
          <w:rFonts w:ascii="Arial" w:hAnsi="Arial" w:cs="Arial"/>
          <w:sz w:val="22"/>
          <w:szCs w:val="22"/>
        </w:rPr>
      </w:pPr>
      <w:r>
        <w:rPr>
          <w:rFonts w:ascii="Arial" w:hAnsi="Arial" w:cs="Arial"/>
          <w:sz w:val="22"/>
          <w:szCs w:val="22"/>
        </w:rPr>
        <w:br w:type="page"/>
      </w:r>
    </w:p>
    <w:p w:rsidR="00A06EB9" w:rsidRPr="00C917BE" w:rsidRDefault="00A06EB9" w:rsidP="00A06EB9">
      <w:pPr>
        <w:autoSpaceDE w:val="0"/>
        <w:autoSpaceDN w:val="0"/>
        <w:adjustRightInd w:val="0"/>
        <w:rPr>
          <w:rFonts w:ascii="Arial" w:hAnsi="Arial" w:cs="Arial"/>
          <w:sz w:val="22"/>
          <w:szCs w:val="22"/>
        </w:rPr>
      </w:pPr>
    </w:p>
    <w:p w:rsidR="00FA21E9" w:rsidRPr="00C917BE" w:rsidRDefault="001A6043" w:rsidP="006A2B51">
      <w:pPr>
        <w:autoSpaceDE w:val="0"/>
        <w:autoSpaceDN w:val="0"/>
        <w:adjustRightInd w:val="0"/>
        <w:ind w:right="0"/>
        <w:rPr>
          <w:rFonts w:ascii="Arial" w:hAnsi="Arial" w:cs="Arial"/>
          <w:sz w:val="22"/>
          <w:szCs w:val="22"/>
        </w:rPr>
      </w:pPr>
      <w:r w:rsidRPr="00C917BE">
        <w:rPr>
          <w:rFonts w:ascii="Arial" w:hAnsi="Arial" w:cs="Arial"/>
          <w:sz w:val="22"/>
          <w:szCs w:val="22"/>
        </w:rPr>
        <w:t>17</w:t>
      </w:r>
      <w:r w:rsidR="00A06EB9" w:rsidRPr="00C917BE">
        <w:rPr>
          <w:rFonts w:ascii="Arial" w:hAnsi="Arial" w:cs="Arial"/>
          <w:sz w:val="22"/>
          <w:szCs w:val="22"/>
        </w:rPr>
        <w:t>.</w:t>
      </w:r>
      <w:r w:rsidR="00A06EB9" w:rsidRPr="00C917BE">
        <w:rPr>
          <w:rFonts w:ascii="Arial" w:hAnsi="Arial" w:cs="Arial"/>
          <w:sz w:val="22"/>
          <w:szCs w:val="22"/>
        </w:rPr>
        <w:tab/>
      </w:r>
      <w:r w:rsidR="00FA21E9" w:rsidRPr="00C917BE">
        <w:rPr>
          <w:rFonts w:ascii="Arial" w:hAnsi="Arial" w:cs="Arial"/>
          <w:sz w:val="22"/>
          <w:szCs w:val="22"/>
        </w:rPr>
        <w:t>The NMHSs in CMO Member States and the Organs of the CMO have access to other platforms that may have a similar purpose as SHERPA.  However, the use of SHERPA is encouraged as a tool for meteorologists in the forecast and warning process, and as a common platform that could be used for coordination amo</w:t>
      </w:r>
      <w:r w:rsidR="00B71CB0" w:rsidRPr="00C917BE">
        <w:rPr>
          <w:rFonts w:ascii="Arial" w:hAnsi="Arial" w:cs="Arial"/>
          <w:sz w:val="22"/>
          <w:szCs w:val="22"/>
        </w:rPr>
        <w:t>ng NMHSs in the process.  CMO Headquarters</w:t>
      </w:r>
      <w:r w:rsidR="00FA21E9" w:rsidRPr="00C917BE">
        <w:rPr>
          <w:rFonts w:ascii="Arial" w:hAnsi="Arial" w:cs="Arial"/>
          <w:sz w:val="22"/>
          <w:szCs w:val="22"/>
        </w:rPr>
        <w:t xml:space="preserve"> and </w:t>
      </w:r>
      <w:proofErr w:type="spellStart"/>
      <w:r w:rsidR="00FA21E9" w:rsidRPr="00C917BE">
        <w:rPr>
          <w:rFonts w:ascii="Arial" w:hAnsi="Arial" w:cs="Arial"/>
          <w:sz w:val="22"/>
          <w:szCs w:val="22"/>
        </w:rPr>
        <w:t>Météo</w:t>
      </w:r>
      <w:proofErr w:type="spellEnd"/>
      <w:r w:rsidR="00FA21E9" w:rsidRPr="00C917BE">
        <w:rPr>
          <w:rFonts w:ascii="Arial" w:hAnsi="Arial" w:cs="Arial"/>
          <w:sz w:val="22"/>
          <w:szCs w:val="22"/>
        </w:rPr>
        <w:t xml:space="preserve"> France will continue to examine ways to increase and refine the utility of SHERPA in the region</w:t>
      </w:r>
      <w:r w:rsidR="00DA20F2" w:rsidRPr="00C917BE">
        <w:rPr>
          <w:rFonts w:ascii="Arial" w:hAnsi="Arial" w:cs="Arial"/>
          <w:sz w:val="22"/>
          <w:szCs w:val="22"/>
        </w:rPr>
        <w:t>.</w:t>
      </w:r>
    </w:p>
    <w:p w:rsidR="00A06EB9" w:rsidRPr="00C917BE" w:rsidRDefault="00A06EB9" w:rsidP="006A2B51">
      <w:pPr>
        <w:ind w:right="0"/>
        <w:outlineLvl w:val="0"/>
        <w:rPr>
          <w:rFonts w:ascii="Arial" w:hAnsi="Arial" w:cs="Arial"/>
          <w:bCs/>
          <w:sz w:val="22"/>
          <w:szCs w:val="22"/>
        </w:rPr>
      </w:pPr>
    </w:p>
    <w:p w:rsidR="00F00082" w:rsidRPr="00C917BE" w:rsidRDefault="00F00082" w:rsidP="006A2B51">
      <w:pPr>
        <w:spacing w:after="120"/>
        <w:ind w:right="0"/>
        <w:outlineLvl w:val="1"/>
        <w:rPr>
          <w:rFonts w:ascii="Arial" w:hAnsi="Arial" w:cs="Arial"/>
          <w:b/>
          <w:bCs/>
          <w:sz w:val="22"/>
          <w:szCs w:val="22"/>
        </w:rPr>
      </w:pPr>
      <w:r w:rsidRPr="00C917BE">
        <w:rPr>
          <w:rFonts w:ascii="Arial" w:hAnsi="Arial" w:cs="Arial"/>
          <w:bCs/>
          <w:sz w:val="22"/>
          <w:szCs w:val="22"/>
        </w:rPr>
        <w:t>(iii)</w:t>
      </w:r>
      <w:r w:rsidRPr="00C917BE">
        <w:rPr>
          <w:rFonts w:ascii="Arial" w:hAnsi="Arial" w:cs="Arial"/>
          <w:bCs/>
          <w:sz w:val="22"/>
          <w:szCs w:val="22"/>
        </w:rPr>
        <w:tab/>
      </w:r>
      <w:r w:rsidRPr="00C917BE">
        <w:rPr>
          <w:rFonts w:ascii="Arial" w:hAnsi="Arial" w:cs="Arial"/>
          <w:b/>
          <w:bCs/>
          <w:sz w:val="22"/>
          <w:szCs w:val="22"/>
        </w:rPr>
        <w:t>An Education and Training initiative – The G</w:t>
      </w:r>
      <w:r w:rsidR="00743C48" w:rsidRPr="00C917BE">
        <w:rPr>
          <w:rFonts w:ascii="Arial" w:hAnsi="Arial" w:cs="Arial"/>
          <w:b/>
          <w:bCs/>
          <w:sz w:val="22"/>
          <w:szCs w:val="22"/>
        </w:rPr>
        <w:t>L</w:t>
      </w:r>
      <w:r w:rsidRPr="00C917BE">
        <w:rPr>
          <w:rFonts w:ascii="Arial" w:hAnsi="Arial" w:cs="Arial"/>
          <w:b/>
          <w:bCs/>
          <w:sz w:val="22"/>
          <w:szCs w:val="22"/>
        </w:rPr>
        <w:t>OBE Program</w:t>
      </w:r>
    </w:p>
    <w:p w:rsidR="00F00082" w:rsidRPr="00C917BE" w:rsidRDefault="001A6043" w:rsidP="006A2B51">
      <w:pPr>
        <w:pStyle w:val="NormalWeb"/>
        <w:shd w:val="clear" w:color="auto" w:fill="FFFFFF"/>
        <w:spacing w:before="0" w:beforeAutospacing="0" w:after="0" w:afterAutospacing="0"/>
        <w:ind w:right="0"/>
        <w:textAlignment w:val="top"/>
        <w:rPr>
          <w:rFonts w:ascii="Arial" w:hAnsi="Arial" w:cs="Arial"/>
          <w:sz w:val="22"/>
          <w:szCs w:val="22"/>
          <w:lang w:val="en-GB"/>
        </w:rPr>
      </w:pPr>
      <w:r w:rsidRPr="00C917BE">
        <w:rPr>
          <w:rFonts w:ascii="Arial" w:hAnsi="Arial" w:cs="Arial"/>
          <w:sz w:val="22"/>
          <w:szCs w:val="22"/>
          <w:lang w:val="en-GB"/>
        </w:rPr>
        <w:t>18</w:t>
      </w:r>
      <w:r w:rsidR="00F00082" w:rsidRPr="00C917BE">
        <w:rPr>
          <w:rFonts w:ascii="Arial" w:hAnsi="Arial" w:cs="Arial"/>
          <w:sz w:val="22"/>
          <w:szCs w:val="22"/>
          <w:lang w:val="en-GB"/>
        </w:rPr>
        <w:t>.</w:t>
      </w:r>
      <w:r w:rsidR="00F00082" w:rsidRPr="00C917BE">
        <w:rPr>
          <w:rFonts w:ascii="Arial" w:hAnsi="Arial" w:cs="Arial"/>
          <w:sz w:val="22"/>
          <w:szCs w:val="22"/>
          <w:lang w:val="en-GB"/>
        </w:rPr>
        <w:tab/>
      </w:r>
      <w:r w:rsidR="0067713F" w:rsidRPr="00C917BE">
        <w:rPr>
          <w:rFonts w:ascii="Arial" w:hAnsi="Arial" w:cs="Arial"/>
          <w:sz w:val="22"/>
          <w:szCs w:val="22"/>
          <w:lang w:val="en-GB"/>
        </w:rPr>
        <w:t>At the 53</w:t>
      </w:r>
      <w:r w:rsidR="0067713F" w:rsidRPr="00C917BE">
        <w:rPr>
          <w:rFonts w:ascii="Arial" w:hAnsi="Arial" w:cs="Arial"/>
          <w:sz w:val="22"/>
          <w:szCs w:val="22"/>
          <w:vertAlign w:val="superscript"/>
          <w:lang w:val="en-GB"/>
        </w:rPr>
        <w:t>rd</w:t>
      </w:r>
      <w:r w:rsidR="0067713F" w:rsidRPr="00C917BE">
        <w:rPr>
          <w:rFonts w:ascii="Arial" w:hAnsi="Arial" w:cs="Arial"/>
          <w:sz w:val="22"/>
          <w:szCs w:val="22"/>
          <w:lang w:val="en-GB"/>
        </w:rPr>
        <w:t xml:space="preserve"> session, the Council was informed of t</w:t>
      </w:r>
      <w:r w:rsidR="00F00082" w:rsidRPr="00C917BE">
        <w:rPr>
          <w:rFonts w:ascii="Arial" w:hAnsi="Arial" w:cs="Arial"/>
          <w:sz w:val="22"/>
          <w:szCs w:val="22"/>
          <w:lang w:val="en-GB"/>
        </w:rPr>
        <w:t xml:space="preserve">he </w:t>
      </w:r>
      <w:r w:rsidR="00F00082" w:rsidRPr="00C917BE">
        <w:rPr>
          <w:rFonts w:ascii="Arial" w:hAnsi="Arial" w:cs="Arial"/>
          <w:b/>
          <w:i/>
          <w:sz w:val="22"/>
          <w:szCs w:val="22"/>
          <w:lang w:val="en-GB"/>
        </w:rPr>
        <w:t>Global Learning and Observations to Benefit the Environment</w:t>
      </w:r>
      <w:r w:rsidR="00F00082" w:rsidRPr="00C917BE">
        <w:rPr>
          <w:rFonts w:ascii="Arial" w:hAnsi="Arial" w:cs="Arial"/>
          <w:sz w:val="22"/>
          <w:szCs w:val="22"/>
          <w:lang w:val="en-GB"/>
        </w:rPr>
        <w:t xml:space="preserve"> (GLOBE) </w:t>
      </w:r>
      <w:r w:rsidR="00F00082" w:rsidRPr="00C917BE">
        <w:rPr>
          <w:rFonts w:ascii="Arial" w:hAnsi="Arial" w:cs="Arial"/>
          <w:i/>
          <w:sz w:val="22"/>
          <w:szCs w:val="22"/>
          <w:lang w:val="en-GB"/>
        </w:rPr>
        <w:t>program</w:t>
      </w:r>
      <w:r w:rsidR="0067713F" w:rsidRPr="00C917BE">
        <w:rPr>
          <w:rFonts w:ascii="Arial" w:hAnsi="Arial" w:cs="Arial"/>
          <w:sz w:val="22"/>
          <w:szCs w:val="22"/>
          <w:lang w:val="en-GB"/>
        </w:rPr>
        <w:t xml:space="preserve">, which </w:t>
      </w:r>
      <w:r w:rsidR="00F00082" w:rsidRPr="00C917BE">
        <w:rPr>
          <w:rFonts w:ascii="Arial" w:hAnsi="Arial" w:cs="Arial"/>
          <w:sz w:val="22"/>
          <w:szCs w:val="22"/>
          <w:lang w:val="en-GB"/>
        </w:rPr>
        <w:t xml:space="preserve">is a worldwide hands-on, primary and secondary school-based science and education program. GLOBE's vision promotes and supports students, teachers and scientists to collaborate on inquiry-based investigations of the environment and the Earth system, working in close partnership with the </w:t>
      </w:r>
      <w:hyperlink r:id="rId13" w:tgtFrame="_blank" w:history="1">
        <w:r w:rsidR="00F00082" w:rsidRPr="00C917BE">
          <w:rPr>
            <w:rFonts w:ascii="Arial" w:hAnsi="Arial" w:cs="Arial"/>
            <w:i/>
            <w:sz w:val="22"/>
            <w:szCs w:val="22"/>
            <w:lang w:val="en-GB"/>
          </w:rPr>
          <w:t>National Aeronautics and Space Administration</w:t>
        </w:r>
      </w:hyperlink>
      <w:r w:rsidR="00F00082" w:rsidRPr="00C917BE">
        <w:rPr>
          <w:rFonts w:ascii="Arial" w:hAnsi="Arial" w:cs="Arial"/>
          <w:sz w:val="22"/>
          <w:szCs w:val="22"/>
          <w:lang w:val="en-GB"/>
        </w:rPr>
        <w:t xml:space="preserve"> (NASA), </w:t>
      </w:r>
      <w:r w:rsidR="00F00082" w:rsidRPr="00C917BE">
        <w:rPr>
          <w:rFonts w:ascii="Arial" w:hAnsi="Arial" w:cs="Arial"/>
          <w:color w:val="000000" w:themeColor="text1"/>
          <w:sz w:val="22"/>
          <w:szCs w:val="22"/>
          <w:lang w:val="en-GB"/>
        </w:rPr>
        <w:t xml:space="preserve">the </w:t>
      </w:r>
      <w:r w:rsidR="00F00082" w:rsidRPr="00C917BE">
        <w:rPr>
          <w:rFonts w:ascii="Arial" w:hAnsi="Arial" w:cs="Arial"/>
          <w:bCs/>
          <w:i/>
          <w:color w:val="000000" w:themeColor="text1"/>
          <w:sz w:val="22"/>
          <w:szCs w:val="22"/>
          <w:lang w:val="en-GB" w:eastAsia="fr-FR"/>
        </w:rPr>
        <w:t>National Oceanic and Atmospheric Administration</w:t>
      </w:r>
      <w:r w:rsidR="00F00082" w:rsidRPr="00C917BE">
        <w:rPr>
          <w:rFonts w:ascii="Arial" w:hAnsi="Arial" w:cs="Arial"/>
          <w:color w:val="000000" w:themeColor="text1"/>
          <w:sz w:val="22"/>
          <w:szCs w:val="22"/>
          <w:lang w:val="en-GB" w:eastAsia="fr-FR"/>
        </w:rPr>
        <w:t xml:space="preserve"> (</w:t>
      </w:r>
      <w:r w:rsidR="00F00082" w:rsidRPr="00C917BE">
        <w:rPr>
          <w:rFonts w:ascii="Arial" w:hAnsi="Arial" w:cs="Arial"/>
          <w:bCs/>
          <w:color w:val="000000" w:themeColor="text1"/>
          <w:sz w:val="22"/>
          <w:szCs w:val="22"/>
          <w:lang w:val="en-GB" w:eastAsia="fr-FR"/>
        </w:rPr>
        <w:t>NOAA</w:t>
      </w:r>
      <w:r w:rsidR="00F00082" w:rsidRPr="00C917BE">
        <w:rPr>
          <w:rFonts w:ascii="Arial" w:hAnsi="Arial" w:cs="Arial"/>
          <w:color w:val="000000" w:themeColor="text1"/>
          <w:sz w:val="22"/>
          <w:szCs w:val="22"/>
          <w:lang w:val="en-GB" w:eastAsia="fr-FR"/>
        </w:rPr>
        <w:t>)</w:t>
      </w:r>
      <w:r w:rsidR="00F00082" w:rsidRPr="00C917BE">
        <w:rPr>
          <w:rFonts w:ascii="Arial" w:hAnsi="Arial" w:cs="Arial"/>
          <w:color w:val="000000" w:themeColor="text1"/>
          <w:sz w:val="22"/>
          <w:szCs w:val="22"/>
          <w:lang w:val="en-GB"/>
        </w:rPr>
        <w:t xml:space="preserve"> and the </w:t>
      </w:r>
      <w:r w:rsidR="00F00082" w:rsidRPr="00C917BE">
        <w:rPr>
          <w:rFonts w:ascii="Arial" w:hAnsi="Arial" w:cs="Arial"/>
          <w:bCs/>
          <w:i/>
          <w:color w:val="000000" w:themeColor="text1"/>
          <w:sz w:val="22"/>
          <w:szCs w:val="22"/>
          <w:lang w:val="en-GB" w:eastAsia="fr-FR"/>
        </w:rPr>
        <w:t>National Science Foundation</w:t>
      </w:r>
      <w:r w:rsidR="00F00082" w:rsidRPr="00C917BE">
        <w:rPr>
          <w:rFonts w:ascii="Arial" w:hAnsi="Arial" w:cs="Arial"/>
          <w:color w:val="000000" w:themeColor="text1"/>
          <w:sz w:val="22"/>
          <w:szCs w:val="22"/>
          <w:lang w:val="en-GB" w:eastAsia="fr-FR"/>
        </w:rPr>
        <w:t xml:space="preserve"> (</w:t>
      </w:r>
      <w:r w:rsidR="00F00082" w:rsidRPr="00C917BE">
        <w:rPr>
          <w:rFonts w:ascii="Arial" w:hAnsi="Arial" w:cs="Arial"/>
          <w:bCs/>
          <w:color w:val="000000" w:themeColor="text1"/>
          <w:sz w:val="22"/>
          <w:szCs w:val="22"/>
          <w:lang w:val="en-GB" w:eastAsia="fr-FR"/>
        </w:rPr>
        <w:t>NSF</w:t>
      </w:r>
      <w:r w:rsidR="00F00082" w:rsidRPr="00C917BE">
        <w:rPr>
          <w:rFonts w:ascii="Arial" w:hAnsi="Arial" w:cs="Arial"/>
          <w:color w:val="000000" w:themeColor="text1"/>
          <w:sz w:val="22"/>
          <w:szCs w:val="22"/>
          <w:lang w:val="en-GB" w:eastAsia="fr-FR"/>
        </w:rPr>
        <w:t>)</w:t>
      </w:r>
      <w:r w:rsidR="00F00082" w:rsidRPr="00C917BE">
        <w:rPr>
          <w:rFonts w:ascii="Arial" w:hAnsi="Arial" w:cs="Arial"/>
          <w:sz w:val="22"/>
          <w:szCs w:val="22"/>
          <w:lang w:val="en-GB"/>
        </w:rPr>
        <w:t xml:space="preserve"> of the USA in the study and research about the dynamics of Earth's environment.</w:t>
      </w:r>
    </w:p>
    <w:p w:rsidR="00F00082" w:rsidRPr="00C917BE" w:rsidRDefault="00F00082" w:rsidP="006A2B51">
      <w:pPr>
        <w:ind w:right="0"/>
        <w:outlineLvl w:val="1"/>
        <w:rPr>
          <w:rFonts w:ascii="Arial" w:hAnsi="Arial" w:cs="Arial"/>
          <w:bCs/>
          <w:sz w:val="22"/>
          <w:szCs w:val="22"/>
        </w:rPr>
      </w:pPr>
    </w:p>
    <w:p w:rsidR="00F00082" w:rsidRPr="00C917BE" w:rsidRDefault="001A6043" w:rsidP="006A2B51">
      <w:pPr>
        <w:ind w:right="0"/>
        <w:rPr>
          <w:rFonts w:ascii="Arial" w:hAnsi="Arial" w:cs="Arial"/>
          <w:sz w:val="22"/>
          <w:szCs w:val="22"/>
        </w:rPr>
      </w:pPr>
      <w:r w:rsidRPr="00C917BE">
        <w:rPr>
          <w:rFonts w:ascii="Arial" w:hAnsi="Arial" w:cs="Arial"/>
          <w:sz w:val="22"/>
          <w:szCs w:val="22"/>
        </w:rPr>
        <w:t>19</w:t>
      </w:r>
      <w:r w:rsidR="00F00082" w:rsidRPr="00C917BE">
        <w:rPr>
          <w:rFonts w:ascii="Arial" w:hAnsi="Arial" w:cs="Arial"/>
          <w:sz w:val="22"/>
          <w:szCs w:val="22"/>
        </w:rPr>
        <w:t>.</w:t>
      </w:r>
      <w:r w:rsidR="00F00082" w:rsidRPr="00C917BE">
        <w:rPr>
          <w:rFonts w:ascii="Arial" w:hAnsi="Arial" w:cs="Arial"/>
          <w:sz w:val="22"/>
          <w:szCs w:val="22"/>
        </w:rPr>
        <w:tab/>
        <w:t xml:space="preserve">Through the GLOBE Program, NASA and </w:t>
      </w:r>
      <w:r w:rsidR="008B25D7" w:rsidRPr="00C917BE">
        <w:rPr>
          <w:rFonts w:ascii="Arial" w:hAnsi="Arial" w:cs="Arial"/>
          <w:sz w:val="22"/>
          <w:szCs w:val="22"/>
        </w:rPr>
        <w:t>the World Meteorological Organization (</w:t>
      </w:r>
      <w:r w:rsidR="00F00082" w:rsidRPr="00C917BE">
        <w:rPr>
          <w:rFonts w:ascii="Arial" w:hAnsi="Arial" w:cs="Arial"/>
          <w:sz w:val="22"/>
          <w:szCs w:val="22"/>
        </w:rPr>
        <w:t>WMO</w:t>
      </w:r>
      <w:r w:rsidR="008B25D7" w:rsidRPr="00C917BE">
        <w:rPr>
          <w:rFonts w:ascii="Arial" w:hAnsi="Arial" w:cs="Arial"/>
          <w:sz w:val="22"/>
          <w:szCs w:val="22"/>
        </w:rPr>
        <w:t>)</w:t>
      </w:r>
      <w:r w:rsidR="00F00082" w:rsidRPr="00C917BE">
        <w:rPr>
          <w:rFonts w:ascii="Arial" w:hAnsi="Arial" w:cs="Arial"/>
          <w:sz w:val="22"/>
          <w:szCs w:val="22"/>
        </w:rPr>
        <w:t xml:space="preserve"> </w:t>
      </w:r>
      <w:r w:rsidR="0067713F" w:rsidRPr="00C917BE">
        <w:rPr>
          <w:rFonts w:ascii="Arial" w:hAnsi="Arial" w:cs="Arial"/>
          <w:sz w:val="22"/>
          <w:szCs w:val="22"/>
        </w:rPr>
        <w:t xml:space="preserve">are </w:t>
      </w:r>
      <w:r w:rsidR="00F00082" w:rsidRPr="00C917BE">
        <w:rPr>
          <w:rFonts w:ascii="Arial" w:hAnsi="Arial" w:cs="Arial"/>
          <w:sz w:val="22"/>
          <w:szCs w:val="22"/>
        </w:rPr>
        <w:t>work</w:t>
      </w:r>
      <w:r w:rsidR="0067713F" w:rsidRPr="00C917BE">
        <w:rPr>
          <w:rFonts w:ascii="Arial" w:hAnsi="Arial" w:cs="Arial"/>
          <w:sz w:val="22"/>
          <w:szCs w:val="22"/>
        </w:rPr>
        <w:t>ing</w:t>
      </w:r>
      <w:r w:rsidR="00F00082" w:rsidRPr="00C917BE">
        <w:rPr>
          <w:rFonts w:ascii="Arial" w:hAnsi="Arial" w:cs="Arial"/>
          <w:sz w:val="22"/>
          <w:szCs w:val="22"/>
        </w:rPr>
        <w:t xml:space="preserve"> together to enhance general public understanding of weather, water and issues such as climate change.  Initial plans for collaboration include involving </w:t>
      </w:r>
      <w:r w:rsidR="00F00082" w:rsidRPr="00C917BE">
        <w:rPr>
          <w:rFonts w:ascii="Arial" w:hAnsi="Arial" w:cs="Arial"/>
          <w:b/>
          <w:i/>
          <w:sz w:val="22"/>
          <w:szCs w:val="22"/>
        </w:rPr>
        <w:t>National Meteorological and Hydrological Services</w:t>
      </w:r>
      <w:r w:rsidR="00F00082" w:rsidRPr="00C917BE">
        <w:rPr>
          <w:rFonts w:ascii="Arial" w:hAnsi="Arial" w:cs="Arial"/>
          <w:sz w:val="22"/>
          <w:szCs w:val="22"/>
        </w:rPr>
        <w:t xml:space="preserve"> (NMHSs) in the implementation of regional GLOBE Program activities, such as teacher training events and working with schools that lack access to computer technology.</w:t>
      </w:r>
    </w:p>
    <w:p w:rsidR="00F00082" w:rsidRPr="00C917BE" w:rsidRDefault="00F00082" w:rsidP="006A2B51">
      <w:pPr>
        <w:ind w:right="0"/>
        <w:rPr>
          <w:rFonts w:ascii="Arial" w:hAnsi="Arial" w:cs="Arial"/>
          <w:sz w:val="22"/>
          <w:szCs w:val="22"/>
        </w:rPr>
      </w:pPr>
    </w:p>
    <w:p w:rsidR="005A33B7" w:rsidRPr="00C917BE" w:rsidRDefault="001A6043" w:rsidP="006A2B51">
      <w:pPr>
        <w:ind w:right="0"/>
        <w:rPr>
          <w:rFonts w:ascii="Arial" w:eastAsia="Arial" w:hAnsi="Arial" w:cs="Arial"/>
          <w:sz w:val="22"/>
          <w:szCs w:val="22"/>
        </w:rPr>
      </w:pPr>
      <w:r w:rsidRPr="00C917BE">
        <w:rPr>
          <w:rFonts w:ascii="Arial" w:hAnsi="Arial" w:cs="Arial"/>
          <w:sz w:val="22"/>
          <w:szCs w:val="22"/>
        </w:rPr>
        <w:t>2</w:t>
      </w:r>
      <w:r w:rsidR="00BC22E9" w:rsidRPr="00C917BE">
        <w:rPr>
          <w:rFonts w:ascii="Arial" w:hAnsi="Arial" w:cs="Arial"/>
          <w:sz w:val="22"/>
          <w:szCs w:val="22"/>
        </w:rPr>
        <w:t>0</w:t>
      </w:r>
      <w:r w:rsidR="00F00082" w:rsidRPr="00C917BE">
        <w:rPr>
          <w:rFonts w:ascii="Arial" w:hAnsi="Arial" w:cs="Arial"/>
          <w:sz w:val="22"/>
          <w:szCs w:val="22"/>
        </w:rPr>
        <w:t>.</w:t>
      </w:r>
      <w:r w:rsidR="00F00082" w:rsidRPr="00C917BE">
        <w:rPr>
          <w:rFonts w:ascii="Arial" w:hAnsi="Arial" w:cs="Arial"/>
          <w:sz w:val="22"/>
          <w:szCs w:val="22"/>
        </w:rPr>
        <w:tab/>
      </w:r>
      <w:r w:rsidR="0067713F" w:rsidRPr="00C917BE">
        <w:rPr>
          <w:rFonts w:ascii="Arial" w:hAnsi="Arial" w:cs="Arial"/>
          <w:sz w:val="22"/>
          <w:szCs w:val="22"/>
        </w:rPr>
        <w:t xml:space="preserve">Council was informed of the interest of </w:t>
      </w:r>
      <w:r w:rsidR="008B25D7" w:rsidRPr="00C917BE">
        <w:rPr>
          <w:rFonts w:ascii="Arial" w:hAnsi="Arial" w:cs="Arial"/>
          <w:sz w:val="22"/>
          <w:szCs w:val="22"/>
        </w:rPr>
        <w:t>t</w:t>
      </w:r>
      <w:r w:rsidR="00F00082" w:rsidRPr="00C917BE">
        <w:rPr>
          <w:rFonts w:ascii="Arial" w:hAnsi="Arial" w:cs="Arial"/>
          <w:sz w:val="22"/>
          <w:szCs w:val="22"/>
        </w:rPr>
        <w:t>he CMO Headquarters to introduce</w:t>
      </w:r>
      <w:r w:rsidR="008B25D7" w:rsidRPr="00C917BE">
        <w:rPr>
          <w:rFonts w:ascii="Arial" w:hAnsi="Arial" w:cs="Arial"/>
          <w:sz w:val="22"/>
          <w:szCs w:val="22"/>
        </w:rPr>
        <w:t xml:space="preserve"> the GLOBE Program</w:t>
      </w:r>
      <w:r w:rsidR="00F00082" w:rsidRPr="00C917BE">
        <w:rPr>
          <w:rFonts w:ascii="Arial" w:hAnsi="Arial" w:cs="Arial"/>
          <w:sz w:val="22"/>
          <w:szCs w:val="22"/>
        </w:rPr>
        <w:t xml:space="preserve"> to high schools in the region, in which they could run simple weather/climate stations and receive some basic instructions from the Met Services. </w:t>
      </w:r>
      <w:r w:rsidR="008B25D7" w:rsidRPr="00C917BE">
        <w:rPr>
          <w:rFonts w:ascii="Arial" w:hAnsi="Arial" w:cs="Arial"/>
          <w:sz w:val="22"/>
          <w:szCs w:val="22"/>
        </w:rPr>
        <w:t xml:space="preserve"> </w:t>
      </w:r>
      <w:r w:rsidR="0067713F" w:rsidRPr="00C917BE">
        <w:rPr>
          <w:rFonts w:ascii="Arial" w:hAnsi="Arial" w:cs="Arial"/>
          <w:sz w:val="22"/>
          <w:szCs w:val="22"/>
        </w:rPr>
        <w:t>Little progress has been made in 2014 in pushing this idea forward</w:t>
      </w:r>
      <w:r w:rsidR="008B25D7" w:rsidRPr="00C917BE">
        <w:rPr>
          <w:rFonts w:ascii="Arial" w:hAnsi="Arial" w:cs="Arial"/>
          <w:sz w:val="22"/>
          <w:szCs w:val="22"/>
        </w:rPr>
        <w:t>, but efforts are continuing</w:t>
      </w:r>
      <w:r w:rsidRPr="00C917BE">
        <w:rPr>
          <w:rFonts w:ascii="Arial" w:hAnsi="Arial" w:cs="Arial"/>
          <w:sz w:val="22"/>
          <w:szCs w:val="22"/>
        </w:rPr>
        <w:t>.</w:t>
      </w:r>
      <w:r w:rsidR="0067713F" w:rsidRPr="00C917BE">
        <w:rPr>
          <w:rFonts w:ascii="Arial" w:hAnsi="Arial" w:cs="Arial"/>
          <w:sz w:val="22"/>
          <w:szCs w:val="22"/>
        </w:rPr>
        <w:t xml:space="preserve"> </w:t>
      </w:r>
      <w:r w:rsidR="00F00082" w:rsidRPr="00C917BE">
        <w:rPr>
          <w:rFonts w:ascii="Arial" w:hAnsi="Arial" w:cs="Arial"/>
          <w:sz w:val="22"/>
          <w:szCs w:val="22"/>
        </w:rPr>
        <w:t xml:space="preserve"> </w:t>
      </w:r>
    </w:p>
    <w:p w:rsidR="00E42749" w:rsidRPr="00C917BE" w:rsidRDefault="00E42749" w:rsidP="006A2B51">
      <w:pPr>
        <w:ind w:right="0"/>
        <w:outlineLvl w:val="0"/>
        <w:rPr>
          <w:rFonts w:ascii="Arial" w:hAnsi="Arial" w:cs="Arial"/>
          <w:sz w:val="22"/>
          <w:szCs w:val="22"/>
        </w:rPr>
      </w:pPr>
    </w:p>
    <w:p w:rsidR="00E9663F" w:rsidRPr="00C917BE" w:rsidRDefault="003D6590" w:rsidP="000200BC">
      <w:pPr>
        <w:ind w:right="0"/>
        <w:rPr>
          <w:rFonts w:ascii="Arial" w:hAnsi="Arial" w:cs="Arial"/>
          <w:b/>
          <w:sz w:val="22"/>
          <w:szCs w:val="22"/>
        </w:rPr>
      </w:pPr>
      <w:r w:rsidRPr="00C917BE">
        <w:rPr>
          <w:rFonts w:ascii="Arial" w:hAnsi="Arial" w:cs="Arial"/>
          <w:b/>
          <w:sz w:val="22"/>
          <w:szCs w:val="22"/>
        </w:rPr>
        <w:t>ACTION PROPOSED TO COUNCIL</w:t>
      </w:r>
    </w:p>
    <w:p w:rsidR="00E9663F" w:rsidRPr="00C917BE" w:rsidRDefault="00E9663F" w:rsidP="000200BC">
      <w:pPr>
        <w:ind w:right="0"/>
        <w:rPr>
          <w:rFonts w:ascii="Arial" w:hAnsi="Arial" w:cs="Arial"/>
          <w:sz w:val="22"/>
          <w:szCs w:val="22"/>
        </w:rPr>
      </w:pPr>
    </w:p>
    <w:p w:rsidR="00E9663F" w:rsidRPr="00C917BE" w:rsidRDefault="001A6043" w:rsidP="000200BC">
      <w:pPr>
        <w:ind w:right="0"/>
        <w:rPr>
          <w:rFonts w:ascii="Arial" w:hAnsi="Arial" w:cs="Arial"/>
          <w:sz w:val="22"/>
          <w:szCs w:val="22"/>
        </w:rPr>
      </w:pPr>
      <w:r w:rsidRPr="00C917BE">
        <w:rPr>
          <w:rFonts w:ascii="Arial" w:hAnsi="Arial" w:cs="Arial"/>
          <w:sz w:val="22"/>
          <w:szCs w:val="22"/>
        </w:rPr>
        <w:t>2</w:t>
      </w:r>
      <w:r w:rsidR="00BC22E9" w:rsidRPr="00C917BE">
        <w:rPr>
          <w:rFonts w:ascii="Arial" w:hAnsi="Arial" w:cs="Arial"/>
          <w:sz w:val="22"/>
          <w:szCs w:val="22"/>
        </w:rPr>
        <w:t>1</w:t>
      </w:r>
      <w:r w:rsidR="00686A23" w:rsidRPr="00C917BE">
        <w:rPr>
          <w:rFonts w:ascii="Arial" w:hAnsi="Arial" w:cs="Arial"/>
          <w:sz w:val="22"/>
          <w:szCs w:val="22"/>
        </w:rPr>
        <w:t>.</w:t>
      </w:r>
      <w:r w:rsidR="00686A23" w:rsidRPr="00C917BE">
        <w:rPr>
          <w:rFonts w:ascii="Arial" w:hAnsi="Arial" w:cs="Arial"/>
          <w:sz w:val="22"/>
          <w:szCs w:val="22"/>
        </w:rPr>
        <w:tab/>
      </w:r>
      <w:r w:rsidR="00E9663F" w:rsidRPr="00C917BE">
        <w:rPr>
          <w:rFonts w:ascii="Arial" w:hAnsi="Arial" w:cs="Arial"/>
          <w:b/>
          <w:sz w:val="22"/>
          <w:szCs w:val="22"/>
        </w:rPr>
        <w:t>The Council is invited to</w:t>
      </w:r>
      <w:r w:rsidR="00E9663F" w:rsidRPr="00C917BE">
        <w:rPr>
          <w:rFonts w:ascii="Arial" w:hAnsi="Arial" w:cs="Arial"/>
          <w:sz w:val="22"/>
          <w:szCs w:val="22"/>
        </w:rPr>
        <w:t>:</w:t>
      </w:r>
    </w:p>
    <w:p w:rsidR="00B47B6B" w:rsidRPr="00C917BE" w:rsidRDefault="00B47B6B" w:rsidP="000200BC">
      <w:pPr>
        <w:ind w:left="720" w:right="0"/>
        <w:rPr>
          <w:rFonts w:ascii="Arial" w:hAnsi="Arial" w:cs="Arial"/>
          <w:sz w:val="22"/>
          <w:szCs w:val="22"/>
        </w:rPr>
      </w:pPr>
    </w:p>
    <w:p w:rsidR="00523206" w:rsidRPr="00C917BE" w:rsidRDefault="00700DB4" w:rsidP="00BC22E9">
      <w:pPr>
        <w:ind w:left="720" w:right="432"/>
        <w:rPr>
          <w:rFonts w:ascii="Arial" w:hAnsi="Arial" w:cs="Arial"/>
          <w:sz w:val="22"/>
          <w:szCs w:val="22"/>
        </w:rPr>
      </w:pPr>
      <w:r w:rsidRPr="00C917BE">
        <w:rPr>
          <w:rFonts w:ascii="Arial" w:hAnsi="Arial" w:cs="Arial"/>
          <w:b/>
          <w:sz w:val="22"/>
          <w:szCs w:val="22"/>
        </w:rPr>
        <w:t xml:space="preserve">Note </w:t>
      </w:r>
      <w:r w:rsidRPr="00C917BE">
        <w:rPr>
          <w:rFonts w:ascii="Arial" w:hAnsi="Arial" w:cs="Arial"/>
          <w:sz w:val="22"/>
          <w:szCs w:val="22"/>
        </w:rPr>
        <w:t>the updated information and provide any guidance necessary on (</w:t>
      </w:r>
      <w:proofErr w:type="spellStart"/>
      <w:r w:rsidRPr="00C917BE">
        <w:rPr>
          <w:rFonts w:ascii="Arial" w:hAnsi="Arial" w:cs="Arial"/>
          <w:sz w:val="22"/>
          <w:szCs w:val="22"/>
        </w:rPr>
        <w:t>i</w:t>
      </w:r>
      <w:proofErr w:type="spellEnd"/>
      <w:r w:rsidRPr="00C917BE">
        <w:rPr>
          <w:rFonts w:ascii="Arial" w:hAnsi="Arial" w:cs="Arial"/>
          <w:sz w:val="22"/>
          <w:szCs w:val="22"/>
        </w:rPr>
        <w:t xml:space="preserve">) The </w:t>
      </w:r>
      <w:r w:rsidRPr="00C917BE">
        <w:rPr>
          <w:rFonts w:ascii="Arial" w:hAnsi="Arial" w:cs="Arial"/>
          <w:bCs/>
          <w:sz w:val="22"/>
          <w:szCs w:val="22"/>
        </w:rPr>
        <w:t xml:space="preserve">Finland-funded Project for the </w:t>
      </w:r>
      <w:r w:rsidRPr="00C917BE">
        <w:rPr>
          <w:rFonts w:ascii="Arial" w:hAnsi="Arial" w:cs="Arial"/>
          <w:bCs/>
          <w:i/>
          <w:sz w:val="22"/>
          <w:szCs w:val="22"/>
        </w:rPr>
        <w:t xml:space="preserve">Strengthening </w:t>
      </w:r>
      <w:proofErr w:type="spellStart"/>
      <w:r w:rsidRPr="00C917BE">
        <w:rPr>
          <w:rFonts w:ascii="Arial" w:hAnsi="Arial" w:cs="Arial"/>
          <w:bCs/>
          <w:i/>
          <w:sz w:val="22"/>
          <w:szCs w:val="22"/>
        </w:rPr>
        <w:t>Hydrometeorological</w:t>
      </w:r>
      <w:proofErr w:type="spellEnd"/>
      <w:r w:rsidRPr="00C917BE">
        <w:rPr>
          <w:rFonts w:ascii="Arial" w:hAnsi="Arial" w:cs="Arial"/>
          <w:bCs/>
          <w:i/>
          <w:sz w:val="22"/>
          <w:szCs w:val="22"/>
        </w:rPr>
        <w:t xml:space="preserve"> Operations and Services in the Central America and the Caribbean</w:t>
      </w:r>
      <w:r w:rsidRPr="00C917BE">
        <w:rPr>
          <w:rFonts w:ascii="Arial" w:hAnsi="Arial" w:cs="Arial"/>
          <w:bCs/>
          <w:sz w:val="22"/>
          <w:szCs w:val="22"/>
        </w:rPr>
        <w:t xml:space="preserve"> (SHOCS II), </w:t>
      </w:r>
      <w:r w:rsidRPr="00C917BE">
        <w:rPr>
          <w:rFonts w:ascii="Arial" w:hAnsi="Arial" w:cs="Arial"/>
          <w:sz w:val="22"/>
          <w:szCs w:val="22"/>
        </w:rPr>
        <w:t>(ii) Lightning Detection System</w:t>
      </w:r>
      <w:r w:rsidRPr="00C917BE">
        <w:rPr>
          <w:rFonts w:ascii="Arial" w:hAnsi="Arial"/>
          <w:sz w:val="22"/>
          <w:szCs w:val="22"/>
        </w:rPr>
        <w:t xml:space="preserve"> and (iii)</w:t>
      </w:r>
      <w:r w:rsidRPr="00C917BE">
        <w:rPr>
          <w:rFonts w:ascii="Arial" w:hAnsi="Arial" w:cs="Arial"/>
          <w:sz w:val="22"/>
          <w:szCs w:val="22"/>
        </w:rPr>
        <w:t xml:space="preserve"> other projects planned by or involving the CMO Headquarters.</w:t>
      </w:r>
    </w:p>
    <w:p w:rsidR="00B13AF2" w:rsidRPr="00C917BE" w:rsidRDefault="00B13AF2" w:rsidP="00BC22E9">
      <w:pPr>
        <w:ind w:left="720" w:right="432"/>
        <w:rPr>
          <w:rFonts w:ascii="Arial" w:hAnsi="Arial" w:cs="Arial"/>
          <w:sz w:val="22"/>
          <w:szCs w:val="22"/>
        </w:rPr>
      </w:pPr>
    </w:p>
    <w:p w:rsidR="00613E8E" w:rsidRPr="00C917BE" w:rsidRDefault="00613E8E" w:rsidP="000200BC">
      <w:pPr>
        <w:pStyle w:val="BodyTextIn"/>
        <w:widowControl/>
        <w:ind w:right="0"/>
        <w:rPr>
          <w:rFonts w:cs="Arial"/>
          <w:snapToGrid/>
          <w:szCs w:val="22"/>
        </w:rPr>
      </w:pPr>
    </w:p>
    <w:p w:rsidR="00613E8E" w:rsidRPr="00C917BE" w:rsidRDefault="001A6043" w:rsidP="001A6043">
      <w:pPr>
        <w:pStyle w:val="BodyTextIn"/>
        <w:widowControl/>
        <w:ind w:right="0"/>
        <w:jc w:val="center"/>
        <w:rPr>
          <w:rFonts w:cs="Arial"/>
          <w:snapToGrid/>
          <w:szCs w:val="22"/>
        </w:rPr>
      </w:pPr>
      <w:r w:rsidRPr="00C917BE">
        <w:rPr>
          <w:rFonts w:cs="Arial"/>
          <w:snapToGrid/>
          <w:szCs w:val="22"/>
        </w:rPr>
        <w:t>___________</w:t>
      </w:r>
    </w:p>
    <w:p w:rsidR="00613E8E" w:rsidRPr="00C917BE" w:rsidRDefault="00613E8E" w:rsidP="000200BC">
      <w:pPr>
        <w:pStyle w:val="BodyTextIn"/>
        <w:widowControl/>
        <w:ind w:right="0"/>
        <w:rPr>
          <w:rFonts w:cs="Arial"/>
          <w:snapToGrid/>
          <w:szCs w:val="22"/>
        </w:rPr>
      </w:pPr>
    </w:p>
    <w:p w:rsidR="00613E8E" w:rsidRPr="00C917BE" w:rsidRDefault="00613E8E" w:rsidP="000200BC">
      <w:pPr>
        <w:pStyle w:val="BodyTextIn"/>
        <w:widowControl/>
        <w:ind w:right="0"/>
        <w:rPr>
          <w:rFonts w:cs="Arial"/>
          <w:snapToGrid/>
          <w:szCs w:val="22"/>
        </w:rPr>
      </w:pPr>
    </w:p>
    <w:p w:rsidR="00613E8E" w:rsidRPr="00C917BE" w:rsidRDefault="00613E8E" w:rsidP="000200BC">
      <w:pPr>
        <w:pStyle w:val="BodyTextIn"/>
        <w:widowControl/>
        <w:ind w:right="0"/>
        <w:rPr>
          <w:rFonts w:cs="Arial"/>
          <w:snapToGrid/>
          <w:szCs w:val="22"/>
        </w:rPr>
      </w:pPr>
    </w:p>
    <w:p w:rsidR="00613E8E" w:rsidRPr="00C917BE" w:rsidRDefault="00613E8E" w:rsidP="000200BC">
      <w:pPr>
        <w:pStyle w:val="BodyTextIn"/>
        <w:widowControl/>
        <w:ind w:right="0"/>
        <w:rPr>
          <w:rFonts w:cs="Arial"/>
          <w:snapToGrid/>
          <w:szCs w:val="22"/>
        </w:rPr>
      </w:pPr>
    </w:p>
    <w:p w:rsidR="00613E8E" w:rsidRPr="00C917BE" w:rsidRDefault="00613E8E" w:rsidP="000200BC">
      <w:pPr>
        <w:pStyle w:val="BodyTextIn"/>
        <w:widowControl/>
        <w:ind w:right="0"/>
        <w:rPr>
          <w:rFonts w:cs="Arial"/>
          <w:snapToGrid/>
          <w:szCs w:val="22"/>
        </w:rPr>
      </w:pPr>
    </w:p>
    <w:p w:rsidR="00613E8E" w:rsidRPr="00C917BE" w:rsidRDefault="00613E8E" w:rsidP="000200BC">
      <w:pPr>
        <w:pStyle w:val="BodyTextIn"/>
        <w:widowControl/>
        <w:ind w:right="0"/>
        <w:rPr>
          <w:rFonts w:cs="Arial"/>
          <w:snapToGrid/>
          <w:szCs w:val="22"/>
        </w:rPr>
      </w:pPr>
    </w:p>
    <w:p w:rsidR="00B13AF2" w:rsidRPr="00C917BE" w:rsidRDefault="00B13AF2" w:rsidP="000200BC">
      <w:pPr>
        <w:pStyle w:val="BodyTextIn"/>
        <w:widowControl/>
        <w:ind w:right="0"/>
        <w:rPr>
          <w:rFonts w:cs="Arial"/>
          <w:snapToGrid/>
          <w:szCs w:val="22"/>
        </w:rPr>
      </w:pPr>
    </w:p>
    <w:p w:rsidR="009307D6" w:rsidRPr="00C917BE" w:rsidRDefault="009307D6" w:rsidP="000200BC">
      <w:pPr>
        <w:pStyle w:val="BodyTextIn"/>
        <w:widowControl/>
        <w:ind w:right="0"/>
        <w:rPr>
          <w:rFonts w:cs="Arial"/>
          <w:snapToGrid/>
          <w:szCs w:val="22"/>
        </w:rPr>
      </w:pPr>
      <w:r w:rsidRPr="00C917BE">
        <w:rPr>
          <w:rFonts w:cs="Arial"/>
          <w:snapToGrid/>
          <w:szCs w:val="22"/>
        </w:rPr>
        <w:t xml:space="preserve">CMO Headquarters </w:t>
      </w:r>
    </w:p>
    <w:p w:rsidR="009307D6" w:rsidRPr="00700DB4" w:rsidRDefault="001A6043" w:rsidP="000200BC">
      <w:pPr>
        <w:pStyle w:val="BodyTextIn"/>
        <w:widowControl/>
        <w:ind w:right="0"/>
        <w:rPr>
          <w:rFonts w:cs="Arial"/>
          <w:snapToGrid/>
          <w:szCs w:val="22"/>
        </w:rPr>
      </w:pPr>
      <w:r w:rsidRPr="00C917BE">
        <w:rPr>
          <w:rFonts w:cs="Arial"/>
          <w:snapToGrid/>
          <w:szCs w:val="22"/>
        </w:rPr>
        <w:t>Octo</w:t>
      </w:r>
      <w:r w:rsidR="00E5651D" w:rsidRPr="00C917BE">
        <w:rPr>
          <w:rFonts w:cs="Arial"/>
          <w:snapToGrid/>
          <w:szCs w:val="22"/>
        </w:rPr>
        <w:t>ber 20</w:t>
      </w:r>
      <w:r w:rsidR="00B10E70" w:rsidRPr="00C917BE">
        <w:rPr>
          <w:rFonts w:cs="Arial"/>
          <w:snapToGrid/>
          <w:szCs w:val="22"/>
        </w:rPr>
        <w:t>1</w:t>
      </w:r>
      <w:r w:rsidRPr="00C917BE">
        <w:rPr>
          <w:rFonts w:cs="Arial"/>
          <w:snapToGrid/>
          <w:szCs w:val="22"/>
        </w:rPr>
        <w:t>4</w:t>
      </w:r>
    </w:p>
    <w:p w:rsidR="000200BC" w:rsidRPr="00700DB4" w:rsidRDefault="000200BC" w:rsidP="00CD7B90">
      <w:pPr>
        <w:pStyle w:val="BodyText"/>
        <w:jc w:val="both"/>
        <w:rPr>
          <w:rFonts w:ascii="Arial" w:hAnsi="Arial" w:cs="Arial"/>
          <w:b w:val="0"/>
          <w:sz w:val="22"/>
          <w:szCs w:val="22"/>
        </w:rPr>
      </w:pPr>
    </w:p>
    <w:sectPr w:rsidR="000200BC" w:rsidRPr="00700DB4" w:rsidSect="009F0A77">
      <w:headerReference w:type="default" r:id="rId14"/>
      <w:pgSz w:w="12240" w:h="15840"/>
      <w:pgMar w:top="1296" w:right="1008" w:bottom="1008"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741" w:rsidRDefault="00A93741">
      <w:r>
        <w:separator/>
      </w:r>
    </w:p>
  </w:endnote>
  <w:endnote w:type="continuationSeparator" w:id="1">
    <w:p w:rsidR="00A93741" w:rsidRDefault="00A93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ecilia LT Std">
    <w:altName w:val="Caecilia LT St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741" w:rsidRDefault="00A93741">
      <w:r>
        <w:separator/>
      </w:r>
    </w:p>
  </w:footnote>
  <w:footnote w:type="continuationSeparator" w:id="1">
    <w:p w:rsidR="00A93741" w:rsidRDefault="00A93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4" w:rsidRPr="00F66B79" w:rsidRDefault="001070D4" w:rsidP="00802F75">
    <w:pPr>
      <w:pStyle w:val="Header"/>
      <w:jc w:val="right"/>
      <w:rPr>
        <w:rFonts w:ascii="Arial" w:hAnsi="Arial" w:cs="Arial"/>
        <w:sz w:val="22"/>
        <w:szCs w:val="22"/>
      </w:rPr>
    </w:pPr>
    <w:r w:rsidRPr="00C917BE">
      <w:rPr>
        <w:rFonts w:ascii="Arial" w:hAnsi="Arial" w:cs="Arial"/>
        <w:b/>
        <w:sz w:val="22"/>
        <w:szCs w:val="22"/>
      </w:rPr>
      <w:t>CMC54</w:t>
    </w:r>
    <w:r w:rsidRPr="00C917BE">
      <w:rPr>
        <w:rFonts w:ascii="Arial" w:hAnsi="Arial" w:cs="Arial"/>
        <w:sz w:val="22"/>
        <w:szCs w:val="22"/>
      </w:rPr>
      <w:t>, Do</w:t>
    </w:r>
    <w:r>
      <w:rPr>
        <w:rFonts w:ascii="Arial" w:hAnsi="Arial" w:cs="Arial"/>
        <w:sz w:val="22"/>
        <w:szCs w:val="22"/>
      </w:rPr>
      <w:t>c</w:t>
    </w:r>
    <w:r w:rsidRPr="000D3C8A">
      <w:rPr>
        <w:rFonts w:ascii="Arial" w:hAnsi="Arial" w:cs="Arial"/>
        <w:sz w:val="22"/>
        <w:szCs w:val="22"/>
      </w:rPr>
      <w:t xml:space="preserve"> 10, page </w:t>
    </w:r>
    <w:r w:rsidR="00D11CFF" w:rsidRPr="000D3C8A">
      <w:rPr>
        <w:rFonts w:ascii="Arial" w:hAnsi="Arial" w:cs="Arial"/>
        <w:sz w:val="22"/>
        <w:szCs w:val="22"/>
      </w:rPr>
      <w:fldChar w:fldCharType="begin"/>
    </w:r>
    <w:r w:rsidRPr="000D3C8A">
      <w:rPr>
        <w:rFonts w:ascii="Arial" w:hAnsi="Arial" w:cs="Arial"/>
        <w:sz w:val="22"/>
        <w:szCs w:val="22"/>
      </w:rPr>
      <w:instrText xml:space="preserve"> PAGE   \* MERGEFORMAT </w:instrText>
    </w:r>
    <w:r w:rsidR="00D11CFF" w:rsidRPr="000D3C8A">
      <w:rPr>
        <w:rFonts w:ascii="Arial" w:hAnsi="Arial" w:cs="Arial"/>
        <w:sz w:val="22"/>
        <w:szCs w:val="22"/>
      </w:rPr>
      <w:fldChar w:fldCharType="separate"/>
    </w:r>
    <w:r w:rsidR="00C917BE">
      <w:rPr>
        <w:rFonts w:ascii="Arial" w:hAnsi="Arial" w:cs="Arial"/>
        <w:noProof/>
        <w:sz w:val="22"/>
        <w:szCs w:val="22"/>
      </w:rPr>
      <w:t>3</w:t>
    </w:r>
    <w:r w:rsidR="00D11CFF" w:rsidRPr="000D3C8A">
      <w:rPr>
        <w:rFonts w:ascii="Arial" w:hAnsi="Arial" w:cs="Arial"/>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4" w:rsidRPr="00F66B79" w:rsidRDefault="001070D4" w:rsidP="00802F75">
    <w:pPr>
      <w:pStyle w:val="Header"/>
      <w:jc w:val="right"/>
      <w:rPr>
        <w:rFonts w:ascii="Arial" w:hAnsi="Arial" w:cs="Arial"/>
        <w:sz w:val="22"/>
        <w:szCs w:val="22"/>
      </w:rPr>
    </w:pPr>
    <w:r w:rsidRPr="00C917BE">
      <w:rPr>
        <w:rFonts w:ascii="Arial" w:hAnsi="Arial" w:cs="Arial"/>
        <w:b/>
        <w:sz w:val="22"/>
        <w:szCs w:val="22"/>
      </w:rPr>
      <w:t>CMC54</w:t>
    </w:r>
    <w:r w:rsidRPr="00C917BE">
      <w:rPr>
        <w:rFonts w:ascii="Arial" w:hAnsi="Arial" w:cs="Arial"/>
        <w:sz w:val="22"/>
        <w:szCs w:val="22"/>
      </w:rPr>
      <w:t>, Doc 10</w:t>
    </w:r>
    <w:r w:rsidRPr="000D3C8A">
      <w:rPr>
        <w:rFonts w:ascii="Arial" w:hAnsi="Arial" w:cs="Arial"/>
        <w:sz w:val="22"/>
        <w:szCs w:val="22"/>
      </w:rPr>
      <w:t xml:space="preserve">, page </w:t>
    </w:r>
    <w:r w:rsidR="00D11CFF" w:rsidRPr="000D3C8A">
      <w:rPr>
        <w:rFonts w:ascii="Arial" w:hAnsi="Arial" w:cs="Arial"/>
        <w:sz w:val="22"/>
        <w:szCs w:val="22"/>
      </w:rPr>
      <w:fldChar w:fldCharType="begin"/>
    </w:r>
    <w:r w:rsidRPr="000D3C8A">
      <w:rPr>
        <w:rFonts w:ascii="Arial" w:hAnsi="Arial" w:cs="Arial"/>
        <w:sz w:val="22"/>
        <w:szCs w:val="22"/>
      </w:rPr>
      <w:instrText xml:space="preserve"> PAGE   \* MERGEFORMAT </w:instrText>
    </w:r>
    <w:r w:rsidR="00D11CFF" w:rsidRPr="000D3C8A">
      <w:rPr>
        <w:rFonts w:ascii="Arial" w:hAnsi="Arial" w:cs="Arial"/>
        <w:sz w:val="22"/>
        <w:szCs w:val="22"/>
      </w:rPr>
      <w:fldChar w:fldCharType="separate"/>
    </w:r>
    <w:r w:rsidR="00C917BE">
      <w:rPr>
        <w:rFonts w:ascii="Arial" w:hAnsi="Arial" w:cs="Arial"/>
        <w:noProof/>
        <w:sz w:val="22"/>
        <w:szCs w:val="22"/>
      </w:rPr>
      <w:t>4</w:t>
    </w:r>
    <w:r w:rsidR="00D11CFF" w:rsidRPr="000D3C8A">
      <w:rPr>
        <w:rFonts w:ascii="Arial" w:hAnsi="Arial" w:cs="Aria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D4" w:rsidRPr="00F66B79" w:rsidRDefault="001070D4" w:rsidP="00802F75">
    <w:pPr>
      <w:pStyle w:val="Header"/>
      <w:jc w:val="right"/>
      <w:rPr>
        <w:rFonts w:ascii="Arial" w:hAnsi="Arial" w:cs="Arial"/>
        <w:sz w:val="22"/>
        <w:szCs w:val="22"/>
      </w:rPr>
    </w:pPr>
    <w:r w:rsidRPr="00C917BE">
      <w:rPr>
        <w:rFonts w:ascii="Arial" w:hAnsi="Arial" w:cs="Arial"/>
        <w:b/>
        <w:sz w:val="22"/>
        <w:szCs w:val="22"/>
      </w:rPr>
      <w:t>CMC54,</w:t>
    </w:r>
    <w:r w:rsidRPr="00C917BE">
      <w:rPr>
        <w:rFonts w:ascii="Arial" w:hAnsi="Arial" w:cs="Arial"/>
        <w:sz w:val="22"/>
        <w:szCs w:val="22"/>
      </w:rPr>
      <w:t xml:space="preserve"> Doc 10, page </w:t>
    </w:r>
    <w:r w:rsidR="00D11CFF" w:rsidRPr="00C917BE">
      <w:rPr>
        <w:rFonts w:ascii="Arial" w:hAnsi="Arial" w:cs="Arial"/>
        <w:sz w:val="22"/>
        <w:szCs w:val="22"/>
      </w:rPr>
      <w:fldChar w:fldCharType="begin"/>
    </w:r>
    <w:r w:rsidRPr="00C917BE">
      <w:rPr>
        <w:rFonts w:ascii="Arial" w:hAnsi="Arial" w:cs="Arial"/>
        <w:sz w:val="22"/>
        <w:szCs w:val="22"/>
      </w:rPr>
      <w:instrText xml:space="preserve"> PAGE   \* MERGEFORMAT </w:instrText>
    </w:r>
    <w:r w:rsidR="00D11CFF" w:rsidRPr="00C917BE">
      <w:rPr>
        <w:rFonts w:ascii="Arial" w:hAnsi="Arial" w:cs="Arial"/>
        <w:sz w:val="22"/>
        <w:szCs w:val="22"/>
      </w:rPr>
      <w:fldChar w:fldCharType="separate"/>
    </w:r>
    <w:r w:rsidR="00C917BE">
      <w:rPr>
        <w:rFonts w:ascii="Arial" w:hAnsi="Arial" w:cs="Arial"/>
        <w:noProof/>
        <w:sz w:val="22"/>
        <w:szCs w:val="22"/>
      </w:rPr>
      <w:t>6</w:t>
    </w:r>
    <w:r w:rsidR="00D11CFF" w:rsidRPr="00C917BE">
      <w:rPr>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7C4"/>
    <w:multiLevelType w:val="singleLevel"/>
    <w:tmpl w:val="E702D316"/>
    <w:lvl w:ilvl="0">
      <w:start w:val="1"/>
      <w:numFmt w:val="lowerLetter"/>
      <w:lvlText w:val="(%1)"/>
      <w:lvlJc w:val="left"/>
      <w:pPr>
        <w:tabs>
          <w:tab w:val="num" w:pos="1440"/>
        </w:tabs>
        <w:ind w:left="1440" w:hanging="720"/>
      </w:pPr>
      <w:rPr>
        <w:rFonts w:hint="default"/>
      </w:rPr>
    </w:lvl>
  </w:abstractNum>
  <w:abstractNum w:abstractNumId="1">
    <w:nsid w:val="0C030D25"/>
    <w:multiLevelType w:val="hybridMultilevel"/>
    <w:tmpl w:val="FEBAD16A"/>
    <w:lvl w:ilvl="0" w:tplc="D8B65CA0">
      <w:numFmt w:val="bullet"/>
      <w:lvlText w:val="-"/>
      <w:lvlJc w:val="left"/>
      <w:pPr>
        <w:tabs>
          <w:tab w:val="num" w:pos="1065"/>
        </w:tabs>
        <w:ind w:left="1065" w:hanging="705"/>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8D4145"/>
    <w:multiLevelType w:val="hybridMultilevel"/>
    <w:tmpl w:val="3126E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
    <w:nsid w:val="1C6C0213"/>
    <w:multiLevelType w:val="hybridMultilevel"/>
    <w:tmpl w:val="F08EFCF8"/>
    <w:lvl w:ilvl="0" w:tplc="F44A53E6">
      <w:start w:val="4"/>
      <w:numFmt w:val="bullet"/>
      <w:lvlText w:val="-"/>
      <w:lvlJc w:val="left"/>
      <w:pPr>
        <w:ind w:left="1080" w:hanging="360"/>
      </w:pPr>
      <w:rPr>
        <w:rFonts w:ascii="Arial" w:eastAsia="Times New Roman" w:hAnsi="Arial" w:cs="Aria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614C2B"/>
    <w:multiLevelType w:val="hybridMultilevel"/>
    <w:tmpl w:val="FDEE3E54"/>
    <w:lvl w:ilvl="0" w:tplc="5D2838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64B7C"/>
    <w:multiLevelType w:val="hybridMultilevel"/>
    <w:tmpl w:val="35D20040"/>
    <w:lvl w:ilvl="0" w:tplc="EAB49C6A">
      <w:start w:val="1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A43DE8"/>
    <w:multiLevelType w:val="singleLevel"/>
    <w:tmpl w:val="5498B236"/>
    <w:lvl w:ilvl="0">
      <w:start w:val="1"/>
      <w:numFmt w:val="decimal"/>
      <w:lvlText w:val="%1."/>
      <w:lvlJc w:val="left"/>
      <w:pPr>
        <w:tabs>
          <w:tab w:val="num" w:pos="720"/>
        </w:tabs>
        <w:ind w:left="720" w:hanging="720"/>
      </w:pPr>
      <w:rPr>
        <w:rFonts w:hint="default"/>
      </w:rPr>
    </w:lvl>
  </w:abstractNum>
  <w:abstractNum w:abstractNumId="7">
    <w:nsid w:val="2F8C5B61"/>
    <w:multiLevelType w:val="hybridMultilevel"/>
    <w:tmpl w:val="44FA956A"/>
    <w:lvl w:ilvl="0" w:tplc="DB0292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4606E"/>
    <w:multiLevelType w:val="hybridMultilevel"/>
    <w:tmpl w:val="38881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AF4B62"/>
    <w:multiLevelType w:val="hybridMultilevel"/>
    <w:tmpl w:val="852ED008"/>
    <w:lvl w:ilvl="0" w:tplc="6E16B298">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51125C5D"/>
    <w:multiLevelType w:val="hybridMultilevel"/>
    <w:tmpl w:val="7A523508"/>
    <w:lvl w:ilvl="0" w:tplc="D4B81B4E">
      <w:start w:val="1"/>
      <w:numFmt w:val="lowerRoman"/>
      <w:lvlText w:val="(%1)"/>
      <w:lvlJc w:val="left"/>
      <w:pPr>
        <w:ind w:left="1080" w:hanging="360"/>
      </w:pPr>
      <w:rPr>
        <w:rFonts w:ascii="Arial" w:eastAsia="Calibri" w:hAnsi="Arial" w:cs="Arial"/>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1">
    <w:nsid w:val="64207451"/>
    <w:multiLevelType w:val="hybridMultilevel"/>
    <w:tmpl w:val="11AAE48C"/>
    <w:lvl w:ilvl="0" w:tplc="6E16B298">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71701D1E"/>
    <w:multiLevelType w:val="hybridMultilevel"/>
    <w:tmpl w:val="C082A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75394AD8"/>
    <w:multiLevelType w:val="hybridMultilevel"/>
    <w:tmpl w:val="11C64E7E"/>
    <w:lvl w:ilvl="0" w:tplc="5D283816">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5AE710C"/>
    <w:multiLevelType w:val="hybridMultilevel"/>
    <w:tmpl w:val="AABED032"/>
    <w:lvl w:ilvl="0" w:tplc="58DC78E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64BD4"/>
    <w:multiLevelType w:val="hybridMultilevel"/>
    <w:tmpl w:val="95D6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06EBC"/>
    <w:multiLevelType w:val="hybridMultilevel"/>
    <w:tmpl w:val="BEF44D3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num w:numId="1">
    <w:abstractNumId w:val="3"/>
  </w:num>
  <w:num w:numId="2">
    <w:abstractNumId w:val="10"/>
  </w:num>
  <w:num w:numId="3">
    <w:abstractNumId w:val="16"/>
  </w:num>
  <w:num w:numId="4">
    <w:abstractNumId w:val="5"/>
  </w:num>
  <w:num w:numId="5">
    <w:abstractNumId w:val="12"/>
  </w:num>
  <w:num w:numId="6">
    <w:abstractNumId w:val="13"/>
  </w:num>
  <w:num w:numId="7">
    <w:abstractNumId w:val="4"/>
  </w:num>
  <w:num w:numId="8">
    <w:abstractNumId w:val="8"/>
  </w:num>
  <w:num w:numId="9">
    <w:abstractNumId w:val="2"/>
  </w:num>
  <w:num w:numId="10">
    <w:abstractNumId w:val="11"/>
  </w:num>
  <w:num w:numId="11">
    <w:abstractNumId w:val="9"/>
  </w:num>
  <w:num w:numId="12">
    <w:abstractNumId w:val="1"/>
  </w:num>
  <w:num w:numId="13">
    <w:abstractNumId w:val="15"/>
  </w:num>
  <w:num w:numId="14">
    <w:abstractNumId w:val="6"/>
  </w:num>
  <w:num w:numId="15">
    <w:abstractNumId w:val="0"/>
  </w:num>
  <w:num w:numId="16">
    <w:abstractNumId w:val="7"/>
  </w:num>
  <w:num w:numId="17">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275D7"/>
    <w:rsid w:val="000003A0"/>
    <w:rsid w:val="00002D72"/>
    <w:rsid w:val="00011611"/>
    <w:rsid w:val="0001457A"/>
    <w:rsid w:val="000170CA"/>
    <w:rsid w:val="000200BC"/>
    <w:rsid w:val="00020387"/>
    <w:rsid w:val="00023E34"/>
    <w:rsid w:val="00024A51"/>
    <w:rsid w:val="00024F6C"/>
    <w:rsid w:val="0003067D"/>
    <w:rsid w:val="00031427"/>
    <w:rsid w:val="00044255"/>
    <w:rsid w:val="00052615"/>
    <w:rsid w:val="00053100"/>
    <w:rsid w:val="00055996"/>
    <w:rsid w:val="000562D5"/>
    <w:rsid w:val="00060AC4"/>
    <w:rsid w:val="00062333"/>
    <w:rsid w:val="00064613"/>
    <w:rsid w:val="00065401"/>
    <w:rsid w:val="00067576"/>
    <w:rsid w:val="00070533"/>
    <w:rsid w:val="00070633"/>
    <w:rsid w:val="00070E9E"/>
    <w:rsid w:val="000740CE"/>
    <w:rsid w:val="000800B6"/>
    <w:rsid w:val="00082BD6"/>
    <w:rsid w:val="0008383E"/>
    <w:rsid w:val="00094FB2"/>
    <w:rsid w:val="00097D9F"/>
    <w:rsid w:val="000A0242"/>
    <w:rsid w:val="000A1336"/>
    <w:rsid w:val="000A377F"/>
    <w:rsid w:val="000A3FE5"/>
    <w:rsid w:val="000B19A7"/>
    <w:rsid w:val="000B2491"/>
    <w:rsid w:val="000B2E04"/>
    <w:rsid w:val="000B4848"/>
    <w:rsid w:val="000D3C8A"/>
    <w:rsid w:val="000D4E43"/>
    <w:rsid w:val="000D5992"/>
    <w:rsid w:val="000E3A16"/>
    <w:rsid w:val="000E4000"/>
    <w:rsid w:val="000F0E57"/>
    <w:rsid w:val="000F5170"/>
    <w:rsid w:val="00101491"/>
    <w:rsid w:val="0010267B"/>
    <w:rsid w:val="00105142"/>
    <w:rsid w:val="00105BD1"/>
    <w:rsid w:val="00105D13"/>
    <w:rsid w:val="001070D4"/>
    <w:rsid w:val="001100B6"/>
    <w:rsid w:val="001111D3"/>
    <w:rsid w:val="00120D80"/>
    <w:rsid w:val="00130DA5"/>
    <w:rsid w:val="00131469"/>
    <w:rsid w:val="00153CD9"/>
    <w:rsid w:val="00162FB0"/>
    <w:rsid w:val="00165AF9"/>
    <w:rsid w:val="0017120C"/>
    <w:rsid w:val="001712E0"/>
    <w:rsid w:val="001729FD"/>
    <w:rsid w:val="001871B4"/>
    <w:rsid w:val="00190381"/>
    <w:rsid w:val="0019492D"/>
    <w:rsid w:val="00196BDD"/>
    <w:rsid w:val="00197E73"/>
    <w:rsid w:val="001A2AA1"/>
    <w:rsid w:val="001A6043"/>
    <w:rsid w:val="001A6921"/>
    <w:rsid w:val="001B43A2"/>
    <w:rsid w:val="001B4D76"/>
    <w:rsid w:val="001B564C"/>
    <w:rsid w:val="001B76D8"/>
    <w:rsid w:val="001C0E5C"/>
    <w:rsid w:val="001C2AC4"/>
    <w:rsid w:val="001C400C"/>
    <w:rsid w:val="001C5487"/>
    <w:rsid w:val="001C65AB"/>
    <w:rsid w:val="001C6D0E"/>
    <w:rsid w:val="001D37FA"/>
    <w:rsid w:val="001D68C1"/>
    <w:rsid w:val="001E1581"/>
    <w:rsid w:val="001E3E9E"/>
    <w:rsid w:val="001F0622"/>
    <w:rsid w:val="001F62AF"/>
    <w:rsid w:val="0020104A"/>
    <w:rsid w:val="0020150A"/>
    <w:rsid w:val="00210448"/>
    <w:rsid w:val="00214625"/>
    <w:rsid w:val="00214A37"/>
    <w:rsid w:val="00216E53"/>
    <w:rsid w:val="00223EBC"/>
    <w:rsid w:val="00224885"/>
    <w:rsid w:val="00231558"/>
    <w:rsid w:val="00246C6B"/>
    <w:rsid w:val="002544E2"/>
    <w:rsid w:val="00254516"/>
    <w:rsid w:val="002566C3"/>
    <w:rsid w:val="00257F7E"/>
    <w:rsid w:val="00262F5A"/>
    <w:rsid w:val="00270BDC"/>
    <w:rsid w:val="00275DF2"/>
    <w:rsid w:val="002809CF"/>
    <w:rsid w:val="00293ECF"/>
    <w:rsid w:val="002A1E77"/>
    <w:rsid w:val="002A41C4"/>
    <w:rsid w:val="002B643F"/>
    <w:rsid w:val="002D01D7"/>
    <w:rsid w:val="002D10D8"/>
    <w:rsid w:val="002D6088"/>
    <w:rsid w:val="002E47E6"/>
    <w:rsid w:val="002E49BB"/>
    <w:rsid w:val="002E4D89"/>
    <w:rsid w:val="002E7E6C"/>
    <w:rsid w:val="002F3667"/>
    <w:rsid w:val="002F71A0"/>
    <w:rsid w:val="00300915"/>
    <w:rsid w:val="00301306"/>
    <w:rsid w:val="003079C1"/>
    <w:rsid w:val="0031585B"/>
    <w:rsid w:val="00316B72"/>
    <w:rsid w:val="00320759"/>
    <w:rsid w:val="0033409F"/>
    <w:rsid w:val="003359A5"/>
    <w:rsid w:val="00337AF7"/>
    <w:rsid w:val="003419C8"/>
    <w:rsid w:val="00346582"/>
    <w:rsid w:val="0035027A"/>
    <w:rsid w:val="003513F5"/>
    <w:rsid w:val="0035491F"/>
    <w:rsid w:val="00374A4A"/>
    <w:rsid w:val="00380063"/>
    <w:rsid w:val="00384656"/>
    <w:rsid w:val="003957EC"/>
    <w:rsid w:val="003A09AD"/>
    <w:rsid w:val="003A55A6"/>
    <w:rsid w:val="003A5A1F"/>
    <w:rsid w:val="003B05CA"/>
    <w:rsid w:val="003B179C"/>
    <w:rsid w:val="003C10E9"/>
    <w:rsid w:val="003C4B1B"/>
    <w:rsid w:val="003C5267"/>
    <w:rsid w:val="003C5B91"/>
    <w:rsid w:val="003D6590"/>
    <w:rsid w:val="003E0DF6"/>
    <w:rsid w:val="003E33DE"/>
    <w:rsid w:val="003E5E9A"/>
    <w:rsid w:val="004017A7"/>
    <w:rsid w:val="00407A34"/>
    <w:rsid w:val="00414213"/>
    <w:rsid w:val="004161D5"/>
    <w:rsid w:val="00417A0B"/>
    <w:rsid w:val="00417F6E"/>
    <w:rsid w:val="004226D5"/>
    <w:rsid w:val="00427F1E"/>
    <w:rsid w:val="00430845"/>
    <w:rsid w:val="0043250B"/>
    <w:rsid w:val="0043331A"/>
    <w:rsid w:val="004355DF"/>
    <w:rsid w:val="004376D2"/>
    <w:rsid w:val="004414C2"/>
    <w:rsid w:val="0046236F"/>
    <w:rsid w:val="004625DB"/>
    <w:rsid w:val="00463F3E"/>
    <w:rsid w:val="00467564"/>
    <w:rsid w:val="00472DA5"/>
    <w:rsid w:val="00476C07"/>
    <w:rsid w:val="00476CEB"/>
    <w:rsid w:val="0047797D"/>
    <w:rsid w:val="0048347E"/>
    <w:rsid w:val="00486B3A"/>
    <w:rsid w:val="004900B6"/>
    <w:rsid w:val="00491B13"/>
    <w:rsid w:val="0049373F"/>
    <w:rsid w:val="004A414F"/>
    <w:rsid w:val="004A458E"/>
    <w:rsid w:val="004B248F"/>
    <w:rsid w:val="004C23F9"/>
    <w:rsid w:val="004C5FA6"/>
    <w:rsid w:val="004C66EC"/>
    <w:rsid w:val="004D76E5"/>
    <w:rsid w:val="004E0470"/>
    <w:rsid w:val="004E062D"/>
    <w:rsid w:val="004E1251"/>
    <w:rsid w:val="004E1843"/>
    <w:rsid w:val="004E28D5"/>
    <w:rsid w:val="004E37ED"/>
    <w:rsid w:val="004E61F3"/>
    <w:rsid w:val="004F1137"/>
    <w:rsid w:val="004F17C4"/>
    <w:rsid w:val="004F772D"/>
    <w:rsid w:val="0050079B"/>
    <w:rsid w:val="005050A4"/>
    <w:rsid w:val="005128E6"/>
    <w:rsid w:val="005142A0"/>
    <w:rsid w:val="00523206"/>
    <w:rsid w:val="005232BE"/>
    <w:rsid w:val="00523418"/>
    <w:rsid w:val="0053695F"/>
    <w:rsid w:val="00543F1E"/>
    <w:rsid w:val="00544E4C"/>
    <w:rsid w:val="0055414A"/>
    <w:rsid w:val="005543F2"/>
    <w:rsid w:val="00555A10"/>
    <w:rsid w:val="00560A5E"/>
    <w:rsid w:val="005673A5"/>
    <w:rsid w:val="00573E26"/>
    <w:rsid w:val="0058078F"/>
    <w:rsid w:val="005817D2"/>
    <w:rsid w:val="00586607"/>
    <w:rsid w:val="00596207"/>
    <w:rsid w:val="005969EB"/>
    <w:rsid w:val="005A33B7"/>
    <w:rsid w:val="005A395F"/>
    <w:rsid w:val="005A3E4B"/>
    <w:rsid w:val="005A6C5A"/>
    <w:rsid w:val="005B04A2"/>
    <w:rsid w:val="005B328C"/>
    <w:rsid w:val="005B6CD4"/>
    <w:rsid w:val="005C078F"/>
    <w:rsid w:val="005C307C"/>
    <w:rsid w:val="005C7A1A"/>
    <w:rsid w:val="005D0069"/>
    <w:rsid w:val="005D387F"/>
    <w:rsid w:val="005D4D7E"/>
    <w:rsid w:val="005D5635"/>
    <w:rsid w:val="005E0D05"/>
    <w:rsid w:val="005E2F01"/>
    <w:rsid w:val="005E4413"/>
    <w:rsid w:val="005E73AF"/>
    <w:rsid w:val="005E7C2B"/>
    <w:rsid w:val="005F48BE"/>
    <w:rsid w:val="005F534E"/>
    <w:rsid w:val="00601450"/>
    <w:rsid w:val="00604384"/>
    <w:rsid w:val="00606779"/>
    <w:rsid w:val="00613E8E"/>
    <w:rsid w:val="00616CF0"/>
    <w:rsid w:val="00617B72"/>
    <w:rsid w:val="0062677E"/>
    <w:rsid w:val="0062762A"/>
    <w:rsid w:val="00634999"/>
    <w:rsid w:val="00637300"/>
    <w:rsid w:val="00637DCF"/>
    <w:rsid w:val="0064117C"/>
    <w:rsid w:val="00641713"/>
    <w:rsid w:val="006502CA"/>
    <w:rsid w:val="0065141C"/>
    <w:rsid w:val="00653251"/>
    <w:rsid w:val="00662D38"/>
    <w:rsid w:val="00663631"/>
    <w:rsid w:val="0067268A"/>
    <w:rsid w:val="0067713F"/>
    <w:rsid w:val="006856C7"/>
    <w:rsid w:val="00686A23"/>
    <w:rsid w:val="00696BE8"/>
    <w:rsid w:val="00697292"/>
    <w:rsid w:val="006A10F1"/>
    <w:rsid w:val="006A1179"/>
    <w:rsid w:val="006A2446"/>
    <w:rsid w:val="006A2B51"/>
    <w:rsid w:val="006A7E32"/>
    <w:rsid w:val="006B011F"/>
    <w:rsid w:val="006B1434"/>
    <w:rsid w:val="006B2E42"/>
    <w:rsid w:val="006B6CDF"/>
    <w:rsid w:val="006C01E3"/>
    <w:rsid w:val="006C1A56"/>
    <w:rsid w:val="006C2C64"/>
    <w:rsid w:val="006D2B89"/>
    <w:rsid w:val="006D3CBF"/>
    <w:rsid w:val="006D50A0"/>
    <w:rsid w:val="006D7D19"/>
    <w:rsid w:val="006E1000"/>
    <w:rsid w:val="006E56BF"/>
    <w:rsid w:val="006E7A7A"/>
    <w:rsid w:val="006F007E"/>
    <w:rsid w:val="006F0604"/>
    <w:rsid w:val="006F1CE0"/>
    <w:rsid w:val="00700DB4"/>
    <w:rsid w:val="007037B7"/>
    <w:rsid w:val="0070385B"/>
    <w:rsid w:val="007067E9"/>
    <w:rsid w:val="007075D1"/>
    <w:rsid w:val="00712506"/>
    <w:rsid w:val="00713902"/>
    <w:rsid w:val="00723A0E"/>
    <w:rsid w:val="00724401"/>
    <w:rsid w:val="00725172"/>
    <w:rsid w:val="00727DAF"/>
    <w:rsid w:val="007308B2"/>
    <w:rsid w:val="00742CFC"/>
    <w:rsid w:val="00743C48"/>
    <w:rsid w:val="007446F7"/>
    <w:rsid w:val="007528CE"/>
    <w:rsid w:val="00755C1D"/>
    <w:rsid w:val="00755FAB"/>
    <w:rsid w:val="00770B2E"/>
    <w:rsid w:val="00773316"/>
    <w:rsid w:val="007739A9"/>
    <w:rsid w:val="00775AAF"/>
    <w:rsid w:val="0077737F"/>
    <w:rsid w:val="007802BA"/>
    <w:rsid w:val="0079245E"/>
    <w:rsid w:val="0079539C"/>
    <w:rsid w:val="0079753B"/>
    <w:rsid w:val="00797C3D"/>
    <w:rsid w:val="007A3E22"/>
    <w:rsid w:val="007A6C8D"/>
    <w:rsid w:val="007B4A2C"/>
    <w:rsid w:val="007B5721"/>
    <w:rsid w:val="007C269C"/>
    <w:rsid w:val="007C3CCE"/>
    <w:rsid w:val="007C45A8"/>
    <w:rsid w:val="007C66D0"/>
    <w:rsid w:val="007E2AE3"/>
    <w:rsid w:val="007F0FF9"/>
    <w:rsid w:val="007F1974"/>
    <w:rsid w:val="007F1B00"/>
    <w:rsid w:val="007F32F3"/>
    <w:rsid w:val="007F3AEC"/>
    <w:rsid w:val="007F4485"/>
    <w:rsid w:val="007F71D9"/>
    <w:rsid w:val="007F77BE"/>
    <w:rsid w:val="00802F75"/>
    <w:rsid w:val="00804D8A"/>
    <w:rsid w:val="0081344C"/>
    <w:rsid w:val="00816553"/>
    <w:rsid w:val="00820D02"/>
    <w:rsid w:val="00821188"/>
    <w:rsid w:val="008240D2"/>
    <w:rsid w:val="008353FF"/>
    <w:rsid w:val="00835DB3"/>
    <w:rsid w:val="00840818"/>
    <w:rsid w:val="00840C44"/>
    <w:rsid w:val="00843DBE"/>
    <w:rsid w:val="0085005B"/>
    <w:rsid w:val="0085359E"/>
    <w:rsid w:val="00857D1D"/>
    <w:rsid w:val="008624FC"/>
    <w:rsid w:val="00866288"/>
    <w:rsid w:val="00866B41"/>
    <w:rsid w:val="00866DD0"/>
    <w:rsid w:val="00870E9C"/>
    <w:rsid w:val="00873E76"/>
    <w:rsid w:val="00880DA1"/>
    <w:rsid w:val="00890F3E"/>
    <w:rsid w:val="008956EE"/>
    <w:rsid w:val="008A11EB"/>
    <w:rsid w:val="008A2D9B"/>
    <w:rsid w:val="008B25D7"/>
    <w:rsid w:val="008B6D1C"/>
    <w:rsid w:val="008C2BAE"/>
    <w:rsid w:val="008C4D69"/>
    <w:rsid w:val="008C76D0"/>
    <w:rsid w:val="008C7D54"/>
    <w:rsid w:val="008D00A6"/>
    <w:rsid w:val="008D1481"/>
    <w:rsid w:val="008D3358"/>
    <w:rsid w:val="008D3B1D"/>
    <w:rsid w:val="008E0FFC"/>
    <w:rsid w:val="008E13D6"/>
    <w:rsid w:val="008E3FAA"/>
    <w:rsid w:val="008E5FE5"/>
    <w:rsid w:val="008F29BA"/>
    <w:rsid w:val="008F46E0"/>
    <w:rsid w:val="008F7478"/>
    <w:rsid w:val="00911700"/>
    <w:rsid w:val="00911E85"/>
    <w:rsid w:val="009123C7"/>
    <w:rsid w:val="00914AB2"/>
    <w:rsid w:val="00917ADE"/>
    <w:rsid w:val="00924B70"/>
    <w:rsid w:val="009275D7"/>
    <w:rsid w:val="009307D6"/>
    <w:rsid w:val="00933516"/>
    <w:rsid w:val="00942A54"/>
    <w:rsid w:val="00942D52"/>
    <w:rsid w:val="00945A44"/>
    <w:rsid w:val="00946A05"/>
    <w:rsid w:val="009473DB"/>
    <w:rsid w:val="00947A90"/>
    <w:rsid w:val="00950757"/>
    <w:rsid w:val="00953151"/>
    <w:rsid w:val="00955971"/>
    <w:rsid w:val="00957228"/>
    <w:rsid w:val="00963566"/>
    <w:rsid w:val="0097007A"/>
    <w:rsid w:val="00970D66"/>
    <w:rsid w:val="00974F93"/>
    <w:rsid w:val="00983180"/>
    <w:rsid w:val="009840AC"/>
    <w:rsid w:val="0099248C"/>
    <w:rsid w:val="009926F2"/>
    <w:rsid w:val="009979F6"/>
    <w:rsid w:val="009B0C84"/>
    <w:rsid w:val="009B2347"/>
    <w:rsid w:val="009C774E"/>
    <w:rsid w:val="009D3A3E"/>
    <w:rsid w:val="009E0A4E"/>
    <w:rsid w:val="009E46A7"/>
    <w:rsid w:val="009E5910"/>
    <w:rsid w:val="009E6D2A"/>
    <w:rsid w:val="009F0A77"/>
    <w:rsid w:val="009F1E80"/>
    <w:rsid w:val="009F1ED8"/>
    <w:rsid w:val="009F3722"/>
    <w:rsid w:val="009F4C5F"/>
    <w:rsid w:val="009F579A"/>
    <w:rsid w:val="00A00BDC"/>
    <w:rsid w:val="00A05DF8"/>
    <w:rsid w:val="00A0604F"/>
    <w:rsid w:val="00A06EB9"/>
    <w:rsid w:val="00A156A4"/>
    <w:rsid w:val="00A15DB9"/>
    <w:rsid w:val="00A17341"/>
    <w:rsid w:val="00A226C6"/>
    <w:rsid w:val="00A245A6"/>
    <w:rsid w:val="00A27764"/>
    <w:rsid w:val="00A30379"/>
    <w:rsid w:val="00A40182"/>
    <w:rsid w:val="00A41CA6"/>
    <w:rsid w:val="00A455E6"/>
    <w:rsid w:val="00A46AE6"/>
    <w:rsid w:val="00A477B5"/>
    <w:rsid w:val="00A509FA"/>
    <w:rsid w:val="00A52425"/>
    <w:rsid w:val="00A6406C"/>
    <w:rsid w:val="00A658A2"/>
    <w:rsid w:val="00A659FE"/>
    <w:rsid w:val="00A667DA"/>
    <w:rsid w:val="00A71448"/>
    <w:rsid w:val="00A77E88"/>
    <w:rsid w:val="00A93741"/>
    <w:rsid w:val="00AA1DEA"/>
    <w:rsid w:val="00AA7561"/>
    <w:rsid w:val="00AB043E"/>
    <w:rsid w:val="00AB0F84"/>
    <w:rsid w:val="00AB3A24"/>
    <w:rsid w:val="00AC18A1"/>
    <w:rsid w:val="00AC1F8C"/>
    <w:rsid w:val="00AC201C"/>
    <w:rsid w:val="00AC4EF0"/>
    <w:rsid w:val="00AC58BF"/>
    <w:rsid w:val="00AD22AC"/>
    <w:rsid w:val="00AD38CA"/>
    <w:rsid w:val="00AE12DD"/>
    <w:rsid w:val="00AE5E86"/>
    <w:rsid w:val="00AF6C4E"/>
    <w:rsid w:val="00AF6C71"/>
    <w:rsid w:val="00B0542F"/>
    <w:rsid w:val="00B07235"/>
    <w:rsid w:val="00B077BD"/>
    <w:rsid w:val="00B07957"/>
    <w:rsid w:val="00B10042"/>
    <w:rsid w:val="00B10E70"/>
    <w:rsid w:val="00B13AF2"/>
    <w:rsid w:val="00B1461F"/>
    <w:rsid w:val="00B14B07"/>
    <w:rsid w:val="00B163ED"/>
    <w:rsid w:val="00B16D9B"/>
    <w:rsid w:val="00B2060A"/>
    <w:rsid w:val="00B208F8"/>
    <w:rsid w:val="00B24693"/>
    <w:rsid w:val="00B36A25"/>
    <w:rsid w:val="00B36C50"/>
    <w:rsid w:val="00B40F67"/>
    <w:rsid w:val="00B442DB"/>
    <w:rsid w:val="00B47B6B"/>
    <w:rsid w:val="00B50324"/>
    <w:rsid w:val="00B71A3A"/>
    <w:rsid w:val="00B71CB0"/>
    <w:rsid w:val="00B74947"/>
    <w:rsid w:val="00B81037"/>
    <w:rsid w:val="00B830F4"/>
    <w:rsid w:val="00B83F08"/>
    <w:rsid w:val="00B87099"/>
    <w:rsid w:val="00B90329"/>
    <w:rsid w:val="00B9300B"/>
    <w:rsid w:val="00BB25D2"/>
    <w:rsid w:val="00BB37CF"/>
    <w:rsid w:val="00BB706C"/>
    <w:rsid w:val="00BC22E9"/>
    <w:rsid w:val="00BC3B55"/>
    <w:rsid w:val="00BD103C"/>
    <w:rsid w:val="00BD533D"/>
    <w:rsid w:val="00BD5BB1"/>
    <w:rsid w:val="00BD5E2E"/>
    <w:rsid w:val="00BD69CE"/>
    <w:rsid w:val="00BD7C90"/>
    <w:rsid w:val="00BE0759"/>
    <w:rsid w:val="00BF03E4"/>
    <w:rsid w:val="00BF2DFF"/>
    <w:rsid w:val="00BF3E57"/>
    <w:rsid w:val="00BF43D2"/>
    <w:rsid w:val="00BF796A"/>
    <w:rsid w:val="00BF7F4D"/>
    <w:rsid w:val="00C13575"/>
    <w:rsid w:val="00C35DE3"/>
    <w:rsid w:val="00C405CD"/>
    <w:rsid w:val="00C42C43"/>
    <w:rsid w:val="00C42EBB"/>
    <w:rsid w:val="00C4326D"/>
    <w:rsid w:val="00C436C9"/>
    <w:rsid w:val="00C43FE5"/>
    <w:rsid w:val="00C443EF"/>
    <w:rsid w:val="00C44BED"/>
    <w:rsid w:val="00C459BC"/>
    <w:rsid w:val="00C47738"/>
    <w:rsid w:val="00C5667C"/>
    <w:rsid w:val="00C7031E"/>
    <w:rsid w:val="00C7326C"/>
    <w:rsid w:val="00C83A11"/>
    <w:rsid w:val="00C917BE"/>
    <w:rsid w:val="00C943D8"/>
    <w:rsid w:val="00C96F77"/>
    <w:rsid w:val="00CA1A8F"/>
    <w:rsid w:val="00CA4839"/>
    <w:rsid w:val="00CA73A9"/>
    <w:rsid w:val="00CB3BD2"/>
    <w:rsid w:val="00CB6C37"/>
    <w:rsid w:val="00CC3944"/>
    <w:rsid w:val="00CD32FD"/>
    <w:rsid w:val="00CD52FC"/>
    <w:rsid w:val="00CD6DBE"/>
    <w:rsid w:val="00CD7B90"/>
    <w:rsid w:val="00CE3DF1"/>
    <w:rsid w:val="00CE58A2"/>
    <w:rsid w:val="00CE6ACD"/>
    <w:rsid w:val="00D07BC3"/>
    <w:rsid w:val="00D11CFF"/>
    <w:rsid w:val="00D134FE"/>
    <w:rsid w:val="00D15C9B"/>
    <w:rsid w:val="00D15EDC"/>
    <w:rsid w:val="00D17D93"/>
    <w:rsid w:val="00D221EA"/>
    <w:rsid w:val="00D26275"/>
    <w:rsid w:val="00D34893"/>
    <w:rsid w:val="00D3537E"/>
    <w:rsid w:val="00D372B5"/>
    <w:rsid w:val="00D40DD1"/>
    <w:rsid w:val="00D5638B"/>
    <w:rsid w:val="00D610E3"/>
    <w:rsid w:val="00D6440E"/>
    <w:rsid w:val="00D65D67"/>
    <w:rsid w:val="00D7627E"/>
    <w:rsid w:val="00D77397"/>
    <w:rsid w:val="00D8485E"/>
    <w:rsid w:val="00D852DA"/>
    <w:rsid w:val="00D913BA"/>
    <w:rsid w:val="00D91B0C"/>
    <w:rsid w:val="00D95699"/>
    <w:rsid w:val="00DA20F2"/>
    <w:rsid w:val="00DA3440"/>
    <w:rsid w:val="00DB2304"/>
    <w:rsid w:val="00DB5562"/>
    <w:rsid w:val="00DC4EFC"/>
    <w:rsid w:val="00DD032C"/>
    <w:rsid w:val="00DD2C11"/>
    <w:rsid w:val="00DD4568"/>
    <w:rsid w:val="00DD6294"/>
    <w:rsid w:val="00DF032D"/>
    <w:rsid w:val="00DF1067"/>
    <w:rsid w:val="00DF1133"/>
    <w:rsid w:val="00DF3580"/>
    <w:rsid w:val="00DF39AC"/>
    <w:rsid w:val="00DF3F44"/>
    <w:rsid w:val="00DF59B4"/>
    <w:rsid w:val="00DF7797"/>
    <w:rsid w:val="00E02996"/>
    <w:rsid w:val="00E044A2"/>
    <w:rsid w:val="00E11138"/>
    <w:rsid w:val="00E13057"/>
    <w:rsid w:val="00E15106"/>
    <w:rsid w:val="00E16703"/>
    <w:rsid w:val="00E17F63"/>
    <w:rsid w:val="00E22835"/>
    <w:rsid w:val="00E23429"/>
    <w:rsid w:val="00E25EEF"/>
    <w:rsid w:val="00E30EF9"/>
    <w:rsid w:val="00E31C89"/>
    <w:rsid w:val="00E42749"/>
    <w:rsid w:val="00E53B28"/>
    <w:rsid w:val="00E54B7B"/>
    <w:rsid w:val="00E5651D"/>
    <w:rsid w:val="00E620CB"/>
    <w:rsid w:val="00E664CB"/>
    <w:rsid w:val="00E72418"/>
    <w:rsid w:val="00E75B6E"/>
    <w:rsid w:val="00E75C8A"/>
    <w:rsid w:val="00E76C81"/>
    <w:rsid w:val="00E82266"/>
    <w:rsid w:val="00E82EF4"/>
    <w:rsid w:val="00E874D2"/>
    <w:rsid w:val="00E87B10"/>
    <w:rsid w:val="00E90EF9"/>
    <w:rsid w:val="00E9154D"/>
    <w:rsid w:val="00E918B5"/>
    <w:rsid w:val="00E91F99"/>
    <w:rsid w:val="00E9663F"/>
    <w:rsid w:val="00EA04B7"/>
    <w:rsid w:val="00EA182D"/>
    <w:rsid w:val="00EA4575"/>
    <w:rsid w:val="00EB1168"/>
    <w:rsid w:val="00EB3D65"/>
    <w:rsid w:val="00EB4029"/>
    <w:rsid w:val="00EB7373"/>
    <w:rsid w:val="00EB7E42"/>
    <w:rsid w:val="00EC3FF2"/>
    <w:rsid w:val="00EC4848"/>
    <w:rsid w:val="00EC5AF8"/>
    <w:rsid w:val="00EC7B3E"/>
    <w:rsid w:val="00ED2BFD"/>
    <w:rsid w:val="00ED685B"/>
    <w:rsid w:val="00ED7250"/>
    <w:rsid w:val="00EE088C"/>
    <w:rsid w:val="00EE572A"/>
    <w:rsid w:val="00EE6AAD"/>
    <w:rsid w:val="00EE7475"/>
    <w:rsid w:val="00EF1B8D"/>
    <w:rsid w:val="00EF4EA6"/>
    <w:rsid w:val="00F00082"/>
    <w:rsid w:val="00F0244C"/>
    <w:rsid w:val="00F04B4A"/>
    <w:rsid w:val="00F1241E"/>
    <w:rsid w:val="00F170FD"/>
    <w:rsid w:val="00F25186"/>
    <w:rsid w:val="00F33B3C"/>
    <w:rsid w:val="00F44851"/>
    <w:rsid w:val="00F448ED"/>
    <w:rsid w:val="00F472F4"/>
    <w:rsid w:val="00F5096E"/>
    <w:rsid w:val="00F66B79"/>
    <w:rsid w:val="00F71130"/>
    <w:rsid w:val="00F80312"/>
    <w:rsid w:val="00F87A13"/>
    <w:rsid w:val="00F92423"/>
    <w:rsid w:val="00F93165"/>
    <w:rsid w:val="00FA21E9"/>
    <w:rsid w:val="00FA22B8"/>
    <w:rsid w:val="00FA3F15"/>
    <w:rsid w:val="00FB142D"/>
    <w:rsid w:val="00FB17EF"/>
    <w:rsid w:val="00FB2B51"/>
    <w:rsid w:val="00FB4129"/>
    <w:rsid w:val="00FB64A6"/>
    <w:rsid w:val="00FC024F"/>
    <w:rsid w:val="00FD1931"/>
    <w:rsid w:val="00FD235E"/>
    <w:rsid w:val="00FD2906"/>
    <w:rsid w:val="00FD59A7"/>
    <w:rsid w:val="00FE1E53"/>
    <w:rsid w:val="00FE32D5"/>
    <w:rsid w:val="00FE3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DD1"/>
    <w:pPr>
      <w:ind w:right="-14"/>
      <w:jc w:val="both"/>
    </w:pPr>
    <w:rPr>
      <w:lang w:val="en-GB"/>
    </w:rPr>
  </w:style>
  <w:style w:type="paragraph" w:styleId="Heading1">
    <w:name w:val="heading 1"/>
    <w:basedOn w:val="Normal"/>
    <w:next w:val="Normal"/>
    <w:qFormat/>
    <w:rsid w:val="00D40DD1"/>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D40DD1"/>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9307D6"/>
    <w:pPr>
      <w:keepNext/>
      <w:tabs>
        <w:tab w:val="left" w:pos="1440"/>
      </w:tabs>
      <w:ind w:right="1422"/>
      <w:outlineLvl w:val="2"/>
    </w:pPr>
    <w:rPr>
      <w:rFonts w:ascii="Arial" w:hAnsi="Arial"/>
      <w:b/>
      <w:bCs/>
      <w:sz w:val="22"/>
    </w:rPr>
  </w:style>
  <w:style w:type="paragraph" w:styleId="Heading4">
    <w:name w:val="heading 4"/>
    <w:basedOn w:val="Normal"/>
    <w:next w:val="Normal"/>
    <w:qFormat/>
    <w:rsid w:val="001F62AF"/>
    <w:pPr>
      <w:keepNext/>
      <w:jc w:val="right"/>
      <w:outlineLvl w:val="3"/>
    </w:pPr>
    <w:rPr>
      <w:rFonts w:ascii="Arial" w:hAnsi="Arial"/>
      <w:b/>
      <w:bCs/>
      <w:sz w:val="22"/>
      <w:szCs w:val="22"/>
    </w:rPr>
  </w:style>
  <w:style w:type="paragraph" w:styleId="Heading5">
    <w:name w:val="heading 5"/>
    <w:basedOn w:val="Normal"/>
    <w:next w:val="Normal"/>
    <w:qFormat/>
    <w:rsid w:val="009307D6"/>
    <w:pPr>
      <w:keepNext/>
      <w:outlineLvl w:val="4"/>
    </w:pPr>
    <w:rPr>
      <w:rFonts w:ascii="Arial" w:hAnsi="Arial" w:cs="Arial"/>
      <w:b/>
      <w:bCs/>
      <w:sz w:val="22"/>
    </w:rPr>
  </w:style>
  <w:style w:type="paragraph" w:styleId="Heading6">
    <w:name w:val="heading 6"/>
    <w:basedOn w:val="Normal"/>
    <w:next w:val="Normal"/>
    <w:qFormat/>
    <w:rsid w:val="001F62AF"/>
    <w:pPr>
      <w:keepNext/>
      <w:spacing w:after="120"/>
      <w:ind w:firstLine="720"/>
      <w:outlineLvl w:val="5"/>
    </w:pPr>
    <w:rPr>
      <w:rFonts w:ascii="Arial" w:hAnsi="Arial" w:cs="Arial"/>
      <w:b/>
      <w:i/>
      <w:sz w:val="24"/>
      <w:szCs w:val="24"/>
    </w:rPr>
  </w:style>
  <w:style w:type="paragraph" w:styleId="Heading7">
    <w:name w:val="heading 7"/>
    <w:basedOn w:val="Normal"/>
    <w:next w:val="Normal"/>
    <w:qFormat/>
    <w:rsid w:val="001F62AF"/>
    <w:pPr>
      <w:keepNext/>
      <w:widowControl w:val="0"/>
      <w:spacing w:after="120"/>
      <w:ind w:firstLine="652"/>
      <w:outlineLvl w:val="6"/>
    </w:pPr>
    <w:rPr>
      <w:rFonts w:ascii="Arial" w:hAnsi="Arial" w:cs="Arial"/>
      <w:b/>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DD1"/>
    <w:pPr>
      <w:widowControl w:val="0"/>
      <w:jc w:val="center"/>
    </w:pPr>
    <w:rPr>
      <w:b/>
      <w:snapToGrid w:val="0"/>
      <w:sz w:val="36"/>
      <w:lang w:val="en-US"/>
    </w:rPr>
  </w:style>
  <w:style w:type="paragraph" w:styleId="BodyText">
    <w:name w:val="Body Text"/>
    <w:basedOn w:val="Normal"/>
    <w:link w:val="BodyTextChar"/>
    <w:rsid w:val="00D40DD1"/>
    <w:pPr>
      <w:jc w:val="center"/>
    </w:pPr>
    <w:rPr>
      <w:b/>
      <w:sz w:val="18"/>
    </w:rPr>
  </w:style>
  <w:style w:type="paragraph" w:styleId="BodyTextIndent">
    <w:name w:val="Body Text Indent"/>
    <w:basedOn w:val="Normal"/>
    <w:rsid w:val="00D40DD1"/>
    <w:pPr>
      <w:spacing w:line="360" w:lineRule="auto"/>
      <w:ind w:left="-1134"/>
    </w:pPr>
    <w:rPr>
      <w:rFonts w:ascii="Arial" w:hAnsi="Arial"/>
      <w:sz w:val="22"/>
      <w:lang w:val="en-US"/>
    </w:rPr>
  </w:style>
  <w:style w:type="paragraph" w:styleId="BodyTextIndent2">
    <w:name w:val="Body Text Indent 2"/>
    <w:basedOn w:val="Normal"/>
    <w:rsid w:val="00D40DD1"/>
    <w:pPr>
      <w:tabs>
        <w:tab w:val="left" w:pos="567"/>
      </w:tabs>
      <w:spacing w:line="360" w:lineRule="auto"/>
      <w:ind w:left="-284"/>
    </w:pPr>
    <w:rPr>
      <w:rFonts w:ascii="Arial" w:hAnsi="Arial"/>
      <w:sz w:val="22"/>
      <w:lang w:val="en-US"/>
    </w:rPr>
  </w:style>
  <w:style w:type="character" w:styleId="Hyperlink">
    <w:name w:val="Hyperlink"/>
    <w:basedOn w:val="DefaultParagraphFont"/>
    <w:rsid w:val="00D40DD1"/>
    <w:rPr>
      <w:color w:val="0000FF"/>
      <w:u w:val="single"/>
    </w:rPr>
  </w:style>
  <w:style w:type="paragraph" w:styleId="PlainText">
    <w:name w:val="Plain Text"/>
    <w:basedOn w:val="Normal"/>
    <w:link w:val="PlainTextChar"/>
    <w:uiPriority w:val="99"/>
    <w:rsid w:val="00D40DD1"/>
    <w:rPr>
      <w:rFonts w:ascii="Courier New" w:hAnsi="Courier New"/>
    </w:rPr>
  </w:style>
  <w:style w:type="character" w:styleId="FollowedHyperlink">
    <w:name w:val="FollowedHyperlink"/>
    <w:basedOn w:val="DefaultParagraphFont"/>
    <w:rsid w:val="00D40DD1"/>
    <w:rPr>
      <w:color w:val="800080"/>
      <w:u w:val="single"/>
    </w:rPr>
  </w:style>
  <w:style w:type="paragraph" w:styleId="DocumentMap">
    <w:name w:val="Document Map"/>
    <w:basedOn w:val="Normal"/>
    <w:semiHidden/>
    <w:rsid w:val="00D40DD1"/>
    <w:pPr>
      <w:shd w:val="clear" w:color="auto" w:fill="000080"/>
    </w:pPr>
    <w:rPr>
      <w:rFonts w:ascii="Tahoma" w:hAnsi="Tahoma"/>
    </w:rPr>
  </w:style>
  <w:style w:type="paragraph" w:customStyle="1" w:styleId="BodyTextIn">
    <w:name w:val="Body Text In"/>
    <w:rsid w:val="00D40DD1"/>
    <w:pPr>
      <w:widowControl w:val="0"/>
      <w:ind w:right="-14"/>
      <w:jc w:val="both"/>
    </w:pPr>
    <w:rPr>
      <w:rFonts w:ascii="Arial" w:hAnsi="Arial"/>
      <w:snapToGrid w:val="0"/>
      <w:sz w:val="22"/>
      <w:lang w:val="en-GB"/>
    </w:rPr>
  </w:style>
  <w:style w:type="paragraph" w:styleId="Header">
    <w:name w:val="header"/>
    <w:aliases w:val="h"/>
    <w:basedOn w:val="Normal"/>
    <w:link w:val="HeaderChar"/>
    <w:rsid w:val="00D40DD1"/>
    <w:pPr>
      <w:widowControl w:val="0"/>
      <w:tabs>
        <w:tab w:val="left" w:pos="0"/>
        <w:tab w:val="center" w:pos="4320"/>
        <w:tab w:val="right" w:pos="8640"/>
        <w:tab w:val="left" w:pos="9360"/>
      </w:tabs>
    </w:pPr>
    <w:rPr>
      <w:snapToGrid w:val="0"/>
      <w:lang w:val="en-US"/>
    </w:rPr>
  </w:style>
  <w:style w:type="paragraph" w:styleId="BodyText2">
    <w:name w:val="Body Text 2"/>
    <w:basedOn w:val="Normal"/>
    <w:rsid w:val="00D40DD1"/>
    <w:rPr>
      <w:rFonts w:ascii="Arial" w:hAnsi="Arial"/>
      <w:sz w:val="22"/>
    </w:rPr>
  </w:style>
  <w:style w:type="character" w:styleId="PageNumber">
    <w:name w:val="page number"/>
    <w:basedOn w:val="DefaultParagraphFont"/>
    <w:rsid w:val="00D40DD1"/>
  </w:style>
  <w:style w:type="paragraph" w:styleId="Footer">
    <w:name w:val="footer"/>
    <w:basedOn w:val="Normal"/>
    <w:rsid w:val="00D40DD1"/>
    <w:pPr>
      <w:tabs>
        <w:tab w:val="center" w:pos="4320"/>
        <w:tab w:val="right" w:pos="8640"/>
      </w:tabs>
    </w:pPr>
  </w:style>
  <w:style w:type="paragraph" w:styleId="BodyTextIndent3">
    <w:name w:val="Body Text Indent 3"/>
    <w:basedOn w:val="Normal"/>
    <w:rsid w:val="009307D6"/>
    <w:pPr>
      <w:ind w:left="1440"/>
    </w:pPr>
    <w:rPr>
      <w:rFonts w:ascii="Arial" w:hAnsi="Arial" w:cs="Arial"/>
      <w:sz w:val="22"/>
    </w:rPr>
  </w:style>
  <w:style w:type="paragraph" w:customStyle="1" w:styleId="figureformat">
    <w:name w:val="figure format"/>
    <w:basedOn w:val="Normal"/>
    <w:rsid w:val="00AB3A24"/>
    <w:pPr>
      <w:keepNext/>
      <w:tabs>
        <w:tab w:val="num" w:pos="720"/>
      </w:tabs>
      <w:spacing w:line="360" w:lineRule="auto"/>
      <w:ind w:left="720" w:hanging="360"/>
      <w:outlineLvl w:val="0"/>
    </w:pPr>
    <w:rPr>
      <w:rFonts w:ascii="Arial" w:hAnsi="Arial" w:cs="Arial"/>
      <w:bCs/>
      <w:kern w:val="32"/>
      <w:sz w:val="24"/>
      <w:szCs w:val="32"/>
      <w:lang w:val="en-US"/>
    </w:rPr>
  </w:style>
  <w:style w:type="table" w:styleId="TableGrid">
    <w:name w:val="Table Grid"/>
    <w:basedOn w:val="TableNormal"/>
    <w:rsid w:val="00697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ipteksti">
    <w:name w:val="leip‰teksti"/>
    <w:basedOn w:val="Normal"/>
    <w:rsid w:val="001F62AF"/>
    <w:pPr>
      <w:widowControl w:val="0"/>
      <w:spacing w:after="120" w:line="360" w:lineRule="atLeast"/>
    </w:pPr>
    <w:rPr>
      <w:sz w:val="24"/>
      <w:szCs w:val="24"/>
    </w:rPr>
  </w:style>
  <w:style w:type="paragraph" w:customStyle="1" w:styleId="Figure">
    <w:name w:val="Figure"/>
    <w:basedOn w:val="Normal"/>
    <w:rsid w:val="006D2B89"/>
    <w:pPr>
      <w:jc w:val="center"/>
    </w:pPr>
    <w:rPr>
      <w:b/>
      <w:sz w:val="24"/>
    </w:rPr>
  </w:style>
  <w:style w:type="character" w:customStyle="1" w:styleId="BodyTextChar">
    <w:name w:val="Body Text Char"/>
    <w:basedOn w:val="DefaultParagraphFont"/>
    <w:link w:val="BodyText"/>
    <w:rsid w:val="000740CE"/>
    <w:rPr>
      <w:b/>
      <w:sz w:val="18"/>
      <w:lang w:val="en-GB"/>
    </w:rPr>
  </w:style>
  <w:style w:type="paragraph" w:customStyle="1" w:styleId="Default">
    <w:name w:val="Default"/>
    <w:rsid w:val="00A52425"/>
    <w:pPr>
      <w:autoSpaceDE w:val="0"/>
      <w:autoSpaceDN w:val="0"/>
      <w:adjustRightInd w:val="0"/>
      <w:ind w:right="-14"/>
      <w:jc w:val="both"/>
    </w:pPr>
    <w:rPr>
      <w:rFonts w:ascii="Calibri" w:hAnsi="Calibri" w:cs="Calibri"/>
      <w:color w:val="000000"/>
      <w:sz w:val="24"/>
      <w:szCs w:val="24"/>
    </w:rPr>
  </w:style>
  <w:style w:type="paragraph" w:styleId="TOC1">
    <w:name w:val="toc 1"/>
    <w:basedOn w:val="Normal"/>
    <w:next w:val="Normal"/>
    <w:autoRedefine/>
    <w:rsid w:val="00E54B7B"/>
    <w:pPr>
      <w:tabs>
        <w:tab w:val="left" w:pos="720"/>
        <w:tab w:val="right" w:leader="dot" w:pos="8630"/>
      </w:tabs>
      <w:spacing w:after="120"/>
      <w:jc w:val="center"/>
    </w:pPr>
    <w:rPr>
      <w:rFonts w:ascii="Arial" w:hAnsi="Arial"/>
      <w:b/>
      <w:sz w:val="22"/>
      <w:szCs w:val="22"/>
    </w:rPr>
  </w:style>
  <w:style w:type="paragraph" w:styleId="TOC2">
    <w:name w:val="toc 2"/>
    <w:basedOn w:val="Normal"/>
    <w:next w:val="Normal"/>
    <w:autoRedefine/>
    <w:rsid w:val="00E54B7B"/>
    <w:pPr>
      <w:tabs>
        <w:tab w:val="left" w:pos="960"/>
        <w:tab w:val="right" w:leader="dot" w:pos="8630"/>
      </w:tabs>
      <w:spacing w:line="360" w:lineRule="auto"/>
      <w:ind w:left="216"/>
    </w:pPr>
    <w:rPr>
      <w:rFonts w:ascii="Arial" w:hAnsi="Arial"/>
      <w:sz w:val="22"/>
      <w:szCs w:val="22"/>
    </w:rPr>
  </w:style>
  <w:style w:type="paragraph" w:customStyle="1" w:styleId="CharCharCharChar">
    <w:name w:val="Char Char Char Char"/>
    <w:basedOn w:val="Normal"/>
    <w:rsid w:val="00E54B7B"/>
    <w:rPr>
      <w:sz w:val="24"/>
      <w:szCs w:val="24"/>
      <w:lang w:val="pl-PL" w:eastAsia="pl-PL"/>
    </w:rPr>
  </w:style>
  <w:style w:type="paragraph" w:styleId="TOC3">
    <w:name w:val="toc 3"/>
    <w:basedOn w:val="Normal"/>
    <w:next w:val="Normal"/>
    <w:autoRedefine/>
    <w:rsid w:val="00E54B7B"/>
    <w:pPr>
      <w:ind w:left="440"/>
    </w:pPr>
    <w:rPr>
      <w:rFonts w:ascii="Arial" w:hAnsi="Arial"/>
      <w:sz w:val="22"/>
      <w:szCs w:val="22"/>
    </w:rPr>
  </w:style>
  <w:style w:type="character" w:customStyle="1" w:styleId="HeaderChar">
    <w:name w:val="Header Char"/>
    <w:aliases w:val="h Char"/>
    <w:basedOn w:val="DefaultParagraphFont"/>
    <w:link w:val="Header"/>
    <w:rsid w:val="00F66B79"/>
    <w:rPr>
      <w:snapToGrid w:val="0"/>
    </w:rPr>
  </w:style>
  <w:style w:type="paragraph" w:styleId="NormalWeb">
    <w:name w:val="Normal (Web)"/>
    <w:basedOn w:val="Normal"/>
    <w:uiPriority w:val="99"/>
    <w:unhideWhenUsed/>
    <w:rsid w:val="00F66B79"/>
    <w:pPr>
      <w:spacing w:before="100" w:beforeAutospacing="1" w:after="100" w:afterAutospacing="1"/>
    </w:pPr>
    <w:rPr>
      <w:sz w:val="24"/>
      <w:szCs w:val="24"/>
      <w:lang w:val="en-US"/>
    </w:rPr>
  </w:style>
  <w:style w:type="character" w:styleId="Strong">
    <w:name w:val="Strong"/>
    <w:basedOn w:val="DefaultParagraphFont"/>
    <w:uiPriority w:val="22"/>
    <w:qFormat/>
    <w:rsid w:val="009E0A4E"/>
    <w:rPr>
      <w:b/>
      <w:bCs/>
    </w:rPr>
  </w:style>
  <w:style w:type="paragraph" w:styleId="NoSpacing">
    <w:name w:val="No Spacing"/>
    <w:basedOn w:val="Normal"/>
    <w:link w:val="NoSpacingChar"/>
    <w:uiPriority w:val="1"/>
    <w:qFormat/>
    <w:rsid w:val="009D3A3E"/>
    <w:rPr>
      <w:rFonts w:ascii="Calibri" w:hAnsi="Calibri"/>
      <w:sz w:val="24"/>
      <w:szCs w:val="32"/>
      <w:lang w:bidi="en-US"/>
    </w:rPr>
  </w:style>
  <w:style w:type="character" w:customStyle="1" w:styleId="NoSpacingChar">
    <w:name w:val="No Spacing Char"/>
    <w:basedOn w:val="DefaultParagraphFont"/>
    <w:link w:val="NoSpacing"/>
    <w:uiPriority w:val="1"/>
    <w:rsid w:val="009D3A3E"/>
    <w:rPr>
      <w:rFonts w:ascii="Calibri" w:hAnsi="Calibri"/>
      <w:sz w:val="24"/>
      <w:szCs w:val="32"/>
      <w:lang w:val="en-GB" w:bidi="en-US"/>
    </w:rPr>
  </w:style>
  <w:style w:type="character" w:customStyle="1" w:styleId="PlainTextChar">
    <w:name w:val="Plain Text Char"/>
    <w:basedOn w:val="DefaultParagraphFont"/>
    <w:link w:val="PlainText"/>
    <w:uiPriority w:val="99"/>
    <w:rsid w:val="00D15C9B"/>
    <w:rPr>
      <w:rFonts w:ascii="Courier New" w:hAnsi="Courier New"/>
      <w:lang w:val="en-GB"/>
    </w:rPr>
  </w:style>
  <w:style w:type="paragraph" w:styleId="FootnoteText">
    <w:name w:val="footnote text"/>
    <w:basedOn w:val="Normal"/>
    <w:link w:val="FootnoteTextChar"/>
    <w:uiPriority w:val="99"/>
    <w:rsid w:val="009F1E80"/>
    <w:pPr>
      <w:ind w:right="0"/>
      <w:jc w:val="left"/>
    </w:pPr>
  </w:style>
  <w:style w:type="character" w:customStyle="1" w:styleId="FootnoteTextChar">
    <w:name w:val="Footnote Text Char"/>
    <w:basedOn w:val="DefaultParagraphFont"/>
    <w:link w:val="FootnoteText"/>
    <w:uiPriority w:val="99"/>
    <w:rsid w:val="009F1E80"/>
    <w:rPr>
      <w:lang w:val="en-GB"/>
    </w:rPr>
  </w:style>
  <w:style w:type="character" w:styleId="FootnoteReference">
    <w:name w:val="footnote reference"/>
    <w:basedOn w:val="DefaultParagraphFont"/>
    <w:uiPriority w:val="99"/>
    <w:rsid w:val="009F1E80"/>
    <w:rPr>
      <w:vertAlign w:val="superscript"/>
    </w:rPr>
  </w:style>
  <w:style w:type="character" w:customStyle="1" w:styleId="topicsheadtitle1">
    <w:name w:val="topicsheadtitle1"/>
    <w:basedOn w:val="DefaultParagraphFont"/>
    <w:rsid w:val="00606779"/>
    <w:rPr>
      <w:rFonts w:ascii="Verdana" w:hAnsi="Verdana" w:hint="default"/>
      <w:b/>
      <w:bCs/>
      <w:color w:val="FF9B00"/>
      <w:sz w:val="24"/>
      <w:szCs w:val="24"/>
      <w:bdr w:val="single" w:sz="6" w:space="0" w:color="FFFFFF" w:frame="1"/>
    </w:rPr>
  </w:style>
  <w:style w:type="paragraph" w:styleId="ListParagraph">
    <w:name w:val="List Paragraph"/>
    <w:basedOn w:val="Normal"/>
    <w:uiPriority w:val="1"/>
    <w:qFormat/>
    <w:rsid w:val="002B643F"/>
    <w:pPr>
      <w:spacing w:after="200" w:line="276" w:lineRule="auto"/>
      <w:ind w:left="720" w:right="0"/>
      <w:jc w:val="left"/>
    </w:pPr>
    <w:rPr>
      <w:rFonts w:ascii="Calibri" w:eastAsia="Calibri" w:hAnsi="Calibri"/>
      <w:sz w:val="22"/>
      <w:szCs w:val="22"/>
      <w:lang w:val="es-DO"/>
    </w:rPr>
  </w:style>
  <w:style w:type="character" w:customStyle="1" w:styleId="longtext">
    <w:name w:val="long_text"/>
    <w:basedOn w:val="DefaultParagraphFont"/>
    <w:rsid w:val="00A06EB9"/>
  </w:style>
  <w:style w:type="paragraph" w:customStyle="1" w:styleId="Pa16">
    <w:name w:val="Pa16"/>
    <w:basedOn w:val="Normal"/>
    <w:next w:val="Normal"/>
    <w:uiPriority w:val="99"/>
    <w:rsid w:val="00A06EB9"/>
    <w:pPr>
      <w:autoSpaceDE w:val="0"/>
      <w:autoSpaceDN w:val="0"/>
      <w:adjustRightInd w:val="0"/>
      <w:spacing w:line="141" w:lineRule="atLeast"/>
      <w:ind w:right="0"/>
      <w:jc w:val="left"/>
    </w:pPr>
    <w:rPr>
      <w:rFonts w:ascii="Caecilia LT Std" w:eastAsia="Calibri" w:hAnsi="Caecilia LT Std"/>
      <w:sz w:val="24"/>
      <w:szCs w:val="24"/>
      <w:lang w:val="en-US"/>
    </w:rPr>
  </w:style>
  <w:style w:type="character" w:customStyle="1" w:styleId="notranslate">
    <w:name w:val="notranslate"/>
    <w:basedOn w:val="DefaultParagraphFont"/>
    <w:rsid w:val="00A06EB9"/>
  </w:style>
  <w:style w:type="paragraph" w:styleId="BalloonText">
    <w:name w:val="Balloon Text"/>
    <w:basedOn w:val="Normal"/>
    <w:link w:val="BalloonTextChar"/>
    <w:rsid w:val="004A414F"/>
    <w:rPr>
      <w:rFonts w:ascii="Tahoma" w:hAnsi="Tahoma" w:cs="Tahoma"/>
      <w:sz w:val="16"/>
      <w:szCs w:val="16"/>
    </w:rPr>
  </w:style>
  <w:style w:type="character" w:customStyle="1" w:styleId="BalloonTextChar">
    <w:name w:val="Balloon Text Char"/>
    <w:basedOn w:val="DefaultParagraphFont"/>
    <w:link w:val="BalloonText"/>
    <w:rsid w:val="004A414F"/>
    <w:rPr>
      <w:rFonts w:ascii="Tahoma" w:hAnsi="Tahoma" w:cs="Tahoma"/>
      <w:sz w:val="16"/>
      <w:szCs w:val="16"/>
      <w:lang w:val="en-GB"/>
    </w:rPr>
  </w:style>
  <w:style w:type="character" w:styleId="CommentReference">
    <w:name w:val="annotation reference"/>
    <w:basedOn w:val="DefaultParagraphFont"/>
    <w:rsid w:val="00A30379"/>
    <w:rPr>
      <w:sz w:val="16"/>
      <w:szCs w:val="16"/>
    </w:rPr>
  </w:style>
  <w:style w:type="paragraph" w:styleId="CommentText">
    <w:name w:val="annotation text"/>
    <w:basedOn w:val="Normal"/>
    <w:link w:val="CommentTextChar"/>
    <w:rsid w:val="00A30379"/>
  </w:style>
  <w:style w:type="character" w:customStyle="1" w:styleId="CommentTextChar">
    <w:name w:val="Comment Text Char"/>
    <w:basedOn w:val="DefaultParagraphFont"/>
    <w:link w:val="CommentText"/>
    <w:rsid w:val="00A30379"/>
    <w:rPr>
      <w:lang w:val="en-GB"/>
    </w:rPr>
  </w:style>
  <w:style w:type="paragraph" w:styleId="CommentSubject">
    <w:name w:val="annotation subject"/>
    <w:basedOn w:val="CommentText"/>
    <w:next w:val="CommentText"/>
    <w:link w:val="CommentSubjectChar"/>
    <w:rsid w:val="00A30379"/>
    <w:rPr>
      <w:b/>
      <w:bCs/>
    </w:rPr>
  </w:style>
  <w:style w:type="character" w:customStyle="1" w:styleId="CommentSubjectChar">
    <w:name w:val="Comment Subject Char"/>
    <w:basedOn w:val="CommentTextChar"/>
    <w:link w:val="CommentSubject"/>
    <w:rsid w:val="00A30379"/>
    <w:rPr>
      <w:b/>
      <w:bCs/>
    </w:rPr>
  </w:style>
</w:styles>
</file>

<file path=word/webSettings.xml><?xml version="1.0" encoding="utf-8"?>
<w:webSettings xmlns:r="http://schemas.openxmlformats.org/officeDocument/2006/relationships" xmlns:w="http://schemas.openxmlformats.org/wordprocessingml/2006/main">
  <w:divs>
    <w:div w:id="755594183">
      <w:bodyDiv w:val="1"/>
      <w:marLeft w:val="0"/>
      <w:marRight w:val="0"/>
      <w:marTop w:val="0"/>
      <w:marBottom w:val="0"/>
      <w:divBdr>
        <w:top w:val="none" w:sz="0" w:space="0" w:color="auto"/>
        <w:left w:val="none" w:sz="0" w:space="0" w:color="auto"/>
        <w:bottom w:val="none" w:sz="0" w:space="0" w:color="auto"/>
        <w:right w:val="none" w:sz="0" w:space="0" w:color="auto"/>
      </w:divBdr>
    </w:div>
    <w:div w:id="971902118">
      <w:bodyDiv w:val="1"/>
      <w:marLeft w:val="0"/>
      <w:marRight w:val="0"/>
      <w:marTop w:val="0"/>
      <w:marBottom w:val="0"/>
      <w:divBdr>
        <w:top w:val="none" w:sz="0" w:space="0" w:color="auto"/>
        <w:left w:val="none" w:sz="0" w:space="0" w:color="auto"/>
        <w:bottom w:val="none" w:sz="0" w:space="0" w:color="auto"/>
        <w:right w:val="none" w:sz="0" w:space="0" w:color="auto"/>
      </w:divBdr>
      <w:divsChild>
        <w:div w:id="508300057">
          <w:marLeft w:val="0"/>
          <w:marRight w:val="0"/>
          <w:marTop w:val="0"/>
          <w:marBottom w:val="0"/>
          <w:divBdr>
            <w:top w:val="none" w:sz="0" w:space="0" w:color="auto"/>
            <w:left w:val="none" w:sz="0" w:space="0" w:color="auto"/>
            <w:bottom w:val="none" w:sz="0" w:space="0" w:color="auto"/>
            <w:right w:val="none" w:sz="0" w:space="0" w:color="auto"/>
          </w:divBdr>
        </w:div>
      </w:divsChild>
    </w:div>
    <w:div w:id="1023286954">
      <w:bodyDiv w:val="1"/>
      <w:marLeft w:val="0"/>
      <w:marRight w:val="0"/>
      <w:marTop w:val="0"/>
      <w:marBottom w:val="0"/>
      <w:divBdr>
        <w:top w:val="none" w:sz="0" w:space="0" w:color="auto"/>
        <w:left w:val="none" w:sz="0" w:space="0" w:color="auto"/>
        <w:bottom w:val="none" w:sz="0" w:space="0" w:color="auto"/>
        <w:right w:val="none" w:sz="0" w:space="0" w:color="auto"/>
      </w:divBdr>
    </w:div>
    <w:div w:id="1288663342">
      <w:bodyDiv w:val="1"/>
      <w:marLeft w:val="0"/>
      <w:marRight w:val="0"/>
      <w:marTop w:val="0"/>
      <w:marBottom w:val="0"/>
      <w:divBdr>
        <w:top w:val="none" w:sz="0" w:space="0" w:color="auto"/>
        <w:left w:val="none" w:sz="0" w:space="0" w:color="auto"/>
        <w:bottom w:val="none" w:sz="0" w:space="0" w:color="auto"/>
        <w:right w:val="none" w:sz="0" w:space="0" w:color="auto"/>
      </w:divBdr>
    </w:div>
    <w:div w:id="1829901160">
      <w:bodyDiv w:val="1"/>
      <w:marLeft w:val="0"/>
      <w:marRight w:val="0"/>
      <w:marTop w:val="0"/>
      <w:marBottom w:val="0"/>
      <w:divBdr>
        <w:top w:val="none" w:sz="0" w:space="0" w:color="auto"/>
        <w:left w:val="none" w:sz="0" w:space="0" w:color="auto"/>
        <w:bottom w:val="none" w:sz="0" w:space="0" w:color="auto"/>
        <w:right w:val="none" w:sz="0" w:space="0" w:color="auto"/>
      </w:divBdr>
    </w:div>
    <w:div w:id="2132167480">
      <w:bodyDiv w:val="1"/>
      <w:marLeft w:val="0"/>
      <w:marRight w:val="0"/>
      <w:marTop w:val="0"/>
      <w:marBottom w:val="0"/>
      <w:divBdr>
        <w:top w:val="none" w:sz="0" w:space="0" w:color="auto"/>
        <w:left w:val="none" w:sz="0" w:space="0" w:color="auto"/>
        <w:bottom w:val="none" w:sz="0" w:space="0" w:color="auto"/>
        <w:right w:val="none" w:sz="0" w:space="0" w:color="auto"/>
      </w:divBdr>
      <w:divsChild>
        <w:div w:id="707921563">
          <w:marLeft w:val="0"/>
          <w:marRight w:val="0"/>
          <w:marTop w:val="0"/>
          <w:marBottom w:val="0"/>
          <w:divBdr>
            <w:top w:val="none" w:sz="0" w:space="0" w:color="auto"/>
            <w:left w:val="none" w:sz="0" w:space="0" w:color="auto"/>
            <w:bottom w:val="none" w:sz="0" w:space="0" w:color="auto"/>
            <w:right w:val="none" w:sz="0" w:space="0" w:color="auto"/>
          </w:divBdr>
          <w:divsChild>
            <w:div w:id="1343122040">
              <w:marLeft w:val="0"/>
              <w:marRight w:val="0"/>
              <w:marTop w:val="0"/>
              <w:marBottom w:val="0"/>
              <w:divBdr>
                <w:top w:val="none" w:sz="0" w:space="0" w:color="auto"/>
                <w:left w:val="none" w:sz="0" w:space="0" w:color="auto"/>
                <w:bottom w:val="none" w:sz="0" w:space="0" w:color="auto"/>
                <w:right w:val="none" w:sz="0" w:space="0" w:color="auto"/>
              </w:divBdr>
              <w:divsChild>
                <w:div w:id="12996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a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2563B-A4BD-4170-B3BA-0CEDAC01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1268</TotalTime>
  <Pages>6</Pages>
  <Words>2138</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14379</CharactersWithSpaces>
  <SharedDoc>false</SharedDoc>
  <HLinks>
    <vt:vector size="6" baseType="variant">
      <vt:variant>
        <vt:i4>5767233</vt:i4>
      </vt:variant>
      <vt:variant>
        <vt:i4>0</vt:i4>
      </vt:variant>
      <vt:variant>
        <vt:i4>0</vt:i4>
      </vt:variant>
      <vt:variant>
        <vt:i4>5</vt:i4>
      </vt:variant>
      <vt:variant>
        <vt:lpwstr>http://www.nasa.gov/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TS Laptop</cp:lastModifiedBy>
  <cp:revision>25</cp:revision>
  <cp:lastPrinted>2006-11-29T14:13:00Z</cp:lastPrinted>
  <dcterms:created xsi:type="dcterms:W3CDTF">2013-11-11T12:48:00Z</dcterms:created>
  <dcterms:modified xsi:type="dcterms:W3CDTF">2014-11-12T14:19:00Z</dcterms:modified>
</cp:coreProperties>
</file>