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80" w:rsidRDefault="00850214" w:rsidP="00CE706C">
      <w:pPr>
        <w:pStyle w:val="Title"/>
        <w:widowControl/>
        <w:jc w:val="both"/>
        <w:rPr>
          <w:rFonts w:ascii="Arial" w:hAnsi="Arial"/>
          <w:sz w:val="22"/>
        </w:rPr>
      </w:pPr>
      <w:r w:rsidRPr="00850214">
        <w:rPr>
          <w:noProof/>
          <w:snapToGrid/>
          <w:lang w:val="en-TT" w:eastAsia="en-TT"/>
        </w:rPr>
        <w:pict>
          <v:line id="_x0000_s1031" style="position:absolute;left:0;text-align:left;z-index:251658752" from="0,45pt" to="472.05pt,45pt"/>
        </w:pict>
      </w:r>
      <w:r w:rsidRPr="00850214">
        <w:rPr>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pt;margin-top:-42.45pt;width:76.25pt;height:75.6pt;z-index:251657728;visibility:visible;mso-wrap-edited:f" o:allowincell="f">
            <v:imagedata r:id="rId8" o:title="" cropleft="33390f"/>
            <w10:wrap type="topAndBottom"/>
          </v:shape>
          <o:OLEObject Type="Embed" ProgID="Word.Picture.8" ShapeID="_x0000_s1027" DrawAspect="Content" ObjectID="_1508060295" r:id="rId9"/>
        </w:pict>
      </w:r>
      <w:r w:rsidRPr="00850214">
        <w:rPr>
          <w:snapToGrid/>
        </w:rPr>
        <w:pict>
          <v:shapetype id="_x0000_t202" coordsize="21600,21600" o:spt="202" path="m,l,21600r21600,l21600,xe">
            <v:stroke joinstyle="miter"/>
            <v:path gradientshapeok="t" o:connecttype="rect"/>
          </v:shapetype>
          <v:shape id="_x0000_s1026" type="#_x0000_t202" style="position:absolute;left:0;text-align:left;margin-left:75.6pt;margin-top:-51.75pt;width:5in;height:109.75pt;z-index:251656704" o:allowincell="f" filled="f" stroked="f">
            <v:textbox style="mso-next-textbox:#_x0000_s1026">
              <w:txbxContent>
                <w:p w:rsidR="003F638A" w:rsidRPr="009D5A40" w:rsidRDefault="003F638A" w:rsidP="00CE706C">
                  <w:pPr>
                    <w:pStyle w:val="Title"/>
                    <w:widowControl/>
                    <w:jc w:val="left"/>
                    <w:rPr>
                      <w:rFonts w:ascii="Bookman Old Style" w:hAnsi="Bookman Old Style"/>
                      <w:sz w:val="39"/>
                      <w:lang w:val="es-ES"/>
                    </w:rPr>
                  </w:pPr>
                  <w:r w:rsidRPr="009D5A40">
                    <w:rPr>
                      <w:rFonts w:ascii="Bookman Old Style" w:hAnsi="Bookman Old Style"/>
                      <w:sz w:val="39"/>
                      <w:lang w:val="es-ES"/>
                    </w:rPr>
                    <w:t>C A R I B B E A N</w:t>
                  </w:r>
                </w:p>
                <w:p w:rsidR="003F638A" w:rsidRPr="009D5A40" w:rsidRDefault="003F638A" w:rsidP="00CE706C">
                  <w:pPr>
                    <w:pStyle w:val="Title"/>
                    <w:widowControl/>
                    <w:jc w:val="left"/>
                    <w:rPr>
                      <w:rFonts w:ascii="Bookman Old Style" w:hAnsi="Bookman Old Style"/>
                      <w:sz w:val="39"/>
                      <w:lang w:val="es-ES"/>
                    </w:rPr>
                  </w:pPr>
                  <w:r w:rsidRPr="009D5A40">
                    <w:rPr>
                      <w:rFonts w:ascii="Bookman Old Style" w:hAnsi="Bookman Old Style"/>
                      <w:sz w:val="39"/>
                      <w:lang w:val="es-ES"/>
                    </w:rPr>
                    <w:t>M E T E O R O L O G I C A L</w:t>
                  </w:r>
                </w:p>
                <w:p w:rsidR="003F638A" w:rsidRPr="009D5A40" w:rsidRDefault="003F638A" w:rsidP="00CE706C">
                  <w:pPr>
                    <w:pStyle w:val="Title"/>
                    <w:widowControl/>
                    <w:spacing w:after="120"/>
                    <w:jc w:val="left"/>
                    <w:rPr>
                      <w:rFonts w:ascii="Bookman Old Style" w:hAnsi="Bookman Old Style"/>
                      <w:sz w:val="39"/>
                      <w:lang w:val="es-ES"/>
                    </w:rPr>
                  </w:pPr>
                  <w:r w:rsidRPr="009D5A40">
                    <w:rPr>
                      <w:rFonts w:ascii="Bookman Old Style" w:hAnsi="Bookman Old Style"/>
                      <w:sz w:val="39"/>
                      <w:lang w:val="es-ES"/>
                    </w:rPr>
                    <w:t>O R G A N I Z A T I O N</w:t>
                  </w:r>
                </w:p>
              </w:txbxContent>
            </v:textbox>
          </v:shape>
        </w:pict>
      </w:r>
    </w:p>
    <w:p w:rsidR="00E14F08" w:rsidRDefault="00E14F08" w:rsidP="00CE706C">
      <w:pPr>
        <w:pStyle w:val="Title"/>
        <w:widowControl/>
        <w:jc w:val="both"/>
        <w:rPr>
          <w:rFonts w:ascii="Arial" w:hAnsi="Arial"/>
          <w:sz w:val="22"/>
        </w:rPr>
        <w:sectPr w:rsidR="00E14F08" w:rsidSect="00707A4E">
          <w:pgSz w:w="12240" w:h="15840" w:code="1"/>
          <w:pgMar w:top="1440" w:right="1440" w:bottom="1440" w:left="1440" w:header="720" w:footer="720" w:gutter="0"/>
          <w:cols w:space="720"/>
          <w:docGrid w:linePitch="360"/>
        </w:sectPr>
      </w:pPr>
    </w:p>
    <w:p w:rsidR="00E14F08" w:rsidRPr="00EB7DFA" w:rsidRDefault="00E14F08" w:rsidP="00CE706C">
      <w:pPr>
        <w:pStyle w:val="Title"/>
        <w:widowControl/>
        <w:jc w:val="both"/>
        <w:rPr>
          <w:rFonts w:ascii="Arial" w:hAnsi="Arial"/>
          <w:sz w:val="22"/>
        </w:rPr>
      </w:pPr>
    </w:p>
    <w:p w:rsidR="00DD5082" w:rsidRPr="00EB7DFA" w:rsidRDefault="00DD5082" w:rsidP="00DD5082">
      <w:pPr>
        <w:ind w:right="4"/>
        <w:jc w:val="both"/>
        <w:rPr>
          <w:rFonts w:ascii="Arial" w:hAnsi="Arial"/>
          <w:b/>
          <w:sz w:val="22"/>
        </w:rPr>
      </w:pPr>
      <w:r w:rsidRPr="00EB7DFA">
        <w:rPr>
          <w:rFonts w:ascii="Arial" w:hAnsi="Arial"/>
          <w:b/>
          <w:sz w:val="22"/>
        </w:rPr>
        <w:t>ANNUAL MEETING OF DIRECTORS OF METEOROLOGICAL SERVICES</w:t>
      </w:r>
      <w:r w:rsidRPr="00EB7DFA">
        <w:rPr>
          <w:rFonts w:ascii="Arial" w:hAnsi="Arial"/>
          <w:b/>
          <w:sz w:val="22"/>
        </w:rPr>
        <w:tab/>
      </w:r>
      <w:r w:rsidR="00C24C6F" w:rsidRPr="00EB7DFA">
        <w:rPr>
          <w:rFonts w:ascii="Arial" w:hAnsi="Arial"/>
          <w:b/>
          <w:sz w:val="22"/>
        </w:rPr>
        <w:tab/>
      </w:r>
      <w:r w:rsidRPr="00EB7DFA">
        <w:rPr>
          <w:rFonts w:ascii="Arial" w:hAnsi="Arial"/>
          <w:b/>
          <w:sz w:val="22"/>
          <w:u w:val="single"/>
        </w:rPr>
        <w:t xml:space="preserve">Doc. </w:t>
      </w:r>
      <w:r w:rsidR="00B74CB2">
        <w:rPr>
          <w:rFonts w:ascii="Arial" w:hAnsi="Arial"/>
          <w:b/>
          <w:sz w:val="22"/>
          <w:u w:val="single"/>
        </w:rPr>
        <w:t>4</w:t>
      </w:r>
    </w:p>
    <w:p w:rsidR="0076281A" w:rsidRPr="0076281A" w:rsidRDefault="00AB2858" w:rsidP="0076281A">
      <w:pPr>
        <w:tabs>
          <w:tab w:val="left" w:pos="1440"/>
        </w:tabs>
        <w:jc w:val="both"/>
        <w:rPr>
          <w:rFonts w:ascii="Arial" w:hAnsi="Arial"/>
          <w:sz w:val="22"/>
        </w:rPr>
      </w:pPr>
      <w:r w:rsidRPr="00D30527">
        <w:rPr>
          <w:rFonts w:ascii="Arial" w:hAnsi="Arial"/>
          <w:sz w:val="22"/>
        </w:rPr>
        <w:t>Belize City</w:t>
      </w:r>
      <w:r w:rsidR="0076281A" w:rsidRPr="00D30527">
        <w:rPr>
          <w:rFonts w:ascii="Arial" w:hAnsi="Arial"/>
          <w:sz w:val="22"/>
        </w:rPr>
        <w:t xml:space="preserve">, </w:t>
      </w:r>
      <w:r w:rsidR="006C0899" w:rsidRPr="00D30527">
        <w:rPr>
          <w:rFonts w:ascii="Arial" w:hAnsi="Arial"/>
          <w:sz w:val="22"/>
        </w:rPr>
        <w:t>BELIZE</w:t>
      </w:r>
      <w:r w:rsidR="0076281A" w:rsidRPr="00D30527">
        <w:rPr>
          <w:rFonts w:ascii="Arial" w:hAnsi="Arial"/>
          <w:sz w:val="22"/>
        </w:rPr>
        <w:t xml:space="preserve">, </w:t>
      </w:r>
      <w:r w:rsidR="006C0899" w:rsidRPr="00D30527">
        <w:rPr>
          <w:rFonts w:ascii="Arial" w:hAnsi="Arial"/>
          <w:sz w:val="22"/>
        </w:rPr>
        <w:t>11</w:t>
      </w:r>
      <w:r w:rsidR="0076281A" w:rsidRPr="00D30527">
        <w:rPr>
          <w:rFonts w:ascii="Arial" w:hAnsi="Arial"/>
          <w:sz w:val="22"/>
        </w:rPr>
        <w:t>NOVEMBER 201</w:t>
      </w:r>
      <w:r w:rsidR="006C0899" w:rsidRPr="00D30527">
        <w:rPr>
          <w:rFonts w:ascii="Arial" w:hAnsi="Arial"/>
          <w:sz w:val="22"/>
        </w:rPr>
        <w:t>5</w:t>
      </w:r>
    </w:p>
    <w:p w:rsidR="00CE706C" w:rsidRPr="00EB7DFA" w:rsidRDefault="00CE706C" w:rsidP="00CE706C">
      <w:pPr>
        <w:tabs>
          <w:tab w:val="left" w:pos="1440"/>
        </w:tabs>
        <w:jc w:val="both"/>
        <w:rPr>
          <w:rFonts w:ascii="Arial" w:hAnsi="Arial"/>
          <w:sz w:val="22"/>
        </w:rPr>
      </w:pPr>
    </w:p>
    <w:p w:rsidR="00CE706C" w:rsidRPr="00EB7DFA" w:rsidRDefault="00CE706C" w:rsidP="00CE706C">
      <w:pPr>
        <w:tabs>
          <w:tab w:val="left" w:pos="1440"/>
        </w:tabs>
        <w:jc w:val="both"/>
        <w:rPr>
          <w:rFonts w:ascii="Arial" w:hAnsi="Arial"/>
          <w:sz w:val="22"/>
        </w:rPr>
      </w:pPr>
    </w:p>
    <w:p w:rsidR="00CE706C" w:rsidRPr="00EB7DFA" w:rsidRDefault="00CE706C" w:rsidP="00CE706C">
      <w:pPr>
        <w:jc w:val="center"/>
        <w:rPr>
          <w:rFonts w:ascii="Arial" w:hAnsi="Arial"/>
          <w:b/>
          <w:sz w:val="22"/>
        </w:rPr>
      </w:pPr>
      <w:r w:rsidRPr="00EB7DFA">
        <w:rPr>
          <w:rFonts w:ascii="Arial" w:hAnsi="Arial"/>
          <w:b/>
          <w:caps/>
          <w:sz w:val="22"/>
        </w:rPr>
        <w:t>OPERATIONAL MATTERS</w:t>
      </w:r>
    </w:p>
    <w:p w:rsidR="00CE706C" w:rsidRPr="00EB7DFA" w:rsidRDefault="00CE706C" w:rsidP="00CE706C">
      <w:pPr>
        <w:jc w:val="center"/>
        <w:outlineLvl w:val="0"/>
        <w:rPr>
          <w:rFonts w:ascii="Arial" w:hAnsi="Arial"/>
          <w:sz w:val="22"/>
        </w:rPr>
      </w:pPr>
      <w:r w:rsidRPr="00EB7DFA">
        <w:rPr>
          <w:rFonts w:ascii="Arial" w:hAnsi="Arial"/>
          <w:sz w:val="22"/>
        </w:rPr>
        <w:t>(Submitted by the Coordinating Director)</w:t>
      </w: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pStyle w:val="Heading2"/>
        <w:tabs>
          <w:tab w:val="clear" w:pos="-284"/>
        </w:tabs>
        <w:ind w:left="0"/>
        <w:jc w:val="both"/>
        <w:rPr>
          <w:lang w:val="en-GB"/>
        </w:rPr>
      </w:pPr>
      <w:r w:rsidRPr="00EB7DFA">
        <w:rPr>
          <w:lang w:val="en-GB"/>
        </w:rPr>
        <w:t>INTRODUCTION</w:t>
      </w:r>
    </w:p>
    <w:p w:rsidR="00CE706C" w:rsidRPr="00EB7DFA" w:rsidRDefault="00CE706C" w:rsidP="00CE706C">
      <w:pPr>
        <w:jc w:val="both"/>
        <w:rPr>
          <w:rFonts w:ascii="Arial" w:hAnsi="Arial"/>
          <w:sz w:val="22"/>
        </w:rPr>
      </w:pPr>
    </w:p>
    <w:p w:rsidR="00CE706C" w:rsidRPr="00EB7DFA" w:rsidRDefault="003C5536" w:rsidP="00A14587">
      <w:pPr>
        <w:jc w:val="both"/>
        <w:rPr>
          <w:rFonts w:ascii="Arial" w:hAnsi="Arial"/>
          <w:sz w:val="22"/>
        </w:rPr>
      </w:pPr>
      <w:r w:rsidRPr="00EB7DFA">
        <w:rPr>
          <w:rFonts w:ascii="Arial" w:hAnsi="Arial" w:cs="Arial"/>
          <w:sz w:val="22"/>
          <w:szCs w:val="22"/>
        </w:rPr>
        <w:t>1</w:t>
      </w:r>
      <w:r w:rsidR="00561808" w:rsidRPr="00EB7DFA">
        <w:rPr>
          <w:rFonts w:ascii="Arial" w:hAnsi="Arial" w:cs="Arial"/>
          <w:sz w:val="22"/>
          <w:szCs w:val="22"/>
        </w:rPr>
        <w:t>.</w:t>
      </w:r>
      <w:r w:rsidR="00CE706C" w:rsidRPr="00EB7DFA">
        <w:rPr>
          <w:rFonts w:ascii="Arial" w:hAnsi="Arial"/>
          <w:sz w:val="22"/>
        </w:rPr>
        <w:tab/>
        <w:t xml:space="preserve">Several matters that are particularly related to the operations at National Meteorological Services (NMSs) are raised or addressed in this document.  Some of the matters may be of immediate concern or require immediate action on the part of the NMSs, while others are raised to create awareness of issues upcoming in the near future.  </w:t>
      </w:r>
    </w:p>
    <w:p w:rsidR="00CE706C" w:rsidRPr="00EB7DFA" w:rsidRDefault="00CE706C" w:rsidP="00A14587">
      <w:pPr>
        <w:jc w:val="both"/>
        <w:rPr>
          <w:rFonts w:ascii="Arial" w:hAnsi="Arial" w:cs="Arial"/>
          <w:sz w:val="22"/>
          <w:szCs w:val="22"/>
        </w:rPr>
      </w:pPr>
    </w:p>
    <w:p w:rsidR="00CE706C" w:rsidRPr="00EB7DFA" w:rsidRDefault="00B14BBF" w:rsidP="00A14587">
      <w:pPr>
        <w:pStyle w:val="Heading2"/>
        <w:spacing w:line="240" w:lineRule="auto"/>
        <w:ind w:left="0"/>
        <w:jc w:val="both"/>
        <w:rPr>
          <w:rFonts w:cs="Arial"/>
          <w:bCs/>
          <w:szCs w:val="22"/>
          <w:lang w:val="en-GB"/>
        </w:rPr>
      </w:pPr>
      <w:r w:rsidRPr="00EB7DFA">
        <w:rPr>
          <w:bCs/>
          <w:lang w:val="en-GB"/>
        </w:rPr>
        <w:t>A</w:t>
      </w:r>
      <w:r w:rsidR="00CE706C" w:rsidRPr="00EB7DFA">
        <w:rPr>
          <w:bCs/>
          <w:lang w:val="en-GB"/>
        </w:rPr>
        <w:t>.</w:t>
      </w:r>
      <w:r w:rsidR="00CE706C" w:rsidRPr="00EB7DFA">
        <w:rPr>
          <w:rFonts w:cs="Arial"/>
          <w:bCs/>
          <w:szCs w:val="22"/>
          <w:lang w:val="en-GB"/>
        </w:rPr>
        <w:tab/>
        <w:t>WMO Annual Global Monitoring</w:t>
      </w:r>
    </w:p>
    <w:p w:rsidR="001021C1" w:rsidRPr="00EB7DFA" w:rsidRDefault="001021C1" w:rsidP="001021C1">
      <w:pPr>
        <w:rPr>
          <w:rFonts w:ascii="Arial" w:hAnsi="Arial" w:cs="Arial"/>
          <w:sz w:val="22"/>
          <w:szCs w:val="22"/>
        </w:rPr>
      </w:pPr>
    </w:p>
    <w:p w:rsidR="00CE706C" w:rsidRPr="00242850" w:rsidRDefault="005E5CFE" w:rsidP="00A14587">
      <w:pPr>
        <w:pStyle w:val="Default"/>
        <w:jc w:val="both"/>
        <w:rPr>
          <w:sz w:val="22"/>
          <w:szCs w:val="22"/>
          <w:lang w:val="en-GB"/>
        </w:rPr>
      </w:pPr>
      <w:r w:rsidRPr="00EB7DFA">
        <w:rPr>
          <w:sz w:val="22"/>
          <w:szCs w:val="22"/>
          <w:lang w:val="en-GB"/>
        </w:rPr>
        <w:t>2</w:t>
      </w:r>
      <w:r w:rsidR="00561808" w:rsidRPr="00EB7DFA">
        <w:rPr>
          <w:sz w:val="22"/>
          <w:szCs w:val="22"/>
          <w:lang w:val="en-GB"/>
        </w:rPr>
        <w:t>.</w:t>
      </w:r>
      <w:r w:rsidRPr="00EB7DFA">
        <w:rPr>
          <w:sz w:val="22"/>
          <w:szCs w:val="22"/>
          <w:lang w:val="en-GB"/>
        </w:rPr>
        <w:tab/>
      </w:r>
      <w:r w:rsidR="00CE706C" w:rsidRPr="00EB7DFA">
        <w:rPr>
          <w:sz w:val="22"/>
          <w:szCs w:val="22"/>
          <w:lang w:val="en-GB"/>
        </w:rPr>
        <w:t>T</w:t>
      </w:r>
      <w:r w:rsidR="00CE706C" w:rsidRPr="003F638A">
        <w:rPr>
          <w:sz w:val="22"/>
          <w:szCs w:val="22"/>
          <w:lang w:val="en-GB"/>
        </w:rPr>
        <w:t xml:space="preserve">he </w:t>
      </w:r>
      <w:r w:rsidR="005D2C5D" w:rsidRPr="003F638A">
        <w:rPr>
          <w:sz w:val="22"/>
          <w:szCs w:val="22"/>
          <w:lang w:val="en-GB"/>
        </w:rPr>
        <w:t xml:space="preserve">WMO </w:t>
      </w:r>
      <w:r w:rsidR="00CE706C" w:rsidRPr="003F638A">
        <w:rPr>
          <w:sz w:val="22"/>
          <w:szCs w:val="22"/>
          <w:lang w:val="en-GB"/>
        </w:rPr>
        <w:t>Manual on the Global Telecommunication System (GTS)</w:t>
      </w:r>
      <w:r w:rsidR="001B0D2D" w:rsidRPr="003F638A">
        <w:rPr>
          <w:sz w:val="22"/>
          <w:szCs w:val="22"/>
          <w:lang w:val="en-GB"/>
        </w:rPr>
        <w:t>,</w:t>
      </w:r>
      <w:r w:rsidR="00E14F08" w:rsidRPr="003F638A">
        <w:rPr>
          <w:sz w:val="22"/>
          <w:szCs w:val="22"/>
          <w:lang w:val="en-GB"/>
        </w:rPr>
        <w:t xml:space="preserve"> </w:t>
      </w:r>
      <w:r w:rsidR="00CE706C" w:rsidRPr="003F638A">
        <w:rPr>
          <w:color w:val="auto"/>
          <w:sz w:val="22"/>
          <w:szCs w:val="22"/>
          <w:lang w:val="en-GB"/>
        </w:rPr>
        <w:t xml:space="preserve">in </w:t>
      </w:r>
      <w:r w:rsidR="001B0D2D" w:rsidRPr="003F638A">
        <w:rPr>
          <w:color w:val="auto"/>
          <w:sz w:val="22"/>
          <w:szCs w:val="22"/>
          <w:lang w:val="en-GB"/>
        </w:rPr>
        <w:t xml:space="preserve">its </w:t>
      </w:r>
      <w:r w:rsidR="007A6611" w:rsidRPr="003F638A">
        <w:rPr>
          <w:sz w:val="22"/>
          <w:szCs w:val="22"/>
          <w:lang w:val="en-GB"/>
        </w:rPr>
        <w:t>Attachment 1</w:t>
      </w:r>
      <w:r w:rsidR="007A6611" w:rsidRPr="003F638A">
        <w:rPr>
          <w:sz w:val="22"/>
          <w:szCs w:val="22"/>
          <w:lang w:val="en-GB"/>
        </w:rPr>
        <w:noBreakHyphen/>
      </w:r>
      <w:r w:rsidR="00CE706C" w:rsidRPr="003F638A">
        <w:rPr>
          <w:sz w:val="22"/>
          <w:szCs w:val="22"/>
          <w:lang w:val="en-GB"/>
        </w:rPr>
        <w:t>5</w:t>
      </w:r>
      <w:r w:rsidR="001B0D2D" w:rsidRPr="003F638A">
        <w:rPr>
          <w:sz w:val="22"/>
          <w:szCs w:val="22"/>
          <w:lang w:val="en-GB"/>
        </w:rPr>
        <w:t>,</w:t>
      </w:r>
      <w:r w:rsidR="00E14F08" w:rsidRPr="003F638A">
        <w:rPr>
          <w:sz w:val="22"/>
          <w:szCs w:val="22"/>
          <w:lang w:val="en-GB"/>
        </w:rPr>
        <w:t xml:space="preserve"> </w:t>
      </w:r>
      <w:r w:rsidR="00CE706C" w:rsidRPr="003F638A">
        <w:rPr>
          <w:color w:val="auto"/>
          <w:sz w:val="22"/>
          <w:szCs w:val="22"/>
          <w:lang w:val="en-GB"/>
        </w:rPr>
        <w:t>refer</w:t>
      </w:r>
      <w:r w:rsidR="00CE706C" w:rsidRPr="00EB7DFA">
        <w:rPr>
          <w:color w:val="auto"/>
          <w:sz w:val="22"/>
          <w:szCs w:val="22"/>
          <w:lang w:val="en-GB"/>
        </w:rPr>
        <w:t>s to a plan for monitoring the operation of the World Weather Watch (WWW)</w:t>
      </w:r>
      <w:r w:rsidR="00CE706C" w:rsidRPr="00EB7DFA">
        <w:rPr>
          <w:sz w:val="22"/>
          <w:szCs w:val="22"/>
          <w:lang w:val="en-GB"/>
        </w:rPr>
        <w:t xml:space="preserve">.  This </w:t>
      </w:r>
      <w:r w:rsidR="00CE706C" w:rsidRPr="00242850">
        <w:rPr>
          <w:sz w:val="22"/>
          <w:szCs w:val="22"/>
          <w:lang w:val="en-GB"/>
        </w:rPr>
        <w:t>plan includes provisions for the internationally coordinated monitoring of the operation of the WWW on a non-real-time basis.</w:t>
      </w:r>
    </w:p>
    <w:p w:rsidR="00A14587" w:rsidRPr="00242850" w:rsidRDefault="00A14587" w:rsidP="00A14587">
      <w:pPr>
        <w:pStyle w:val="Default"/>
        <w:jc w:val="both"/>
        <w:rPr>
          <w:sz w:val="22"/>
          <w:szCs w:val="22"/>
          <w:lang w:val="en-GB"/>
        </w:rPr>
      </w:pPr>
    </w:p>
    <w:p w:rsidR="00CE706C" w:rsidRPr="00242850" w:rsidRDefault="005E5CFE" w:rsidP="00A14587">
      <w:pPr>
        <w:jc w:val="both"/>
        <w:rPr>
          <w:sz w:val="22"/>
          <w:szCs w:val="22"/>
        </w:rPr>
      </w:pPr>
      <w:r w:rsidRPr="00242850">
        <w:rPr>
          <w:rFonts w:ascii="Arial" w:hAnsi="Arial" w:cs="Arial"/>
          <w:sz w:val="22"/>
          <w:szCs w:val="22"/>
        </w:rPr>
        <w:t>3</w:t>
      </w:r>
      <w:r w:rsidR="00561808" w:rsidRPr="00242850">
        <w:rPr>
          <w:rFonts w:ascii="Arial" w:hAnsi="Arial" w:cs="Arial"/>
          <w:sz w:val="22"/>
          <w:szCs w:val="22"/>
        </w:rPr>
        <w:t>.</w:t>
      </w:r>
      <w:r w:rsidRPr="00242850">
        <w:rPr>
          <w:rFonts w:ascii="Arial" w:hAnsi="Arial" w:cs="Arial"/>
          <w:sz w:val="22"/>
          <w:szCs w:val="22"/>
        </w:rPr>
        <w:tab/>
      </w:r>
      <w:r w:rsidR="00CE706C" w:rsidRPr="00242850">
        <w:rPr>
          <w:rFonts w:ascii="Arial" w:hAnsi="Arial" w:cs="Arial"/>
          <w:sz w:val="22"/>
          <w:szCs w:val="22"/>
        </w:rPr>
        <w:t>The Annual Glob</w:t>
      </w:r>
      <w:r w:rsidR="00CE706C" w:rsidRPr="003F638A">
        <w:rPr>
          <w:rFonts w:ascii="Arial" w:hAnsi="Arial" w:cs="Arial"/>
          <w:sz w:val="22"/>
          <w:szCs w:val="22"/>
        </w:rPr>
        <w:t xml:space="preserve">al Monitoring (AGM) is carried out in October each year.  The WWW centres are invited to monitor SYNOP, TEMP, PILOT, </w:t>
      </w:r>
      <w:r w:rsidR="00185761" w:rsidRPr="003F638A">
        <w:rPr>
          <w:rFonts w:ascii="Arial" w:hAnsi="Arial" w:cs="Arial"/>
          <w:sz w:val="22"/>
          <w:szCs w:val="22"/>
        </w:rPr>
        <w:t xml:space="preserve">and </w:t>
      </w:r>
      <w:r w:rsidR="00CE706C" w:rsidRPr="003F638A">
        <w:rPr>
          <w:rFonts w:ascii="Arial" w:hAnsi="Arial" w:cs="Arial"/>
          <w:sz w:val="22"/>
          <w:szCs w:val="22"/>
        </w:rPr>
        <w:t xml:space="preserve">CLIMAT reports from the </w:t>
      </w:r>
      <w:r w:rsidR="00CE706C" w:rsidRPr="003F638A">
        <w:rPr>
          <w:rFonts w:ascii="Arial" w:hAnsi="Arial" w:cs="Arial"/>
          <w:i/>
          <w:sz w:val="22"/>
          <w:szCs w:val="22"/>
        </w:rPr>
        <w:t>Regional Basic Synoptic Network</w:t>
      </w:r>
      <w:r w:rsidR="00CE706C" w:rsidRPr="003F638A">
        <w:rPr>
          <w:rFonts w:ascii="Arial" w:hAnsi="Arial" w:cs="Arial"/>
          <w:sz w:val="22"/>
          <w:szCs w:val="22"/>
        </w:rPr>
        <w:t xml:space="preserve"> (RBSN) stations</w:t>
      </w:r>
      <w:r w:rsidR="00852102" w:rsidRPr="003F638A">
        <w:rPr>
          <w:rFonts w:ascii="Arial" w:hAnsi="Arial" w:cs="Arial"/>
          <w:sz w:val="22"/>
          <w:szCs w:val="22"/>
        </w:rPr>
        <w:t>,</w:t>
      </w:r>
      <w:r w:rsidR="00CE706C" w:rsidRPr="003F638A">
        <w:rPr>
          <w:rFonts w:ascii="Arial" w:hAnsi="Arial" w:cs="Arial"/>
          <w:sz w:val="22"/>
          <w:szCs w:val="22"/>
        </w:rPr>
        <w:t xml:space="preserve"> in accordance with the responsibility taken for the exchange of data on the GTS:</w:t>
      </w:r>
    </w:p>
    <w:p w:rsidR="00CE706C" w:rsidRPr="00242850" w:rsidRDefault="00CE706C" w:rsidP="001C7CFB">
      <w:pPr>
        <w:numPr>
          <w:ilvl w:val="0"/>
          <w:numId w:val="1"/>
        </w:numPr>
        <w:spacing w:before="100" w:beforeAutospacing="1" w:after="60"/>
        <w:ind w:left="1440" w:right="720"/>
        <w:jc w:val="both"/>
        <w:rPr>
          <w:sz w:val="22"/>
          <w:szCs w:val="22"/>
        </w:rPr>
      </w:pPr>
      <w:r w:rsidRPr="00242850">
        <w:rPr>
          <w:rFonts w:ascii="Arial" w:hAnsi="Arial" w:cs="Arial"/>
          <w:sz w:val="22"/>
          <w:szCs w:val="22"/>
        </w:rPr>
        <w:t xml:space="preserve">The </w:t>
      </w:r>
      <w:r w:rsidRPr="00242850">
        <w:rPr>
          <w:rFonts w:ascii="Arial" w:hAnsi="Arial" w:cs="Arial"/>
          <w:b/>
          <w:sz w:val="22"/>
          <w:szCs w:val="22"/>
          <w:u w:val="single"/>
        </w:rPr>
        <w:t>National Meteorological Centres</w:t>
      </w:r>
      <w:r w:rsidRPr="00242850">
        <w:rPr>
          <w:rFonts w:ascii="Arial" w:hAnsi="Arial" w:cs="Arial"/>
          <w:sz w:val="22"/>
          <w:szCs w:val="22"/>
        </w:rPr>
        <w:t xml:space="preserve"> (NMCs) should monitor data from their own </w:t>
      </w:r>
      <w:r w:rsidRPr="003A59AB">
        <w:rPr>
          <w:rFonts w:ascii="Arial" w:hAnsi="Arial" w:cs="Arial"/>
          <w:sz w:val="22"/>
          <w:szCs w:val="22"/>
        </w:rPr>
        <w:t>territory</w:t>
      </w:r>
      <w:r w:rsidR="00270B39" w:rsidRPr="003A59AB">
        <w:rPr>
          <w:rFonts w:ascii="Arial" w:hAnsi="Arial" w:cs="Arial"/>
          <w:sz w:val="22"/>
          <w:szCs w:val="22"/>
        </w:rPr>
        <w:t>:</w:t>
      </w:r>
    </w:p>
    <w:p w:rsidR="00CE706C" w:rsidRPr="00242850" w:rsidRDefault="00CE706C" w:rsidP="00A55DD9">
      <w:pPr>
        <w:numPr>
          <w:ilvl w:val="0"/>
          <w:numId w:val="1"/>
        </w:numPr>
        <w:spacing w:before="100" w:beforeAutospacing="1" w:after="60"/>
        <w:ind w:left="1440" w:right="720"/>
        <w:jc w:val="both"/>
        <w:rPr>
          <w:sz w:val="22"/>
          <w:szCs w:val="22"/>
        </w:rPr>
      </w:pPr>
      <w:r w:rsidRPr="00242850">
        <w:rPr>
          <w:rFonts w:ascii="Arial" w:hAnsi="Arial" w:cs="Arial"/>
          <w:b/>
          <w:sz w:val="22"/>
          <w:szCs w:val="22"/>
          <w:u w:val="single"/>
        </w:rPr>
        <w:t xml:space="preserve">Regional Telecommunication Hubs </w:t>
      </w:r>
      <w:r w:rsidRPr="00242850">
        <w:rPr>
          <w:rFonts w:ascii="Arial" w:hAnsi="Arial" w:cs="Arial"/>
          <w:sz w:val="22"/>
          <w:szCs w:val="22"/>
        </w:rPr>
        <w:t>(RTHs) should at least monitor data from their associated NMCs, and possibly from their own Region</w:t>
      </w:r>
      <w:r w:rsidR="00A63096" w:rsidRPr="00242850">
        <w:rPr>
          <w:rFonts w:ascii="Arial" w:hAnsi="Arial" w:cs="Arial"/>
          <w:sz w:val="22"/>
          <w:szCs w:val="22"/>
        </w:rPr>
        <w:t>:</w:t>
      </w:r>
    </w:p>
    <w:p w:rsidR="00857633" w:rsidRPr="00242850" w:rsidRDefault="00CE706C" w:rsidP="00CE706C">
      <w:pPr>
        <w:numPr>
          <w:ilvl w:val="0"/>
          <w:numId w:val="1"/>
        </w:numPr>
        <w:spacing w:before="100" w:beforeAutospacing="1" w:afterAutospacing="1"/>
        <w:ind w:left="1440" w:right="720"/>
        <w:jc w:val="both"/>
        <w:rPr>
          <w:rFonts w:ascii="Arial" w:hAnsi="Arial" w:cs="Arial"/>
          <w:sz w:val="22"/>
          <w:szCs w:val="22"/>
        </w:rPr>
      </w:pPr>
      <w:r w:rsidRPr="00242850">
        <w:rPr>
          <w:rFonts w:ascii="Arial" w:hAnsi="Arial" w:cs="Arial"/>
          <w:b/>
          <w:sz w:val="22"/>
          <w:szCs w:val="22"/>
          <w:u w:val="single"/>
        </w:rPr>
        <w:t>World Meteorological Centres</w:t>
      </w:r>
      <w:r w:rsidRPr="00242850">
        <w:rPr>
          <w:rFonts w:ascii="Arial" w:hAnsi="Arial" w:cs="Arial"/>
          <w:sz w:val="22"/>
          <w:szCs w:val="22"/>
        </w:rPr>
        <w:t>(WMCs) and RTHs located on the Main Trunk Network (MTN) should monitor the complete global data set</w:t>
      </w:r>
      <w:r w:rsidR="00C0203A" w:rsidRPr="00242850">
        <w:rPr>
          <w:rFonts w:ascii="Arial" w:hAnsi="Arial" w:cs="Arial"/>
          <w:sz w:val="22"/>
          <w:szCs w:val="22"/>
        </w:rPr>
        <w:t>.</w:t>
      </w:r>
    </w:p>
    <w:p w:rsidR="00857633" w:rsidRPr="00242850" w:rsidRDefault="00857633" w:rsidP="00857633">
      <w:pPr>
        <w:spacing w:before="100" w:beforeAutospacing="1" w:afterAutospacing="1"/>
        <w:ind w:right="720"/>
        <w:jc w:val="both"/>
        <w:rPr>
          <w:rFonts w:ascii="Arial" w:hAnsi="Arial" w:cs="Arial"/>
          <w:sz w:val="22"/>
          <w:szCs w:val="22"/>
        </w:rPr>
      </w:pPr>
    </w:p>
    <w:p w:rsidR="00857633" w:rsidRPr="00242850" w:rsidRDefault="00857633" w:rsidP="00857633">
      <w:pPr>
        <w:spacing w:before="100" w:beforeAutospacing="1" w:afterAutospacing="1"/>
        <w:ind w:right="720"/>
        <w:jc w:val="both"/>
        <w:rPr>
          <w:rFonts w:ascii="Arial" w:hAnsi="Arial" w:cs="Arial"/>
          <w:sz w:val="22"/>
          <w:szCs w:val="22"/>
        </w:rPr>
        <w:sectPr w:rsidR="00857633" w:rsidRPr="00242850" w:rsidSect="00E14F08">
          <w:type w:val="continuous"/>
          <w:pgSz w:w="12240" w:h="15840" w:code="1"/>
          <w:pgMar w:top="1440" w:right="1440" w:bottom="1440" w:left="1440" w:header="720" w:footer="720" w:gutter="0"/>
          <w:cols w:space="720"/>
          <w:docGrid w:linePitch="360"/>
        </w:sectPr>
      </w:pPr>
    </w:p>
    <w:p w:rsidR="00270B39" w:rsidRDefault="00270B39" w:rsidP="00A14587">
      <w:pPr>
        <w:jc w:val="both"/>
        <w:rPr>
          <w:rFonts w:ascii="Arial" w:hAnsi="Arial" w:cs="Arial"/>
          <w:sz w:val="22"/>
          <w:szCs w:val="22"/>
        </w:rPr>
      </w:pPr>
    </w:p>
    <w:p w:rsidR="00270B39" w:rsidRDefault="00270B39" w:rsidP="00A14587">
      <w:pPr>
        <w:jc w:val="both"/>
        <w:rPr>
          <w:rFonts w:ascii="Arial" w:hAnsi="Arial" w:cs="Arial"/>
          <w:sz w:val="22"/>
          <w:szCs w:val="22"/>
        </w:rPr>
      </w:pPr>
    </w:p>
    <w:p w:rsidR="00CE706C" w:rsidRPr="00242850" w:rsidRDefault="003C5536" w:rsidP="00A14587">
      <w:pPr>
        <w:jc w:val="both"/>
        <w:rPr>
          <w:rFonts w:ascii="Arial" w:hAnsi="Arial" w:cs="Arial"/>
          <w:sz w:val="22"/>
          <w:szCs w:val="22"/>
        </w:rPr>
      </w:pPr>
      <w:r w:rsidRPr="00242850">
        <w:rPr>
          <w:rFonts w:ascii="Arial" w:hAnsi="Arial" w:cs="Arial"/>
          <w:sz w:val="22"/>
          <w:szCs w:val="22"/>
        </w:rPr>
        <w:t>4</w:t>
      </w:r>
      <w:r w:rsidR="00561808" w:rsidRPr="00242850">
        <w:rPr>
          <w:rFonts w:ascii="Arial" w:hAnsi="Arial" w:cs="Arial"/>
          <w:sz w:val="22"/>
          <w:szCs w:val="22"/>
        </w:rPr>
        <w:t>.</w:t>
      </w:r>
      <w:r w:rsidR="005E5CFE" w:rsidRPr="00242850">
        <w:rPr>
          <w:rFonts w:ascii="Arial" w:hAnsi="Arial" w:cs="Arial"/>
          <w:sz w:val="22"/>
          <w:szCs w:val="22"/>
        </w:rPr>
        <w:tab/>
      </w:r>
      <w:r w:rsidR="00CE706C" w:rsidRPr="00242850">
        <w:rPr>
          <w:rFonts w:ascii="Arial" w:hAnsi="Arial" w:cs="Arial"/>
          <w:sz w:val="22"/>
          <w:szCs w:val="22"/>
        </w:rPr>
        <w:t>The results of the AGM make it possible to compare the availability of the reports received from RBSN stations at the NMC responsible for inserting the data in the Regional Meteorological Telecommunicat</w:t>
      </w:r>
      <w:r w:rsidR="00FE5CDD">
        <w:rPr>
          <w:rFonts w:ascii="Arial" w:hAnsi="Arial" w:cs="Arial"/>
          <w:sz w:val="22"/>
          <w:szCs w:val="22"/>
        </w:rPr>
        <w:t xml:space="preserve"> mjhu</w:t>
      </w:r>
      <w:r w:rsidR="00CE706C" w:rsidRPr="00242850">
        <w:rPr>
          <w:rFonts w:ascii="Arial" w:hAnsi="Arial" w:cs="Arial"/>
          <w:sz w:val="22"/>
          <w:szCs w:val="22"/>
        </w:rPr>
        <w:t>ion Network (RMTN), at the associated RTH and at MTN centres.  The differences in the availability of data between centres are</w:t>
      </w:r>
      <w:r w:rsidR="00AC3168" w:rsidRPr="00242850">
        <w:rPr>
          <w:rFonts w:ascii="Arial" w:hAnsi="Arial" w:cs="Arial"/>
          <w:sz w:val="22"/>
          <w:szCs w:val="22"/>
        </w:rPr>
        <w:t xml:space="preserve"> generally</w:t>
      </w:r>
      <w:r w:rsidR="00CE706C" w:rsidRPr="00242850">
        <w:rPr>
          <w:rFonts w:ascii="Arial" w:hAnsi="Arial" w:cs="Arial"/>
          <w:sz w:val="22"/>
          <w:szCs w:val="22"/>
        </w:rPr>
        <w:t xml:space="preserve"> due to the following main reasons: </w:t>
      </w:r>
      <w:r w:rsidR="00C0203A" w:rsidRPr="00242850">
        <w:rPr>
          <w:rFonts w:ascii="Arial" w:hAnsi="Arial" w:cs="Arial"/>
          <w:sz w:val="22"/>
          <w:szCs w:val="22"/>
        </w:rPr>
        <w:t xml:space="preserve">(i) </w:t>
      </w:r>
      <w:r w:rsidR="00CE706C" w:rsidRPr="00242850">
        <w:rPr>
          <w:rFonts w:ascii="Arial" w:hAnsi="Arial" w:cs="Arial"/>
          <w:sz w:val="22"/>
          <w:szCs w:val="22"/>
        </w:rPr>
        <w:t xml:space="preserve">differences of requirements in the reception of data, </w:t>
      </w:r>
      <w:r w:rsidR="00C0203A" w:rsidRPr="00242850">
        <w:rPr>
          <w:rFonts w:ascii="Arial" w:hAnsi="Arial" w:cs="Arial"/>
          <w:sz w:val="22"/>
          <w:szCs w:val="22"/>
        </w:rPr>
        <w:t xml:space="preserve">(ii) </w:t>
      </w:r>
      <w:r w:rsidR="00CE706C" w:rsidRPr="00242850">
        <w:rPr>
          <w:rFonts w:ascii="Arial" w:hAnsi="Arial" w:cs="Arial"/>
          <w:sz w:val="22"/>
          <w:szCs w:val="22"/>
        </w:rPr>
        <w:t xml:space="preserve">shortcomings in the relay of the data on the GTS, </w:t>
      </w:r>
      <w:r w:rsidR="00C0203A" w:rsidRPr="00242850">
        <w:rPr>
          <w:rFonts w:ascii="Arial" w:hAnsi="Arial" w:cs="Arial"/>
          <w:sz w:val="22"/>
          <w:szCs w:val="22"/>
        </w:rPr>
        <w:t xml:space="preserve">(iii) </w:t>
      </w:r>
      <w:r w:rsidR="00CE706C" w:rsidRPr="00242850">
        <w:rPr>
          <w:rFonts w:ascii="Arial" w:hAnsi="Arial" w:cs="Arial"/>
          <w:sz w:val="22"/>
          <w:szCs w:val="22"/>
        </w:rPr>
        <w:t xml:space="preserve">data not monitored due to differences in the implementation of the monitoring procedures at centres. </w:t>
      </w:r>
    </w:p>
    <w:p w:rsidR="00A14587" w:rsidRPr="00242850" w:rsidRDefault="00A14587" w:rsidP="00A14587">
      <w:pPr>
        <w:jc w:val="both"/>
        <w:rPr>
          <w:rFonts w:ascii="Arial" w:hAnsi="Arial"/>
          <w:sz w:val="22"/>
        </w:rPr>
      </w:pPr>
    </w:p>
    <w:p w:rsidR="00CE706C" w:rsidRPr="00242850" w:rsidRDefault="003C5536" w:rsidP="00A14587">
      <w:pPr>
        <w:jc w:val="both"/>
        <w:rPr>
          <w:rFonts w:ascii="Arial" w:hAnsi="Arial"/>
          <w:sz w:val="22"/>
        </w:rPr>
      </w:pPr>
      <w:r w:rsidRPr="00242850">
        <w:rPr>
          <w:rFonts w:ascii="Arial" w:hAnsi="Arial"/>
          <w:sz w:val="22"/>
        </w:rPr>
        <w:t>5</w:t>
      </w:r>
      <w:r w:rsidR="00561808" w:rsidRPr="00242850">
        <w:rPr>
          <w:rFonts w:ascii="Arial" w:hAnsi="Arial"/>
          <w:sz w:val="22"/>
        </w:rPr>
        <w:t>.</w:t>
      </w:r>
      <w:r w:rsidR="005E5CFE" w:rsidRPr="00242850">
        <w:rPr>
          <w:rFonts w:ascii="Arial" w:hAnsi="Arial"/>
          <w:sz w:val="22"/>
        </w:rPr>
        <w:tab/>
      </w:r>
      <w:r w:rsidR="00CE706C" w:rsidRPr="00242850">
        <w:rPr>
          <w:rFonts w:ascii="Arial" w:hAnsi="Arial"/>
          <w:sz w:val="22"/>
        </w:rPr>
        <w:t xml:space="preserve">There are </w:t>
      </w:r>
      <w:r w:rsidR="00B12754" w:rsidRPr="00242850">
        <w:rPr>
          <w:rFonts w:ascii="Arial" w:hAnsi="Arial"/>
          <w:sz w:val="22"/>
        </w:rPr>
        <w:t>ten (10)</w:t>
      </w:r>
      <w:r w:rsidR="00CE706C" w:rsidRPr="00242850">
        <w:rPr>
          <w:rFonts w:ascii="Arial" w:hAnsi="Arial"/>
          <w:sz w:val="22"/>
        </w:rPr>
        <w:t xml:space="preserve"> Members States of the Caribbean Meteorological Organization whose National Meteorological Service (NMS) are RBSN stations.  These are Antigua and Barbuda, Barbados, Belize, Cayman Islands, Dominica, Grenada, </w:t>
      </w:r>
      <w:r w:rsidR="00E50181" w:rsidRPr="00242850">
        <w:rPr>
          <w:rFonts w:ascii="Arial" w:hAnsi="Arial"/>
          <w:sz w:val="22"/>
        </w:rPr>
        <w:t xml:space="preserve">Guyana, </w:t>
      </w:r>
      <w:r w:rsidR="006A0337" w:rsidRPr="00242850">
        <w:rPr>
          <w:rFonts w:ascii="Arial" w:hAnsi="Arial"/>
          <w:sz w:val="22"/>
        </w:rPr>
        <w:t>Jamaica, Saint</w:t>
      </w:r>
      <w:r w:rsidR="001B0D2D" w:rsidRPr="00242850">
        <w:rPr>
          <w:rFonts w:ascii="Arial" w:hAnsi="Arial"/>
          <w:sz w:val="22"/>
        </w:rPr>
        <w:t> </w:t>
      </w:r>
      <w:r w:rsidR="00CE706C" w:rsidRPr="00242850">
        <w:rPr>
          <w:rFonts w:ascii="Arial" w:hAnsi="Arial"/>
          <w:sz w:val="22"/>
        </w:rPr>
        <w:t xml:space="preserve">Lucia and Trinidad and Tobago. </w:t>
      </w:r>
    </w:p>
    <w:p w:rsidR="00EE3945" w:rsidRPr="00242850" w:rsidRDefault="00EE3945" w:rsidP="00A14587">
      <w:pPr>
        <w:jc w:val="both"/>
        <w:rPr>
          <w:rFonts w:ascii="Arial" w:hAnsi="Arial"/>
          <w:sz w:val="22"/>
        </w:rPr>
      </w:pPr>
    </w:p>
    <w:p w:rsidR="00D11F76" w:rsidRDefault="003C5536" w:rsidP="00A14587">
      <w:pPr>
        <w:jc w:val="both"/>
        <w:rPr>
          <w:rFonts w:ascii="Arial" w:hAnsi="Arial"/>
          <w:sz w:val="22"/>
        </w:rPr>
      </w:pPr>
      <w:r w:rsidRPr="00242850">
        <w:rPr>
          <w:rFonts w:ascii="Arial" w:hAnsi="Arial"/>
          <w:sz w:val="22"/>
        </w:rPr>
        <w:t>6</w:t>
      </w:r>
      <w:r w:rsidR="00561808" w:rsidRPr="00242850">
        <w:rPr>
          <w:rFonts w:ascii="Arial" w:hAnsi="Arial"/>
          <w:sz w:val="22"/>
        </w:rPr>
        <w:t>.</w:t>
      </w:r>
      <w:r w:rsidR="00EE3945" w:rsidRPr="00242850">
        <w:rPr>
          <w:rFonts w:ascii="Arial" w:hAnsi="Arial"/>
          <w:sz w:val="22"/>
        </w:rPr>
        <w:tab/>
      </w:r>
      <w:r w:rsidR="00D11F76" w:rsidRPr="003F638A">
        <w:rPr>
          <w:rFonts w:ascii="Arial" w:hAnsi="Arial"/>
          <w:sz w:val="22"/>
        </w:rPr>
        <w:t xml:space="preserve">WMO's data archive at </w:t>
      </w:r>
      <w:r w:rsidR="00FE5CDD" w:rsidRPr="003F638A">
        <w:rPr>
          <w:rFonts w:ascii="Arial" w:hAnsi="Arial"/>
          <w:b/>
          <w:sz w:val="22"/>
          <w:u w:val="single"/>
        </w:rPr>
        <w:t xml:space="preserve">ftp://ftp.wmo.int/GTS_monitoring/AGM/To_WMO/201410/ </w:t>
      </w:r>
      <w:r w:rsidR="00D11F76" w:rsidRPr="003F638A">
        <w:rPr>
          <w:rFonts w:ascii="Arial" w:hAnsi="Arial"/>
          <w:sz w:val="22"/>
        </w:rPr>
        <w:t xml:space="preserve">shows </w:t>
      </w:r>
      <w:r w:rsidR="00FE5CDD" w:rsidRPr="003F638A">
        <w:rPr>
          <w:rFonts w:ascii="Arial" w:hAnsi="Arial"/>
          <w:sz w:val="22"/>
        </w:rPr>
        <w:t xml:space="preserve">that </w:t>
      </w:r>
      <w:r w:rsidR="00AB2858" w:rsidRPr="003F638A">
        <w:rPr>
          <w:rFonts w:ascii="Arial" w:hAnsi="Arial"/>
          <w:sz w:val="22"/>
        </w:rPr>
        <w:t xml:space="preserve">Barbados, Belize, Cayman Islands, Dominica and Trinidad and Tobago </w:t>
      </w:r>
      <w:r w:rsidR="00D11F76" w:rsidRPr="003F638A">
        <w:rPr>
          <w:rFonts w:ascii="Arial" w:hAnsi="Arial"/>
          <w:sz w:val="22"/>
        </w:rPr>
        <w:t>submitted results of their monitoring</w:t>
      </w:r>
      <w:r w:rsidR="003A59AB" w:rsidRPr="003F638A">
        <w:rPr>
          <w:rFonts w:ascii="Arial" w:hAnsi="Arial"/>
          <w:sz w:val="22"/>
        </w:rPr>
        <w:t xml:space="preserve"> for the AGM in 201</w:t>
      </w:r>
      <w:r w:rsidR="00AB2858" w:rsidRPr="003F638A">
        <w:rPr>
          <w:rFonts w:ascii="Arial" w:hAnsi="Arial"/>
          <w:sz w:val="22"/>
        </w:rPr>
        <w:t>4</w:t>
      </w:r>
      <w:r w:rsidR="00D11F76" w:rsidRPr="003F638A">
        <w:rPr>
          <w:rFonts w:ascii="Arial" w:hAnsi="Arial"/>
          <w:sz w:val="22"/>
        </w:rPr>
        <w:t xml:space="preserve">.  Hence, the results presented in </w:t>
      </w:r>
      <w:r w:rsidR="00D11F76" w:rsidRPr="003F638A">
        <w:rPr>
          <w:rFonts w:ascii="Arial" w:hAnsi="Arial"/>
          <w:b/>
          <w:sz w:val="22"/>
        </w:rPr>
        <w:t>Table 1</w:t>
      </w:r>
      <w:r w:rsidR="00D11F76" w:rsidRPr="003F638A">
        <w:rPr>
          <w:rFonts w:ascii="Arial" w:hAnsi="Arial"/>
          <w:sz w:val="22"/>
        </w:rPr>
        <w:t xml:space="preserve"> </w:t>
      </w:r>
      <w:r w:rsidR="00FE5CDD" w:rsidRPr="003F638A">
        <w:rPr>
          <w:rFonts w:ascii="Arial" w:hAnsi="Arial"/>
          <w:sz w:val="22"/>
        </w:rPr>
        <w:t xml:space="preserve">below </w:t>
      </w:r>
      <w:r w:rsidR="00D11F76" w:rsidRPr="003F638A">
        <w:rPr>
          <w:rFonts w:ascii="Arial" w:hAnsi="Arial"/>
          <w:sz w:val="22"/>
        </w:rPr>
        <w:t>for the monitoring of SYNOP, TEMP and CLIMAT reflects</w:t>
      </w:r>
      <w:r w:rsidR="00FE5CDD" w:rsidRPr="003F638A">
        <w:rPr>
          <w:rFonts w:ascii="Arial" w:hAnsi="Arial"/>
          <w:sz w:val="22"/>
        </w:rPr>
        <w:t>,</w:t>
      </w:r>
      <w:r w:rsidR="00D11F76" w:rsidRPr="003F638A">
        <w:rPr>
          <w:rFonts w:ascii="Arial" w:hAnsi="Arial"/>
          <w:sz w:val="22"/>
        </w:rPr>
        <w:t xml:space="preserve"> for the most part, the report</w:t>
      </w:r>
      <w:r w:rsidR="003601E5" w:rsidRPr="003F638A">
        <w:rPr>
          <w:rFonts w:ascii="Arial" w:hAnsi="Arial"/>
          <w:sz w:val="22"/>
        </w:rPr>
        <w:t>s</w:t>
      </w:r>
      <w:r w:rsidR="00D11F76" w:rsidRPr="003F638A">
        <w:rPr>
          <w:rFonts w:ascii="Arial" w:hAnsi="Arial"/>
          <w:sz w:val="22"/>
        </w:rPr>
        <w:t xml:space="preserve"> from the RTH and MTN c</w:t>
      </w:r>
      <w:r w:rsidR="00D11F76">
        <w:rPr>
          <w:rFonts w:ascii="Arial" w:hAnsi="Arial"/>
          <w:sz w:val="22"/>
        </w:rPr>
        <w:t>entres.</w:t>
      </w:r>
    </w:p>
    <w:p w:rsidR="00D11F76" w:rsidRDefault="00D11F76" w:rsidP="00A14587">
      <w:pPr>
        <w:jc w:val="both"/>
        <w:rPr>
          <w:rFonts w:ascii="Arial" w:hAnsi="Arial"/>
          <w:sz w:val="22"/>
        </w:rPr>
      </w:pPr>
    </w:p>
    <w:tbl>
      <w:tblPr>
        <w:tblW w:w="0" w:type="auto"/>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987"/>
        <w:gridCol w:w="902"/>
        <w:gridCol w:w="1047"/>
      </w:tblGrid>
      <w:tr w:rsidR="00D11F76" w:rsidRPr="00982DD0" w:rsidTr="00982DD0">
        <w:tc>
          <w:tcPr>
            <w:tcW w:w="0" w:type="auto"/>
          </w:tcPr>
          <w:p w:rsidR="00D11F76" w:rsidRPr="00982DD0" w:rsidRDefault="00D11F76" w:rsidP="00982DD0">
            <w:pPr>
              <w:jc w:val="center"/>
              <w:rPr>
                <w:rFonts w:ascii="Arial" w:hAnsi="Arial"/>
                <w:b/>
                <w:sz w:val="22"/>
              </w:rPr>
            </w:pPr>
            <w:r w:rsidRPr="00982DD0">
              <w:rPr>
                <w:rFonts w:ascii="Arial" w:hAnsi="Arial"/>
                <w:b/>
                <w:sz w:val="22"/>
              </w:rPr>
              <w:t>Country</w:t>
            </w:r>
          </w:p>
        </w:tc>
        <w:tc>
          <w:tcPr>
            <w:tcW w:w="0" w:type="auto"/>
          </w:tcPr>
          <w:p w:rsidR="00D11F76" w:rsidRPr="00982DD0" w:rsidRDefault="00D11F76" w:rsidP="00982DD0">
            <w:pPr>
              <w:jc w:val="center"/>
              <w:rPr>
                <w:rFonts w:ascii="Arial" w:hAnsi="Arial"/>
                <w:b/>
                <w:sz w:val="22"/>
              </w:rPr>
            </w:pPr>
            <w:r w:rsidRPr="00982DD0">
              <w:rPr>
                <w:rFonts w:ascii="Arial" w:hAnsi="Arial"/>
                <w:b/>
                <w:sz w:val="22"/>
              </w:rPr>
              <w:t>SYNOP</w:t>
            </w:r>
          </w:p>
          <w:p w:rsidR="008E1671" w:rsidRPr="00982DD0" w:rsidRDefault="008E1671" w:rsidP="00982DD0">
            <w:pPr>
              <w:jc w:val="center"/>
              <w:rPr>
                <w:rFonts w:ascii="Arial" w:hAnsi="Arial"/>
                <w:b/>
                <w:sz w:val="22"/>
              </w:rPr>
            </w:pPr>
            <w:r w:rsidRPr="00982DD0">
              <w:rPr>
                <w:rFonts w:ascii="Arial" w:hAnsi="Arial"/>
                <w:b/>
                <w:sz w:val="22"/>
              </w:rPr>
              <w:t>(%)</w:t>
            </w:r>
          </w:p>
        </w:tc>
        <w:tc>
          <w:tcPr>
            <w:tcW w:w="0" w:type="auto"/>
          </w:tcPr>
          <w:p w:rsidR="00D11F76" w:rsidRPr="00982DD0" w:rsidRDefault="00D11F76" w:rsidP="00982DD0">
            <w:pPr>
              <w:jc w:val="center"/>
              <w:rPr>
                <w:rFonts w:ascii="Arial" w:hAnsi="Arial"/>
                <w:b/>
                <w:sz w:val="22"/>
              </w:rPr>
            </w:pPr>
            <w:r w:rsidRPr="00982DD0">
              <w:rPr>
                <w:rFonts w:ascii="Arial" w:hAnsi="Arial"/>
                <w:b/>
                <w:sz w:val="22"/>
              </w:rPr>
              <w:t>TEMP</w:t>
            </w:r>
          </w:p>
          <w:p w:rsidR="008E1671" w:rsidRPr="00982DD0" w:rsidRDefault="008E1671" w:rsidP="00982DD0">
            <w:pPr>
              <w:jc w:val="center"/>
              <w:rPr>
                <w:rFonts w:ascii="Arial" w:hAnsi="Arial"/>
                <w:b/>
                <w:sz w:val="22"/>
              </w:rPr>
            </w:pPr>
            <w:r w:rsidRPr="00982DD0">
              <w:rPr>
                <w:rFonts w:ascii="Arial" w:hAnsi="Arial"/>
                <w:b/>
                <w:sz w:val="22"/>
              </w:rPr>
              <w:t>(%)</w:t>
            </w:r>
          </w:p>
        </w:tc>
        <w:tc>
          <w:tcPr>
            <w:tcW w:w="0" w:type="auto"/>
          </w:tcPr>
          <w:p w:rsidR="00D11F76" w:rsidRPr="00982DD0" w:rsidRDefault="00D11F76" w:rsidP="00982DD0">
            <w:pPr>
              <w:jc w:val="center"/>
              <w:rPr>
                <w:rFonts w:ascii="Arial" w:hAnsi="Arial"/>
                <w:b/>
                <w:sz w:val="22"/>
              </w:rPr>
            </w:pPr>
            <w:r w:rsidRPr="00982DD0">
              <w:rPr>
                <w:rFonts w:ascii="Arial" w:hAnsi="Arial"/>
                <w:b/>
                <w:sz w:val="22"/>
              </w:rPr>
              <w:t>CLIMAT</w:t>
            </w:r>
          </w:p>
          <w:p w:rsidR="008E1671" w:rsidRPr="00982DD0" w:rsidRDefault="008E1671" w:rsidP="00982DD0">
            <w:pPr>
              <w:jc w:val="center"/>
              <w:rPr>
                <w:rFonts w:ascii="Arial" w:hAnsi="Arial"/>
                <w:b/>
                <w:sz w:val="22"/>
              </w:rPr>
            </w:pPr>
            <w:r w:rsidRPr="00982DD0">
              <w:rPr>
                <w:rFonts w:ascii="Arial" w:hAnsi="Arial"/>
                <w:b/>
                <w:sz w:val="22"/>
              </w:rPr>
              <w:t>(%)</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Antigua and Barbuda</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sz w:val="22"/>
              </w:rPr>
            </w:pPr>
            <w:r w:rsidRPr="00982DD0">
              <w:rPr>
                <w:rFonts w:ascii="Arial" w:hAnsi="Arial"/>
                <w:b/>
                <w:sz w:val="22"/>
              </w:rPr>
              <w:t>N/A</w:t>
            </w:r>
          </w:p>
        </w:tc>
        <w:tc>
          <w:tcPr>
            <w:tcW w:w="0" w:type="auto"/>
          </w:tcPr>
          <w:p w:rsidR="00D11F76" w:rsidRPr="00982DD0" w:rsidRDefault="007E6A25" w:rsidP="00AF21CC">
            <w:pPr>
              <w:rPr>
                <w:rFonts w:ascii="Arial" w:hAnsi="Arial"/>
                <w:b/>
                <w:sz w:val="22"/>
              </w:rPr>
            </w:pPr>
            <w:r w:rsidRPr="00982DD0">
              <w:rPr>
                <w:rFonts w:ascii="Arial" w:hAnsi="Arial"/>
                <w:b/>
                <w:sz w:val="22"/>
              </w:rPr>
              <w:t>N/A</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Barbados</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color w:val="002060"/>
                <w:sz w:val="22"/>
              </w:rPr>
            </w:pPr>
            <w:r w:rsidRPr="00982DD0">
              <w:rPr>
                <w:rFonts w:ascii="Arial" w:hAnsi="Arial"/>
                <w:b/>
                <w:color w:val="002060"/>
                <w:sz w:val="22"/>
              </w:rPr>
              <w:t>90-100</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Belize</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2A2FC9" w:rsidP="00AF21CC">
            <w:pPr>
              <w:rPr>
                <w:rFonts w:ascii="Arial" w:hAnsi="Arial"/>
                <w:b/>
                <w:color w:val="002060"/>
                <w:sz w:val="22"/>
              </w:rPr>
            </w:pPr>
            <w:r w:rsidRPr="00982DD0">
              <w:rPr>
                <w:rFonts w:ascii="Arial" w:hAnsi="Arial"/>
                <w:b/>
                <w:color w:val="002060"/>
                <w:sz w:val="22"/>
              </w:rPr>
              <w:t>90-100</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Cayman Islands</w:t>
            </w:r>
          </w:p>
        </w:tc>
        <w:tc>
          <w:tcPr>
            <w:tcW w:w="0" w:type="auto"/>
          </w:tcPr>
          <w:p w:rsidR="00D11F76" w:rsidRPr="00982DD0" w:rsidRDefault="008E1671" w:rsidP="00AF21CC">
            <w:pPr>
              <w:rPr>
                <w:rFonts w:ascii="Arial" w:hAnsi="Arial"/>
                <w:b/>
                <w:color w:val="00B050"/>
                <w:sz w:val="22"/>
              </w:rPr>
            </w:pPr>
            <w:r w:rsidRPr="00982DD0">
              <w:rPr>
                <w:rFonts w:ascii="Arial" w:hAnsi="Arial"/>
                <w:b/>
                <w:color w:val="00B050"/>
                <w:sz w:val="22"/>
              </w:rPr>
              <w:t>45-90</w:t>
            </w:r>
          </w:p>
        </w:tc>
        <w:tc>
          <w:tcPr>
            <w:tcW w:w="0" w:type="auto"/>
          </w:tcPr>
          <w:p w:rsidR="00D11F76" w:rsidRPr="00982DD0" w:rsidRDefault="00A01BEB" w:rsidP="00AF21CC">
            <w:pPr>
              <w:rPr>
                <w:rFonts w:ascii="Arial" w:hAnsi="Arial"/>
                <w:b/>
                <w:color w:val="FFC00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color w:val="FF0000"/>
                <w:sz w:val="22"/>
              </w:rPr>
            </w:pPr>
            <w:r w:rsidRPr="00982DD0">
              <w:rPr>
                <w:rFonts w:ascii="Arial" w:hAnsi="Arial"/>
                <w:b/>
                <w:color w:val="FF0000"/>
                <w:sz w:val="22"/>
              </w:rPr>
              <w:t>Silent</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Dominica (Canefield)</w:t>
            </w:r>
          </w:p>
        </w:tc>
        <w:tc>
          <w:tcPr>
            <w:tcW w:w="0" w:type="auto"/>
          </w:tcPr>
          <w:p w:rsidR="007E6A25" w:rsidRPr="00982DD0" w:rsidRDefault="007E6A25" w:rsidP="00AF21CC">
            <w:pPr>
              <w:rPr>
                <w:rFonts w:ascii="Arial" w:hAnsi="Arial"/>
                <w:b/>
                <w:color w:val="00B050"/>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Dominica (Melville Hall)</w:t>
            </w:r>
          </w:p>
        </w:tc>
        <w:tc>
          <w:tcPr>
            <w:tcW w:w="0" w:type="auto"/>
          </w:tcPr>
          <w:p w:rsidR="007E6A25" w:rsidRPr="00982DD0" w:rsidRDefault="007E6A25" w:rsidP="00AF21CC">
            <w:pPr>
              <w:rPr>
                <w:rFonts w:ascii="Arial" w:hAnsi="Arial"/>
                <w:b/>
                <w:color w:val="00B050"/>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Grenada</w:t>
            </w:r>
          </w:p>
        </w:tc>
        <w:tc>
          <w:tcPr>
            <w:tcW w:w="0" w:type="auto"/>
          </w:tcPr>
          <w:p w:rsidR="007E6A25" w:rsidRPr="00982DD0" w:rsidRDefault="007E6A25" w:rsidP="00AF21CC">
            <w:pPr>
              <w:rPr>
                <w:rFonts w:ascii="Arial" w:hAnsi="Arial"/>
                <w:b/>
                <w:color w:val="00206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Guyana (Ched</w:t>
            </w:r>
            <w:r w:rsidR="00D05969" w:rsidRPr="00982DD0">
              <w:rPr>
                <w:rFonts w:ascii="Arial" w:hAnsi="Arial"/>
                <w:sz w:val="22"/>
              </w:rPr>
              <w:t>d</w:t>
            </w:r>
            <w:r w:rsidRPr="00982DD0">
              <w:rPr>
                <w:rFonts w:ascii="Arial" w:hAnsi="Arial"/>
                <w:sz w:val="22"/>
              </w:rPr>
              <w:t>i Jagan)</w:t>
            </w:r>
          </w:p>
        </w:tc>
        <w:tc>
          <w:tcPr>
            <w:tcW w:w="0" w:type="auto"/>
          </w:tcPr>
          <w:p w:rsidR="007E6A25" w:rsidRPr="00982DD0" w:rsidRDefault="00A30EAB" w:rsidP="00AF21CC">
            <w:pPr>
              <w:rPr>
                <w:rFonts w:ascii="Arial" w:hAnsi="Arial"/>
                <w:b/>
                <w:color w:val="00B05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rsidP="00AF21CC">
            <w:pPr>
              <w:rPr>
                <w:rFonts w:ascii="Arial" w:hAnsi="Arial"/>
                <w:b/>
                <w:color w:val="FF0000"/>
                <w:sz w:val="22"/>
              </w:rPr>
            </w:pPr>
            <w:r w:rsidRPr="00982DD0">
              <w:rPr>
                <w:rFonts w:ascii="Arial" w:hAnsi="Arial"/>
                <w:b/>
                <w:color w:val="FF0000"/>
                <w:sz w:val="22"/>
              </w:rPr>
              <w:t>Silent</w:t>
            </w:r>
          </w:p>
        </w:tc>
      </w:tr>
      <w:tr w:rsidR="00A01BEB" w:rsidRPr="00982DD0" w:rsidTr="00982DD0">
        <w:tc>
          <w:tcPr>
            <w:tcW w:w="0" w:type="auto"/>
          </w:tcPr>
          <w:p w:rsidR="00A01BEB" w:rsidRPr="00982DD0" w:rsidRDefault="00A01BEB" w:rsidP="00982DD0">
            <w:pPr>
              <w:jc w:val="both"/>
              <w:rPr>
                <w:rFonts w:ascii="Arial" w:hAnsi="Arial"/>
                <w:sz w:val="22"/>
              </w:rPr>
            </w:pPr>
            <w:r w:rsidRPr="00982DD0">
              <w:rPr>
                <w:rFonts w:ascii="Arial" w:hAnsi="Arial"/>
                <w:sz w:val="22"/>
              </w:rPr>
              <w:t>Jamaica (Kingston)</w:t>
            </w:r>
          </w:p>
        </w:tc>
        <w:tc>
          <w:tcPr>
            <w:tcW w:w="0" w:type="auto"/>
          </w:tcPr>
          <w:p w:rsidR="00A01BEB" w:rsidRPr="00982DD0" w:rsidRDefault="00A01BEB" w:rsidP="00AF21CC">
            <w:pPr>
              <w:rPr>
                <w:rFonts w:ascii="Arial" w:hAnsi="Arial"/>
                <w:b/>
                <w:color w:val="002060"/>
              </w:rPr>
            </w:pPr>
            <w:r w:rsidRPr="00982DD0">
              <w:rPr>
                <w:rFonts w:ascii="Arial" w:hAnsi="Arial"/>
                <w:b/>
                <w:color w:val="002060"/>
                <w:sz w:val="22"/>
              </w:rPr>
              <w:t>90-100</w:t>
            </w:r>
          </w:p>
        </w:tc>
        <w:tc>
          <w:tcPr>
            <w:tcW w:w="0" w:type="auto"/>
          </w:tcPr>
          <w:p w:rsidR="00A01BEB" w:rsidRPr="00982DD0" w:rsidRDefault="00A01BEB" w:rsidP="00AF21CC">
            <w:pPr>
              <w:rPr>
                <w:rFonts w:ascii="Arial" w:hAnsi="Arial"/>
                <w:b/>
                <w:color w:val="FF0000"/>
                <w:sz w:val="22"/>
              </w:rPr>
            </w:pPr>
            <w:r w:rsidRPr="00982DD0">
              <w:rPr>
                <w:rFonts w:ascii="Arial" w:hAnsi="Arial"/>
                <w:b/>
                <w:color w:val="FF0000"/>
                <w:sz w:val="22"/>
              </w:rPr>
              <w:t>Silent</w:t>
            </w:r>
          </w:p>
        </w:tc>
        <w:tc>
          <w:tcPr>
            <w:tcW w:w="0" w:type="auto"/>
          </w:tcPr>
          <w:p w:rsidR="00A01BEB" w:rsidRPr="008B674C" w:rsidRDefault="00A01BEB" w:rsidP="00E078A9">
            <w:pPr>
              <w:rPr>
                <w:rFonts w:ascii="Arial" w:hAnsi="Arial"/>
                <w:b/>
                <w:color w:val="002060"/>
              </w:rPr>
            </w:pPr>
            <w:r w:rsidRPr="00982DD0">
              <w:rPr>
                <w:rFonts w:ascii="Arial" w:hAnsi="Arial"/>
                <w:b/>
                <w:color w:val="002060"/>
                <w:sz w:val="22"/>
              </w:rPr>
              <w:t>90-100</w:t>
            </w:r>
          </w:p>
        </w:tc>
      </w:tr>
      <w:tr w:rsidR="00A01BEB" w:rsidRPr="00982DD0" w:rsidTr="00982DD0">
        <w:tc>
          <w:tcPr>
            <w:tcW w:w="0" w:type="auto"/>
          </w:tcPr>
          <w:p w:rsidR="00A01BEB" w:rsidRPr="00982DD0" w:rsidRDefault="00A01BEB" w:rsidP="00982DD0">
            <w:pPr>
              <w:jc w:val="both"/>
              <w:rPr>
                <w:rFonts w:ascii="Arial" w:hAnsi="Arial"/>
                <w:sz w:val="22"/>
              </w:rPr>
            </w:pPr>
            <w:r w:rsidRPr="00982DD0">
              <w:rPr>
                <w:rFonts w:ascii="Arial" w:hAnsi="Arial"/>
                <w:sz w:val="22"/>
              </w:rPr>
              <w:t>Jamaica (Montego Bay</w:t>
            </w:r>
          </w:p>
        </w:tc>
        <w:tc>
          <w:tcPr>
            <w:tcW w:w="0" w:type="auto"/>
          </w:tcPr>
          <w:p w:rsidR="00A01BEB" w:rsidRPr="00982DD0" w:rsidRDefault="00A01BEB" w:rsidP="00AF21CC">
            <w:pPr>
              <w:rPr>
                <w:rFonts w:ascii="Arial" w:hAnsi="Arial"/>
                <w:b/>
                <w:color w:val="002060"/>
              </w:rPr>
            </w:pPr>
            <w:r w:rsidRPr="00982DD0">
              <w:rPr>
                <w:rFonts w:ascii="Arial" w:hAnsi="Arial"/>
                <w:b/>
                <w:color w:val="002060"/>
                <w:sz w:val="22"/>
              </w:rPr>
              <w:t>90-100</w:t>
            </w:r>
          </w:p>
        </w:tc>
        <w:tc>
          <w:tcPr>
            <w:tcW w:w="0" w:type="auto"/>
          </w:tcPr>
          <w:p w:rsidR="00A01BEB" w:rsidRPr="00982DD0" w:rsidRDefault="00A01BEB">
            <w:pPr>
              <w:rPr>
                <w:b/>
              </w:rPr>
            </w:pPr>
            <w:r w:rsidRPr="00982DD0">
              <w:rPr>
                <w:rFonts w:ascii="Arial" w:hAnsi="Arial"/>
                <w:b/>
                <w:sz w:val="22"/>
              </w:rPr>
              <w:t>N/A</w:t>
            </w:r>
          </w:p>
        </w:tc>
        <w:tc>
          <w:tcPr>
            <w:tcW w:w="0" w:type="auto"/>
          </w:tcPr>
          <w:p w:rsidR="00A01BEB" w:rsidRPr="008B674C" w:rsidRDefault="00A01BEB" w:rsidP="00E078A9">
            <w:pPr>
              <w:rPr>
                <w:rFonts w:ascii="Arial" w:hAnsi="Arial"/>
                <w:b/>
                <w:color w:val="002060"/>
              </w:rPr>
            </w:pPr>
            <w:r w:rsidRPr="00982DD0">
              <w:rPr>
                <w:rFonts w:ascii="Arial" w:hAnsi="Arial"/>
                <w:b/>
                <w:color w:val="002060"/>
                <w:sz w:val="22"/>
              </w:rPr>
              <w:t>90-100</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Saint Lucia (Hewanorra)</w:t>
            </w:r>
          </w:p>
        </w:tc>
        <w:tc>
          <w:tcPr>
            <w:tcW w:w="0" w:type="auto"/>
          </w:tcPr>
          <w:p w:rsidR="007E6A25" w:rsidRPr="00982DD0" w:rsidRDefault="007E6A25" w:rsidP="00AF21CC">
            <w:pPr>
              <w:rPr>
                <w:rFonts w:ascii="Arial" w:hAnsi="Arial"/>
                <w:b/>
                <w:color w:val="00206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Saint Lucia (Vigie)</w:t>
            </w:r>
          </w:p>
        </w:tc>
        <w:tc>
          <w:tcPr>
            <w:tcW w:w="0" w:type="auto"/>
          </w:tcPr>
          <w:p w:rsidR="007E6A25" w:rsidRPr="00982DD0" w:rsidRDefault="007E6A25" w:rsidP="00AF21CC">
            <w:pPr>
              <w:rPr>
                <w:rFonts w:ascii="Arial" w:hAnsi="Arial"/>
                <w:b/>
                <w:color w:val="00B050"/>
                <w:sz w:val="22"/>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Trinidad and Tobago (Crown Point)</w:t>
            </w:r>
          </w:p>
        </w:tc>
        <w:tc>
          <w:tcPr>
            <w:tcW w:w="0" w:type="auto"/>
          </w:tcPr>
          <w:p w:rsidR="007E6A25" w:rsidRPr="00982DD0" w:rsidRDefault="00A30EAB" w:rsidP="00AF21CC">
            <w:pPr>
              <w:rPr>
                <w:rFonts w:ascii="Arial" w:hAnsi="Arial"/>
                <w:b/>
                <w:color w:val="00B05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rsidP="00AF21CC">
            <w:pPr>
              <w:rPr>
                <w:rFonts w:ascii="Arial" w:hAnsi="Arial"/>
                <w:b/>
                <w:sz w:val="22"/>
              </w:rPr>
            </w:pPr>
            <w:r w:rsidRPr="00982DD0">
              <w:rPr>
                <w:rFonts w:ascii="Arial" w:hAnsi="Arial"/>
                <w:b/>
                <w:sz w:val="22"/>
              </w:rPr>
              <w:t>N/A</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Trinidad and Tobago (Piarco)</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A01BEB" w:rsidP="00AF21CC">
            <w:pPr>
              <w:rPr>
                <w:rFonts w:ascii="Arial" w:hAnsi="Arial"/>
                <w:b/>
                <w:color w:val="FF0000"/>
                <w:sz w:val="22"/>
              </w:rPr>
            </w:pPr>
            <w:r w:rsidRPr="00982DD0">
              <w:rPr>
                <w:rFonts w:ascii="Arial" w:hAnsi="Arial"/>
                <w:b/>
                <w:color w:val="002060"/>
                <w:sz w:val="22"/>
              </w:rPr>
              <w:t>90-100</w:t>
            </w:r>
          </w:p>
        </w:tc>
      </w:tr>
    </w:tbl>
    <w:p w:rsidR="00A30EAB" w:rsidRDefault="008411C1" w:rsidP="00A14587">
      <w:pPr>
        <w:jc w:val="both"/>
        <w:rPr>
          <w:rFonts w:ascii="Arial" w:hAnsi="Arial"/>
        </w:rPr>
      </w:pPr>
      <w:r>
        <w:rPr>
          <w:rFonts w:ascii="Arial" w:hAnsi="Arial"/>
          <w:sz w:val="22"/>
        </w:rPr>
        <w:tab/>
      </w:r>
      <w:r>
        <w:rPr>
          <w:rFonts w:ascii="Arial" w:hAnsi="Arial"/>
          <w:sz w:val="22"/>
        </w:rPr>
        <w:tab/>
      </w:r>
      <w:r w:rsidRPr="008411C1">
        <w:rPr>
          <w:rFonts w:ascii="Arial" w:hAnsi="Arial"/>
        </w:rPr>
        <w:t xml:space="preserve">Table 1: Results of the </w:t>
      </w:r>
      <w:r w:rsidRPr="003A59AB">
        <w:rPr>
          <w:rFonts w:ascii="Arial" w:hAnsi="Arial"/>
        </w:rPr>
        <w:t>201</w:t>
      </w:r>
      <w:r w:rsidR="001264B1">
        <w:rPr>
          <w:rFonts w:ascii="Arial" w:hAnsi="Arial"/>
        </w:rPr>
        <w:t>4</w:t>
      </w:r>
      <w:r w:rsidRPr="003A59AB">
        <w:rPr>
          <w:rFonts w:ascii="Arial" w:hAnsi="Arial"/>
        </w:rPr>
        <w:t xml:space="preserve"> A</w:t>
      </w:r>
      <w:r w:rsidRPr="008411C1">
        <w:rPr>
          <w:rFonts w:ascii="Arial" w:hAnsi="Arial"/>
        </w:rPr>
        <w:t>nnual Global Monitoring</w:t>
      </w:r>
      <w:r w:rsidR="00A30EAB">
        <w:rPr>
          <w:rFonts w:ascii="Arial" w:hAnsi="Arial"/>
        </w:rPr>
        <w:t xml:space="preserve">: </w:t>
      </w:r>
    </w:p>
    <w:p w:rsidR="00D11F76" w:rsidRPr="008411C1" w:rsidRDefault="00A30EAB" w:rsidP="00A14587">
      <w:pPr>
        <w:jc w:val="both"/>
        <w:rPr>
          <w:rFonts w:ascii="Arial" w:hAnsi="Arial"/>
        </w:rPr>
      </w:pPr>
      <w:r>
        <w:rPr>
          <w:rFonts w:ascii="Arial" w:hAnsi="Arial"/>
        </w:rPr>
        <w:tab/>
      </w:r>
      <w:r>
        <w:rPr>
          <w:rFonts w:ascii="Arial" w:hAnsi="Arial"/>
        </w:rPr>
        <w:tab/>
      </w:r>
      <w:r>
        <w:rPr>
          <w:rFonts w:ascii="Arial" w:hAnsi="Arial"/>
        </w:rPr>
        <w:tab/>
        <w:t xml:space="preserve"> N/A - Not Applicable </w:t>
      </w:r>
    </w:p>
    <w:p w:rsidR="00D11F76" w:rsidRDefault="00D11F76" w:rsidP="00A14587">
      <w:pPr>
        <w:jc w:val="both"/>
        <w:rPr>
          <w:rFonts w:ascii="Arial" w:hAnsi="Arial"/>
          <w:sz w:val="22"/>
          <w:highlight w:val="yellow"/>
        </w:rPr>
      </w:pPr>
    </w:p>
    <w:p w:rsidR="00D11F76" w:rsidRPr="00242850" w:rsidRDefault="00D018E6" w:rsidP="00A14587">
      <w:pPr>
        <w:jc w:val="both"/>
        <w:rPr>
          <w:rFonts w:ascii="Arial" w:hAnsi="Arial"/>
          <w:sz w:val="22"/>
        </w:rPr>
      </w:pPr>
      <w:r>
        <w:rPr>
          <w:rFonts w:ascii="Arial" w:hAnsi="Arial"/>
          <w:sz w:val="22"/>
        </w:rPr>
        <w:t>7.</w:t>
      </w:r>
      <w:r>
        <w:rPr>
          <w:rFonts w:ascii="Arial" w:hAnsi="Arial"/>
          <w:sz w:val="22"/>
        </w:rPr>
        <w:tab/>
      </w:r>
      <w:r w:rsidR="00270B39">
        <w:rPr>
          <w:rFonts w:ascii="Arial" w:hAnsi="Arial"/>
          <w:sz w:val="22"/>
        </w:rPr>
        <w:t xml:space="preserve">The results also </w:t>
      </w:r>
      <w:r w:rsidR="00270B39" w:rsidRPr="003A59AB">
        <w:rPr>
          <w:rFonts w:ascii="Arial" w:hAnsi="Arial"/>
          <w:sz w:val="22"/>
        </w:rPr>
        <w:t>show</w:t>
      </w:r>
      <w:r w:rsidR="00D05969" w:rsidRPr="00242850">
        <w:rPr>
          <w:rFonts w:ascii="Arial" w:hAnsi="Arial"/>
          <w:sz w:val="22"/>
        </w:rPr>
        <w:t xml:space="preserve"> that the stations at Kamarang (81005), Ebini (81010) </w:t>
      </w:r>
      <w:r w:rsidR="003601E5">
        <w:rPr>
          <w:rFonts w:ascii="Arial" w:hAnsi="Arial"/>
          <w:sz w:val="22"/>
        </w:rPr>
        <w:t xml:space="preserve">in Guyana, </w:t>
      </w:r>
      <w:r w:rsidR="00D05969" w:rsidRPr="00242850">
        <w:rPr>
          <w:rFonts w:ascii="Arial" w:hAnsi="Arial"/>
          <w:sz w:val="22"/>
        </w:rPr>
        <w:t>were silent during the reporting period.  The RTH and MTN centres results also indicate</w:t>
      </w:r>
      <w:r w:rsidR="00464778">
        <w:rPr>
          <w:rFonts w:ascii="Arial" w:hAnsi="Arial"/>
          <w:sz w:val="22"/>
        </w:rPr>
        <w:t>d</w:t>
      </w:r>
      <w:r w:rsidR="00D05969" w:rsidRPr="00242850">
        <w:rPr>
          <w:rFonts w:ascii="Arial" w:hAnsi="Arial"/>
          <w:sz w:val="22"/>
        </w:rPr>
        <w:t xml:space="preserve"> that between </w:t>
      </w:r>
      <w:r w:rsidR="00A01BEB" w:rsidRPr="003F638A">
        <w:rPr>
          <w:rFonts w:ascii="Arial" w:hAnsi="Arial"/>
          <w:sz w:val="22"/>
        </w:rPr>
        <w:t>45</w:t>
      </w:r>
      <w:r w:rsidR="00D05969" w:rsidRPr="003F638A">
        <w:rPr>
          <w:rFonts w:ascii="Arial" w:hAnsi="Arial"/>
          <w:sz w:val="22"/>
        </w:rPr>
        <w:t>-</w:t>
      </w:r>
      <w:r w:rsidR="00A01BEB" w:rsidRPr="003F638A">
        <w:rPr>
          <w:rFonts w:ascii="Arial" w:hAnsi="Arial"/>
          <w:sz w:val="22"/>
        </w:rPr>
        <w:t>90</w:t>
      </w:r>
      <w:r w:rsidR="00D05969" w:rsidRPr="003F638A">
        <w:rPr>
          <w:rFonts w:ascii="Arial" w:hAnsi="Arial"/>
          <w:sz w:val="22"/>
        </w:rPr>
        <w:t xml:space="preserve">% of the expected </w:t>
      </w:r>
      <w:r w:rsidR="00A01BEB" w:rsidRPr="003F638A">
        <w:rPr>
          <w:rFonts w:ascii="Arial" w:hAnsi="Arial"/>
          <w:sz w:val="22"/>
        </w:rPr>
        <w:t xml:space="preserve">synoptic </w:t>
      </w:r>
      <w:r w:rsidR="00D05969" w:rsidRPr="003F638A">
        <w:rPr>
          <w:rFonts w:ascii="Arial" w:hAnsi="Arial"/>
          <w:sz w:val="22"/>
        </w:rPr>
        <w:t>reports were received from the stations at Lethem (81006)</w:t>
      </w:r>
      <w:r w:rsidR="00C7500B" w:rsidRPr="003F638A">
        <w:rPr>
          <w:rFonts w:ascii="Arial" w:hAnsi="Arial"/>
          <w:sz w:val="22"/>
        </w:rPr>
        <w:t>,</w:t>
      </w:r>
      <w:r w:rsidR="00D05969" w:rsidRPr="003F638A">
        <w:rPr>
          <w:rFonts w:ascii="Arial" w:hAnsi="Arial"/>
          <w:sz w:val="22"/>
        </w:rPr>
        <w:t xml:space="preserve"> </w:t>
      </w:r>
      <w:r w:rsidR="00A01BEB" w:rsidRPr="003F638A">
        <w:rPr>
          <w:rFonts w:ascii="Arial" w:hAnsi="Arial"/>
          <w:sz w:val="22"/>
        </w:rPr>
        <w:t>but</w:t>
      </w:r>
      <w:r w:rsidR="00C7500B" w:rsidRPr="003F638A">
        <w:rPr>
          <w:rFonts w:ascii="Arial" w:hAnsi="Arial"/>
          <w:sz w:val="22"/>
        </w:rPr>
        <w:t xml:space="preserve"> </w:t>
      </w:r>
      <w:r w:rsidR="00A01BEB" w:rsidRPr="003F638A">
        <w:rPr>
          <w:rFonts w:ascii="Arial" w:hAnsi="Arial"/>
          <w:sz w:val="22"/>
        </w:rPr>
        <w:t>only</w:t>
      </w:r>
      <w:r w:rsidR="00A01BEB">
        <w:rPr>
          <w:rFonts w:ascii="Arial" w:hAnsi="Arial"/>
          <w:sz w:val="22"/>
        </w:rPr>
        <w:t xml:space="preserve"> 1-45% of the synoptic reports were received from </w:t>
      </w:r>
      <w:r w:rsidR="00D05969" w:rsidRPr="00242850">
        <w:rPr>
          <w:rFonts w:ascii="Arial" w:hAnsi="Arial"/>
          <w:sz w:val="22"/>
        </w:rPr>
        <w:t>Kaieteur Falls (81080)</w:t>
      </w:r>
      <w:r w:rsidR="00242850" w:rsidRPr="00242850">
        <w:rPr>
          <w:rFonts w:ascii="Arial" w:hAnsi="Arial"/>
          <w:sz w:val="22"/>
        </w:rPr>
        <w:t>.</w:t>
      </w:r>
    </w:p>
    <w:p w:rsidR="00D05969" w:rsidRDefault="00D05969" w:rsidP="00A14587">
      <w:pPr>
        <w:jc w:val="both"/>
        <w:rPr>
          <w:rFonts w:ascii="Arial" w:hAnsi="Arial"/>
          <w:sz w:val="22"/>
          <w:highlight w:val="yellow"/>
        </w:rPr>
      </w:pPr>
    </w:p>
    <w:p w:rsidR="00634986" w:rsidRDefault="00D018E6" w:rsidP="00274D2A">
      <w:pPr>
        <w:jc w:val="both"/>
        <w:rPr>
          <w:rFonts w:ascii="Arial" w:hAnsi="Arial"/>
          <w:sz w:val="22"/>
        </w:rPr>
      </w:pPr>
      <w:r>
        <w:rPr>
          <w:rFonts w:ascii="Arial" w:hAnsi="Arial"/>
          <w:sz w:val="22"/>
        </w:rPr>
        <w:br w:type="page"/>
      </w:r>
    </w:p>
    <w:p w:rsidR="00274D2A" w:rsidRPr="00274D2A" w:rsidRDefault="003324BD" w:rsidP="00274D2A">
      <w:pPr>
        <w:jc w:val="both"/>
        <w:rPr>
          <w:rFonts w:ascii="Arial" w:hAnsi="Arial"/>
          <w:b/>
          <w:sz w:val="22"/>
        </w:rPr>
      </w:pPr>
      <w:r w:rsidRPr="00EB7DFA">
        <w:rPr>
          <w:rFonts w:ascii="Arial" w:hAnsi="Arial"/>
          <w:b/>
          <w:sz w:val="22"/>
        </w:rPr>
        <w:t>B.</w:t>
      </w:r>
      <w:r w:rsidRPr="00EB7DFA">
        <w:rPr>
          <w:rFonts w:ascii="Arial" w:hAnsi="Arial"/>
          <w:b/>
          <w:sz w:val="22"/>
        </w:rPr>
        <w:tab/>
      </w:r>
      <w:r w:rsidR="006C0899">
        <w:rPr>
          <w:rFonts w:ascii="Arial" w:hAnsi="Arial"/>
          <w:b/>
          <w:sz w:val="22"/>
        </w:rPr>
        <w:t>Satellite Matters</w:t>
      </w:r>
    </w:p>
    <w:p w:rsidR="0081068D" w:rsidRDefault="0081068D" w:rsidP="0081068D">
      <w:pPr>
        <w:jc w:val="both"/>
        <w:rPr>
          <w:rFonts w:ascii="Arial" w:hAnsi="Arial"/>
          <w:sz w:val="22"/>
        </w:rPr>
      </w:pPr>
    </w:p>
    <w:p w:rsidR="006C0899" w:rsidRPr="006C0899" w:rsidRDefault="00A07686" w:rsidP="00A07686">
      <w:pPr>
        <w:spacing w:after="120"/>
        <w:jc w:val="both"/>
        <w:rPr>
          <w:rFonts w:ascii="Arial" w:hAnsi="Arial"/>
          <w:sz w:val="22"/>
        </w:rPr>
      </w:pPr>
      <w:r>
        <w:rPr>
          <w:rFonts w:ascii="Arial" w:hAnsi="Arial"/>
          <w:sz w:val="22"/>
        </w:rPr>
        <w:t>8.</w:t>
      </w:r>
      <w:r>
        <w:rPr>
          <w:rFonts w:ascii="Arial" w:hAnsi="Arial"/>
          <w:sz w:val="22"/>
        </w:rPr>
        <w:tab/>
      </w:r>
      <w:r w:rsidR="006C0899" w:rsidRPr="006C0899">
        <w:rPr>
          <w:rFonts w:ascii="Arial" w:hAnsi="Arial"/>
          <w:sz w:val="22"/>
        </w:rPr>
        <w:t>Operation</w:t>
      </w:r>
      <w:r w:rsidR="006C0899" w:rsidRPr="003F638A">
        <w:rPr>
          <w:rFonts w:ascii="Arial" w:hAnsi="Arial"/>
          <w:sz w:val="22"/>
        </w:rPr>
        <w:t>al satellite data distribution and dissemination for meteorological applications in RA IV (North</w:t>
      </w:r>
      <w:r w:rsidR="00C7500B" w:rsidRPr="003F638A">
        <w:rPr>
          <w:rFonts w:ascii="Arial" w:hAnsi="Arial"/>
          <w:sz w:val="22"/>
        </w:rPr>
        <w:t xml:space="preserve"> America,</w:t>
      </w:r>
      <w:r w:rsidR="006C0899" w:rsidRPr="003F638A">
        <w:rPr>
          <w:rFonts w:ascii="Arial" w:hAnsi="Arial"/>
          <w:sz w:val="22"/>
        </w:rPr>
        <w:t xml:space="preserve"> Central America and the Caribbean) </w:t>
      </w:r>
      <w:r w:rsidR="00C7500B" w:rsidRPr="003F638A">
        <w:rPr>
          <w:rFonts w:ascii="Arial" w:hAnsi="Arial"/>
          <w:sz w:val="22"/>
        </w:rPr>
        <w:t>are</w:t>
      </w:r>
      <w:r w:rsidR="006C0899" w:rsidRPr="003F638A">
        <w:rPr>
          <w:rFonts w:ascii="Arial" w:hAnsi="Arial"/>
          <w:sz w:val="22"/>
        </w:rPr>
        <w:t xml:space="preserve"> currently provided through NOAA direct br</w:t>
      </w:r>
      <w:r w:rsidR="006C0899" w:rsidRPr="006C0899">
        <w:rPr>
          <w:rFonts w:ascii="Arial" w:hAnsi="Arial"/>
          <w:sz w:val="22"/>
        </w:rPr>
        <w:t>oadcast channels (GVAR, HRIT/EMWIN), through the DVB</w:t>
      </w:r>
      <w:r w:rsidR="006C0899" w:rsidRPr="006C0899">
        <w:rPr>
          <w:rFonts w:ascii="Arial" w:hAnsi="Arial"/>
          <w:sz w:val="22"/>
        </w:rPr>
        <w:noBreakHyphen/>
        <w:t>S dissemination service GEONETCast-Americas (GNC-A), by EUMETSAT through EUMETCast-Americas, as well as through the internet.  The situation is currently quite complex since:</w:t>
      </w:r>
    </w:p>
    <w:p w:rsidR="006C0899" w:rsidRPr="006C0899" w:rsidRDefault="006C0899" w:rsidP="00A07686">
      <w:pPr>
        <w:numPr>
          <w:ilvl w:val="0"/>
          <w:numId w:val="23"/>
        </w:numPr>
        <w:spacing w:after="60"/>
        <w:jc w:val="both"/>
        <w:rPr>
          <w:rFonts w:ascii="Arial" w:hAnsi="Arial"/>
          <w:sz w:val="22"/>
        </w:rPr>
      </w:pPr>
      <w:r w:rsidRPr="006C0899">
        <w:rPr>
          <w:rFonts w:ascii="Arial" w:hAnsi="Arial"/>
          <w:sz w:val="22"/>
        </w:rPr>
        <w:t>There is a wide range of capabilities by countries in the Region to receive, process and interpret satellite data (ranging from state-of-the-art to basic users);</w:t>
      </w:r>
    </w:p>
    <w:p w:rsidR="006C0899" w:rsidRPr="003F638A" w:rsidRDefault="006C0899" w:rsidP="00A07686">
      <w:pPr>
        <w:numPr>
          <w:ilvl w:val="0"/>
          <w:numId w:val="23"/>
        </w:numPr>
        <w:spacing w:after="60"/>
        <w:jc w:val="both"/>
        <w:rPr>
          <w:rFonts w:ascii="Arial" w:hAnsi="Arial"/>
          <w:sz w:val="22"/>
        </w:rPr>
      </w:pPr>
      <w:r w:rsidRPr="006C0899">
        <w:rPr>
          <w:rFonts w:ascii="Arial" w:hAnsi="Arial"/>
          <w:sz w:val="22"/>
        </w:rPr>
        <w:t>GEONETCast-Americas is maintained by NOAA as a service that supplements other operational NO</w:t>
      </w:r>
      <w:r w:rsidRPr="003F638A">
        <w:rPr>
          <w:rFonts w:ascii="Arial" w:hAnsi="Arial"/>
          <w:sz w:val="22"/>
        </w:rPr>
        <w:t>AA data distribution systems and is not supported as a primary dissemination channel</w:t>
      </w:r>
      <w:r w:rsidR="00C7500B" w:rsidRPr="003F638A">
        <w:rPr>
          <w:rFonts w:ascii="Arial" w:hAnsi="Arial"/>
          <w:sz w:val="22"/>
        </w:rPr>
        <w:t>.  I</w:t>
      </w:r>
      <w:r w:rsidRPr="003F638A">
        <w:rPr>
          <w:rFonts w:ascii="Arial" w:hAnsi="Arial"/>
          <w:sz w:val="22"/>
        </w:rPr>
        <w:t>t is</w:t>
      </w:r>
      <w:r w:rsidR="00C7500B" w:rsidRPr="003F638A">
        <w:rPr>
          <w:rFonts w:ascii="Arial" w:hAnsi="Arial"/>
          <w:sz w:val="22"/>
        </w:rPr>
        <w:t>,</w:t>
      </w:r>
      <w:r w:rsidRPr="003F638A">
        <w:rPr>
          <w:rFonts w:ascii="Arial" w:hAnsi="Arial"/>
          <w:sz w:val="22"/>
        </w:rPr>
        <w:t xml:space="preserve"> however</w:t>
      </w:r>
      <w:r w:rsidR="00C7500B" w:rsidRPr="003F638A">
        <w:rPr>
          <w:rFonts w:ascii="Arial" w:hAnsi="Arial"/>
          <w:sz w:val="22"/>
        </w:rPr>
        <w:t>,</w:t>
      </w:r>
      <w:r w:rsidRPr="003F638A">
        <w:rPr>
          <w:rFonts w:ascii="Arial" w:hAnsi="Arial"/>
          <w:sz w:val="22"/>
        </w:rPr>
        <w:t xml:space="preserve"> an attractive alternative to receive data due to the low cost of purchasing and maintaining a receiving station; </w:t>
      </w:r>
    </w:p>
    <w:p w:rsidR="006C0899" w:rsidRPr="003F638A" w:rsidRDefault="006C0899" w:rsidP="00A07686">
      <w:pPr>
        <w:numPr>
          <w:ilvl w:val="0"/>
          <w:numId w:val="23"/>
        </w:numPr>
        <w:spacing w:after="60"/>
        <w:jc w:val="both"/>
        <w:rPr>
          <w:rFonts w:ascii="Arial" w:hAnsi="Arial"/>
          <w:sz w:val="22"/>
        </w:rPr>
      </w:pPr>
      <w:r w:rsidRPr="003F638A">
        <w:rPr>
          <w:rFonts w:ascii="Arial" w:hAnsi="Arial"/>
          <w:sz w:val="22"/>
        </w:rPr>
        <w:t>Product dissemination through the EUMETCast-Americas service will be discontinued by the end of 2016</w:t>
      </w:r>
      <w:r w:rsidR="00AC4F01" w:rsidRPr="003F638A">
        <w:rPr>
          <w:rFonts w:ascii="Arial" w:hAnsi="Arial"/>
          <w:sz w:val="22"/>
        </w:rPr>
        <w:t xml:space="preserve">.  </w:t>
      </w:r>
      <w:r w:rsidRPr="003F638A">
        <w:rPr>
          <w:rFonts w:ascii="Arial" w:hAnsi="Arial"/>
          <w:sz w:val="22"/>
        </w:rPr>
        <w:t>EUMETSAT and NOAA are in the process of organizing a transition of products to GNC-A;</w:t>
      </w:r>
    </w:p>
    <w:p w:rsidR="006C0899" w:rsidRPr="006C0899" w:rsidRDefault="006C0899" w:rsidP="00A07686">
      <w:pPr>
        <w:numPr>
          <w:ilvl w:val="0"/>
          <w:numId w:val="23"/>
        </w:numPr>
        <w:spacing w:after="60"/>
        <w:jc w:val="both"/>
        <w:rPr>
          <w:rFonts w:ascii="Arial" w:hAnsi="Arial"/>
          <w:sz w:val="22"/>
        </w:rPr>
      </w:pPr>
      <w:r w:rsidRPr="006C0899">
        <w:rPr>
          <w:rFonts w:ascii="Arial" w:hAnsi="Arial"/>
          <w:sz w:val="22"/>
        </w:rPr>
        <w:t>Internet connectivity is low in some parts of the region, especially during severe events.</w:t>
      </w:r>
    </w:p>
    <w:p w:rsidR="006C0899" w:rsidRPr="006C0899" w:rsidRDefault="006C0899" w:rsidP="006C0899">
      <w:pPr>
        <w:jc w:val="both"/>
        <w:rPr>
          <w:rFonts w:ascii="Arial" w:hAnsi="Arial"/>
          <w:sz w:val="22"/>
        </w:rPr>
      </w:pPr>
    </w:p>
    <w:p w:rsidR="006C0899" w:rsidRPr="006C0899" w:rsidRDefault="00A07686" w:rsidP="00A07686">
      <w:pPr>
        <w:spacing w:after="120"/>
        <w:jc w:val="both"/>
        <w:rPr>
          <w:rFonts w:ascii="Arial" w:hAnsi="Arial"/>
          <w:sz w:val="22"/>
        </w:rPr>
      </w:pPr>
      <w:r>
        <w:rPr>
          <w:rFonts w:ascii="Arial" w:hAnsi="Arial"/>
          <w:sz w:val="22"/>
        </w:rPr>
        <w:t>9.</w:t>
      </w:r>
      <w:r>
        <w:rPr>
          <w:rFonts w:ascii="Arial" w:hAnsi="Arial"/>
          <w:sz w:val="22"/>
        </w:rPr>
        <w:tab/>
      </w:r>
      <w:r w:rsidR="006C0899" w:rsidRPr="006C0899">
        <w:rPr>
          <w:rFonts w:ascii="Arial" w:hAnsi="Arial"/>
          <w:sz w:val="22"/>
        </w:rPr>
        <w:t>The situation is further compounded by:</w:t>
      </w:r>
    </w:p>
    <w:p w:rsidR="006C0899" w:rsidRPr="006C0899" w:rsidRDefault="006C0899" w:rsidP="00A07686">
      <w:pPr>
        <w:numPr>
          <w:ilvl w:val="0"/>
          <w:numId w:val="24"/>
        </w:numPr>
        <w:spacing w:after="60"/>
        <w:jc w:val="both"/>
        <w:rPr>
          <w:rFonts w:ascii="Arial" w:hAnsi="Arial"/>
          <w:sz w:val="22"/>
        </w:rPr>
      </w:pPr>
      <w:r w:rsidRPr="006C0899">
        <w:rPr>
          <w:rFonts w:ascii="Arial" w:hAnsi="Arial"/>
          <w:sz w:val="22"/>
        </w:rPr>
        <w:t xml:space="preserve">The introduction of the new-generation GOES-R satellite series over the region from </w:t>
      </w:r>
      <w:r w:rsidR="003F638A">
        <w:rPr>
          <w:rFonts w:ascii="Arial" w:hAnsi="Arial"/>
          <w:sz w:val="22"/>
        </w:rPr>
        <w:t>October</w:t>
      </w:r>
      <w:r w:rsidR="00AC4F01">
        <w:rPr>
          <w:rFonts w:ascii="Arial" w:hAnsi="Arial"/>
          <w:sz w:val="22"/>
        </w:rPr>
        <w:t xml:space="preserve"> </w:t>
      </w:r>
      <w:r w:rsidRPr="006C0899">
        <w:rPr>
          <w:rFonts w:ascii="Arial" w:hAnsi="Arial"/>
          <w:sz w:val="22"/>
        </w:rPr>
        <w:t xml:space="preserve">2016 onwards; </w:t>
      </w:r>
    </w:p>
    <w:p w:rsidR="006C0899" w:rsidRPr="006C0899" w:rsidRDefault="006C0899" w:rsidP="00A07686">
      <w:pPr>
        <w:numPr>
          <w:ilvl w:val="0"/>
          <w:numId w:val="24"/>
        </w:numPr>
        <w:spacing w:after="60"/>
        <w:jc w:val="both"/>
        <w:rPr>
          <w:rFonts w:ascii="Arial" w:hAnsi="Arial"/>
          <w:sz w:val="22"/>
        </w:rPr>
      </w:pPr>
      <w:r w:rsidRPr="006C0899">
        <w:rPr>
          <w:rFonts w:ascii="Arial" w:hAnsi="Arial"/>
          <w:sz w:val="22"/>
        </w:rPr>
        <w:t>The new GOES Re-broadcast (GRB) service requires entirely new receiving equipment;</w:t>
      </w:r>
    </w:p>
    <w:p w:rsidR="006C0899" w:rsidRPr="006C0899" w:rsidRDefault="006C0899" w:rsidP="00A07686">
      <w:pPr>
        <w:numPr>
          <w:ilvl w:val="0"/>
          <w:numId w:val="24"/>
        </w:numPr>
        <w:spacing w:after="60"/>
        <w:jc w:val="both"/>
        <w:rPr>
          <w:rFonts w:ascii="Arial" w:hAnsi="Arial"/>
          <w:sz w:val="22"/>
        </w:rPr>
      </w:pPr>
      <w:r w:rsidRPr="006C0899">
        <w:rPr>
          <w:rFonts w:ascii="Arial" w:hAnsi="Arial"/>
          <w:sz w:val="22"/>
        </w:rPr>
        <w:t>Regional users of GOES need to prepare in advance for the exploitation of next-generation satellites, in particular the GOES-R series (in terms of reception equipment, processing facilities, training of staff etc);</w:t>
      </w:r>
    </w:p>
    <w:p w:rsidR="006C0899" w:rsidRPr="006C0899" w:rsidRDefault="006C0899" w:rsidP="00A07686">
      <w:pPr>
        <w:numPr>
          <w:ilvl w:val="0"/>
          <w:numId w:val="24"/>
        </w:numPr>
        <w:spacing w:after="60"/>
        <w:jc w:val="both"/>
        <w:rPr>
          <w:rFonts w:ascii="Arial" w:hAnsi="Arial"/>
          <w:sz w:val="22"/>
        </w:rPr>
      </w:pPr>
      <w:r w:rsidRPr="006C0899">
        <w:rPr>
          <w:rFonts w:ascii="Arial" w:hAnsi="Arial"/>
          <w:sz w:val="22"/>
        </w:rPr>
        <w:t xml:space="preserve">The </w:t>
      </w:r>
      <w:r>
        <w:rPr>
          <w:rFonts w:ascii="Arial" w:hAnsi="Arial"/>
          <w:sz w:val="22"/>
        </w:rPr>
        <w:t xml:space="preserve">final </w:t>
      </w:r>
      <w:r w:rsidRPr="006C0899">
        <w:rPr>
          <w:rFonts w:ascii="Arial" w:hAnsi="Arial"/>
          <w:sz w:val="22"/>
        </w:rPr>
        <w:t>orbit longitude location of the GOES-R satellite currently being unknown.  This will be determined by NOAA on the basis of the health of the GOES constellation (both cu</w:t>
      </w:r>
      <w:r w:rsidRPr="003F638A">
        <w:rPr>
          <w:rFonts w:ascii="Arial" w:hAnsi="Arial"/>
          <w:sz w:val="22"/>
        </w:rPr>
        <w:t xml:space="preserve">rrent operational GOES-13 (East) and GOES-15 (West) satellites are ageing; GOES-14 </w:t>
      </w:r>
      <w:r w:rsidR="00AC4F01" w:rsidRPr="003F638A">
        <w:rPr>
          <w:rFonts w:ascii="Arial" w:hAnsi="Arial"/>
          <w:sz w:val="22"/>
        </w:rPr>
        <w:t>is</w:t>
      </w:r>
      <w:r w:rsidRPr="003F638A">
        <w:rPr>
          <w:rFonts w:ascii="Arial" w:hAnsi="Arial"/>
          <w:sz w:val="22"/>
        </w:rPr>
        <w:t xml:space="preserve"> in-</w:t>
      </w:r>
      <w:r w:rsidRPr="006C0899">
        <w:rPr>
          <w:rFonts w:ascii="Arial" w:hAnsi="Arial"/>
          <w:sz w:val="22"/>
        </w:rPr>
        <w:t>orbit storage).</w:t>
      </w:r>
    </w:p>
    <w:p w:rsidR="006C0899" w:rsidRPr="006C0899" w:rsidRDefault="006C0899" w:rsidP="006C0899">
      <w:pPr>
        <w:jc w:val="both"/>
        <w:rPr>
          <w:rFonts w:ascii="Arial" w:hAnsi="Arial"/>
          <w:sz w:val="22"/>
        </w:rPr>
      </w:pPr>
    </w:p>
    <w:p w:rsidR="006C0899" w:rsidRPr="006C0899" w:rsidRDefault="006C0899" w:rsidP="006C0899">
      <w:pPr>
        <w:jc w:val="both"/>
        <w:rPr>
          <w:rFonts w:ascii="Arial" w:hAnsi="Arial"/>
          <w:b/>
          <w:i/>
          <w:sz w:val="22"/>
        </w:rPr>
      </w:pPr>
      <w:r w:rsidRPr="006C0899">
        <w:rPr>
          <w:rFonts w:ascii="Arial" w:hAnsi="Arial"/>
          <w:b/>
          <w:i/>
          <w:sz w:val="22"/>
        </w:rPr>
        <w:t>GOES R - Satellite Series</w:t>
      </w:r>
    </w:p>
    <w:p w:rsidR="006C0899" w:rsidRPr="006C0899" w:rsidRDefault="006C0899" w:rsidP="006C0899">
      <w:pPr>
        <w:jc w:val="both"/>
        <w:rPr>
          <w:rFonts w:ascii="Arial" w:hAnsi="Arial"/>
          <w:sz w:val="22"/>
        </w:rPr>
      </w:pPr>
    </w:p>
    <w:p w:rsidR="006C0899" w:rsidRPr="006C0899" w:rsidRDefault="00A07686" w:rsidP="006C0899">
      <w:pPr>
        <w:jc w:val="both"/>
        <w:rPr>
          <w:rFonts w:ascii="Arial" w:hAnsi="Arial"/>
          <w:sz w:val="22"/>
        </w:rPr>
      </w:pPr>
      <w:r>
        <w:rPr>
          <w:rFonts w:ascii="Arial" w:hAnsi="Arial"/>
          <w:sz w:val="22"/>
          <w:lang w:val="en-US"/>
        </w:rPr>
        <w:t>10.</w:t>
      </w:r>
      <w:r>
        <w:rPr>
          <w:rFonts w:ascii="Arial" w:hAnsi="Arial"/>
          <w:sz w:val="22"/>
          <w:lang w:val="en-US"/>
        </w:rPr>
        <w:tab/>
      </w:r>
      <w:r w:rsidR="006C0899" w:rsidRPr="006C0899">
        <w:rPr>
          <w:rFonts w:ascii="Arial" w:hAnsi="Arial"/>
          <w:sz w:val="22"/>
          <w:lang w:val="en-US"/>
        </w:rPr>
        <w:t xml:space="preserve">The </w:t>
      </w:r>
      <w:r w:rsidR="006C0899" w:rsidRPr="006C0899">
        <w:rPr>
          <w:rFonts w:ascii="Arial" w:hAnsi="Arial"/>
          <w:bCs/>
          <w:sz w:val="22"/>
          <w:lang w:val="en-US"/>
        </w:rPr>
        <w:t>Geostationary Operational Environmental Satellite - R Series (GOES-R)</w:t>
      </w:r>
      <w:r w:rsidR="006C0899" w:rsidRPr="006C0899">
        <w:rPr>
          <w:rFonts w:ascii="Arial" w:hAnsi="Arial"/>
          <w:sz w:val="22"/>
          <w:lang w:val="en-US"/>
        </w:rPr>
        <w:t xml:space="preserve"> is the next generation of geosynchronous environmental satellites which will provide atmospheric and surface measurements of the Earth’s Western Hemisphere for weather forecasting, severe storm tracking, space weather monitoring, and meteorological research. </w:t>
      </w:r>
    </w:p>
    <w:p w:rsidR="006C0899" w:rsidRPr="006C0899" w:rsidRDefault="006C0899" w:rsidP="006C0899">
      <w:pPr>
        <w:jc w:val="both"/>
        <w:rPr>
          <w:rFonts w:ascii="Arial" w:hAnsi="Arial"/>
          <w:sz w:val="22"/>
        </w:rPr>
      </w:pPr>
    </w:p>
    <w:p w:rsidR="006C0899" w:rsidRPr="006C0899" w:rsidRDefault="00A07686" w:rsidP="00A07686">
      <w:pPr>
        <w:spacing w:after="120"/>
        <w:jc w:val="both"/>
        <w:rPr>
          <w:rFonts w:ascii="Arial" w:hAnsi="Arial"/>
          <w:sz w:val="22"/>
          <w:lang w:val="en-US"/>
        </w:rPr>
      </w:pPr>
      <w:r>
        <w:rPr>
          <w:rFonts w:ascii="Arial" w:hAnsi="Arial"/>
          <w:sz w:val="22"/>
          <w:lang w:val="en-US"/>
        </w:rPr>
        <w:t>11.</w:t>
      </w:r>
      <w:r>
        <w:rPr>
          <w:rFonts w:ascii="Arial" w:hAnsi="Arial"/>
          <w:sz w:val="22"/>
          <w:lang w:val="en-US"/>
        </w:rPr>
        <w:tab/>
      </w:r>
      <w:r w:rsidR="006C0899" w:rsidRPr="006C0899">
        <w:rPr>
          <w:rFonts w:ascii="Arial" w:hAnsi="Arial"/>
          <w:sz w:val="22"/>
          <w:lang w:val="en-US"/>
        </w:rPr>
        <w:t>GOES-R will mark a technological advance in geostationary observations.  Compared to the current GOES system, the advanced instruments and data processing will provide:</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Three times more spectral information</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Four times greater spatial resolution</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Five times faster coverage</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Real-time mapping of total lightning activity</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Increased thunderstorm and tornado warning lead time</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Improved hurricane track and intensity forecasts</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Improved monitoring of solar x-ray flux</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Improved monitoring of solar flares and coronal mass ejections</w:t>
      </w:r>
    </w:p>
    <w:p w:rsidR="006C0899" w:rsidRPr="006C0899" w:rsidRDefault="006C0899" w:rsidP="00A07686">
      <w:pPr>
        <w:numPr>
          <w:ilvl w:val="0"/>
          <w:numId w:val="25"/>
        </w:numPr>
        <w:spacing w:after="60"/>
        <w:jc w:val="both"/>
        <w:rPr>
          <w:rFonts w:ascii="Arial" w:hAnsi="Arial"/>
          <w:sz w:val="22"/>
          <w:lang w:val="en-US"/>
        </w:rPr>
      </w:pPr>
      <w:r w:rsidRPr="006C0899">
        <w:rPr>
          <w:rFonts w:ascii="Arial" w:hAnsi="Arial"/>
          <w:sz w:val="22"/>
          <w:lang w:val="en-US"/>
        </w:rPr>
        <w:t>Improved geomagnetic storm forecasting</w:t>
      </w:r>
      <w:r w:rsidR="00074441">
        <w:rPr>
          <w:rFonts w:ascii="Arial" w:hAnsi="Arial"/>
          <w:sz w:val="22"/>
          <w:lang w:val="en-US"/>
        </w:rPr>
        <w:t>.</w:t>
      </w:r>
    </w:p>
    <w:p w:rsidR="006C0899" w:rsidRPr="006C0899" w:rsidRDefault="006C0899" w:rsidP="006C0899">
      <w:pPr>
        <w:jc w:val="both"/>
        <w:rPr>
          <w:rFonts w:ascii="Arial" w:hAnsi="Arial"/>
          <w:sz w:val="22"/>
        </w:rPr>
      </w:pPr>
    </w:p>
    <w:p w:rsidR="006C0899" w:rsidRPr="006C0899" w:rsidRDefault="00A07686" w:rsidP="006C0899">
      <w:pPr>
        <w:jc w:val="both"/>
        <w:rPr>
          <w:rFonts w:ascii="Arial" w:hAnsi="Arial"/>
          <w:sz w:val="22"/>
          <w:lang w:val="en-US"/>
        </w:rPr>
      </w:pPr>
      <w:r>
        <w:rPr>
          <w:rFonts w:ascii="Arial" w:hAnsi="Arial"/>
          <w:sz w:val="22"/>
          <w:lang w:val="en-US"/>
        </w:rPr>
        <w:t>12.</w:t>
      </w:r>
      <w:r>
        <w:rPr>
          <w:rFonts w:ascii="Arial" w:hAnsi="Arial"/>
          <w:sz w:val="22"/>
          <w:lang w:val="en-US"/>
        </w:rPr>
        <w:tab/>
      </w:r>
      <w:r w:rsidR="006C0899" w:rsidRPr="006C0899">
        <w:rPr>
          <w:rFonts w:ascii="Arial" w:hAnsi="Arial"/>
          <w:sz w:val="22"/>
          <w:lang w:val="en-US"/>
        </w:rPr>
        <w:t>GOES-R will make available thirty-four (34) meteorological, solar and space weather products, as shown in Figure 1.  An additional thirty-one (31) products may be made available as future capabilities for the GOES-R Se</w:t>
      </w:r>
      <w:r w:rsidR="006C0899" w:rsidRPr="003F638A">
        <w:rPr>
          <w:rFonts w:ascii="Arial" w:hAnsi="Arial"/>
          <w:sz w:val="22"/>
          <w:lang w:val="en-US"/>
        </w:rPr>
        <w:t>ries.</w:t>
      </w:r>
      <w:r w:rsidR="00074441" w:rsidRPr="003F638A">
        <w:rPr>
          <w:rFonts w:ascii="Arial" w:hAnsi="Arial"/>
          <w:sz w:val="22"/>
          <w:lang w:val="en-US"/>
        </w:rPr>
        <w:t xml:space="preserve">  </w:t>
      </w:r>
      <w:r w:rsidR="0035033E" w:rsidRPr="003F638A">
        <w:rPr>
          <w:rFonts w:ascii="Arial" w:hAnsi="Arial"/>
          <w:sz w:val="22"/>
          <w:lang w:val="en-US"/>
        </w:rPr>
        <w:t>These products are:</w:t>
      </w:r>
    </w:p>
    <w:p w:rsidR="006C0899" w:rsidRPr="006C0899" w:rsidRDefault="006C0899" w:rsidP="006C0899">
      <w:pPr>
        <w:jc w:val="both"/>
        <w:rPr>
          <w:rFonts w:ascii="Arial" w:hAnsi="Arial"/>
          <w:sz w:val="22"/>
          <w:lang w:val="en-US"/>
        </w:rPr>
      </w:pPr>
    </w:p>
    <w:p w:rsidR="006C0899" w:rsidRPr="006C0899" w:rsidRDefault="006C0899" w:rsidP="006C0899">
      <w:pPr>
        <w:jc w:val="both"/>
        <w:rPr>
          <w:rFonts w:ascii="Arial" w:hAnsi="Arial"/>
          <w:sz w:val="22"/>
        </w:rPr>
      </w:pPr>
      <w:r w:rsidRPr="006C0899">
        <w:rPr>
          <w:rFonts w:ascii="Arial" w:hAnsi="Arial"/>
          <w:noProof/>
          <w:sz w:val="22"/>
          <w:lang w:val="en-US"/>
        </w:rPr>
        <w:drawing>
          <wp:inline distT="0" distB="0" distL="0" distR="0">
            <wp:extent cx="6170299" cy="3867150"/>
            <wp:effectExtent l="19050" t="0" r="1901" b="0"/>
            <wp:docPr id="10" name="Picture 10" descr="image:  Produc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roduct List"/>
                    <pic:cNvPicPr>
                      <a:picLocks noChangeAspect="1" noChangeArrowheads="1"/>
                    </pic:cNvPicPr>
                  </pic:nvPicPr>
                  <pic:blipFill>
                    <a:blip r:embed="rId10" cstate="print"/>
                    <a:srcRect/>
                    <a:stretch>
                      <a:fillRect/>
                    </a:stretch>
                  </pic:blipFill>
                  <pic:spPr bwMode="auto">
                    <a:xfrm>
                      <a:off x="0" y="0"/>
                      <a:ext cx="6177126" cy="3871429"/>
                    </a:xfrm>
                    <a:prstGeom prst="rect">
                      <a:avLst/>
                    </a:prstGeom>
                    <a:noFill/>
                    <a:ln w="9525">
                      <a:noFill/>
                      <a:miter lim="800000"/>
                      <a:headEnd/>
                      <a:tailEnd/>
                    </a:ln>
                  </pic:spPr>
                </pic:pic>
              </a:graphicData>
            </a:graphic>
          </wp:inline>
        </w:drawing>
      </w:r>
    </w:p>
    <w:p w:rsidR="006C0899" w:rsidRPr="003F638A" w:rsidRDefault="006C0899" w:rsidP="006C0899">
      <w:pPr>
        <w:jc w:val="both"/>
        <w:rPr>
          <w:rFonts w:ascii="Arial" w:hAnsi="Arial"/>
          <w:sz w:val="22"/>
        </w:rPr>
      </w:pPr>
      <w:r w:rsidRPr="003F638A">
        <w:rPr>
          <w:rFonts w:ascii="Arial" w:hAnsi="Arial"/>
          <w:b/>
          <w:sz w:val="22"/>
        </w:rPr>
        <w:t>Figure 1</w:t>
      </w:r>
      <w:r w:rsidRPr="003F638A">
        <w:rPr>
          <w:rFonts w:ascii="Arial" w:hAnsi="Arial"/>
          <w:sz w:val="22"/>
        </w:rPr>
        <w:t>:</w:t>
      </w:r>
      <w:r w:rsidR="00074441" w:rsidRPr="003F638A">
        <w:rPr>
          <w:rFonts w:ascii="Arial" w:hAnsi="Arial"/>
          <w:sz w:val="22"/>
        </w:rPr>
        <w:tab/>
      </w:r>
      <w:r w:rsidRPr="003F638A">
        <w:rPr>
          <w:rFonts w:ascii="Arial" w:hAnsi="Arial"/>
          <w:sz w:val="22"/>
        </w:rPr>
        <w:t xml:space="preserve">Product available from GOES-R Series of satellites: </w:t>
      </w:r>
    </w:p>
    <w:p w:rsidR="006C0899" w:rsidRPr="003F638A" w:rsidRDefault="006C0899" w:rsidP="00074441">
      <w:pPr>
        <w:ind w:left="720" w:firstLine="720"/>
        <w:jc w:val="both"/>
        <w:rPr>
          <w:rFonts w:ascii="Arial" w:hAnsi="Arial"/>
          <w:sz w:val="22"/>
        </w:rPr>
      </w:pPr>
      <w:r w:rsidRPr="003F638A">
        <w:rPr>
          <w:rFonts w:ascii="Arial" w:hAnsi="Arial"/>
          <w:sz w:val="22"/>
        </w:rPr>
        <w:t>Source: http://www.goes-r.gov/products/overview.html</w:t>
      </w:r>
    </w:p>
    <w:p w:rsidR="006C0899" w:rsidRPr="003F638A" w:rsidRDefault="006C0899" w:rsidP="0081068D">
      <w:pPr>
        <w:jc w:val="both"/>
        <w:rPr>
          <w:rFonts w:ascii="Arial" w:hAnsi="Arial"/>
          <w:sz w:val="22"/>
        </w:rPr>
      </w:pPr>
    </w:p>
    <w:p w:rsidR="006C0899" w:rsidRPr="006C0899" w:rsidRDefault="00A07686" w:rsidP="006C0899">
      <w:pPr>
        <w:jc w:val="both"/>
        <w:rPr>
          <w:rFonts w:ascii="Arial" w:hAnsi="Arial"/>
          <w:sz w:val="22"/>
          <w:lang w:val="en-US"/>
        </w:rPr>
      </w:pPr>
      <w:r w:rsidRPr="003F638A">
        <w:rPr>
          <w:rFonts w:ascii="Arial" w:hAnsi="Arial"/>
          <w:sz w:val="22"/>
        </w:rPr>
        <w:t>13.</w:t>
      </w:r>
      <w:r w:rsidRPr="003F638A">
        <w:rPr>
          <w:rFonts w:ascii="Arial" w:hAnsi="Arial"/>
          <w:sz w:val="22"/>
        </w:rPr>
        <w:tab/>
      </w:r>
      <w:r w:rsidR="006C0899" w:rsidRPr="003F638A">
        <w:rPr>
          <w:rFonts w:ascii="Arial" w:hAnsi="Arial"/>
          <w:sz w:val="22"/>
        </w:rPr>
        <w:t>GOE</w:t>
      </w:r>
      <w:r w:rsidR="006C0899" w:rsidRPr="003F638A">
        <w:rPr>
          <w:rFonts w:ascii="Arial" w:hAnsi="Arial" w:cs="Arial"/>
          <w:sz w:val="22"/>
          <w:szCs w:val="22"/>
        </w:rPr>
        <w:t xml:space="preserve">S-R is </w:t>
      </w:r>
      <w:r w:rsidR="00BE3FC5" w:rsidRPr="003F638A">
        <w:rPr>
          <w:rFonts w:ascii="Arial" w:hAnsi="Arial" w:cs="Arial"/>
          <w:sz w:val="22"/>
          <w:szCs w:val="22"/>
        </w:rPr>
        <w:t xml:space="preserve">now due to be launched in October 2016, about six months later than planned.  </w:t>
      </w:r>
      <w:r w:rsidR="00F30565" w:rsidRPr="003F638A">
        <w:rPr>
          <w:rFonts w:ascii="Arial" w:hAnsi="Arial" w:cs="Arial"/>
          <w:sz w:val="22"/>
          <w:szCs w:val="22"/>
        </w:rPr>
        <w:t xml:space="preserve">This means that the aging GOES-13 will remain in service as GOES East a bit longer.  </w:t>
      </w:r>
      <w:r w:rsidR="00BE3FC5" w:rsidRPr="003F638A">
        <w:rPr>
          <w:rFonts w:ascii="Arial" w:hAnsi="Arial" w:cs="Arial"/>
          <w:sz w:val="22"/>
          <w:szCs w:val="22"/>
        </w:rPr>
        <w:t>D</w:t>
      </w:r>
      <w:r w:rsidR="006C0899" w:rsidRPr="003F638A">
        <w:rPr>
          <w:rFonts w:ascii="Arial" w:hAnsi="Arial" w:cs="Arial"/>
          <w:sz w:val="22"/>
          <w:szCs w:val="22"/>
        </w:rPr>
        <w:t xml:space="preserve">ata from </w:t>
      </w:r>
      <w:r w:rsidR="006C0899" w:rsidRPr="003F638A">
        <w:rPr>
          <w:rFonts w:ascii="Arial" w:hAnsi="Arial"/>
          <w:sz w:val="22"/>
        </w:rPr>
        <w:t xml:space="preserve">the </w:t>
      </w:r>
      <w:r w:rsidR="009C14BD" w:rsidRPr="003F638A">
        <w:rPr>
          <w:rFonts w:ascii="Arial" w:hAnsi="Arial"/>
          <w:sz w:val="22"/>
        </w:rPr>
        <w:t xml:space="preserve">GOES-R </w:t>
      </w:r>
      <w:r w:rsidR="006C0899" w:rsidRPr="003F638A">
        <w:rPr>
          <w:rFonts w:ascii="Arial" w:hAnsi="Arial"/>
          <w:sz w:val="22"/>
        </w:rPr>
        <w:t>satellit</w:t>
      </w:r>
      <w:r w:rsidR="006C0899" w:rsidRPr="006C0899">
        <w:rPr>
          <w:rFonts w:ascii="Arial" w:hAnsi="Arial"/>
          <w:sz w:val="22"/>
        </w:rPr>
        <w:t>e will be available via GOES Rebroadcast (GRB).  Testing and calibration of the satellite will take approximately one year before the satellite is activated.  During the testing and calibration phase the satellite will be located at 89.5°W longitude.  However, whether GOES-R is to become GOES East or GOES West is still to be decided.</w:t>
      </w:r>
    </w:p>
    <w:p w:rsidR="006C0899" w:rsidRDefault="006C0899" w:rsidP="0081068D">
      <w:pPr>
        <w:jc w:val="both"/>
        <w:rPr>
          <w:rFonts w:ascii="Arial" w:hAnsi="Arial"/>
          <w:sz w:val="22"/>
        </w:rPr>
      </w:pPr>
    </w:p>
    <w:p w:rsidR="006C0899" w:rsidRPr="006C0899" w:rsidRDefault="006C0899" w:rsidP="006C0899">
      <w:pPr>
        <w:jc w:val="both"/>
        <w:rPr>
          <w:rFonts w:ascii="Arial" w:hAnsi="Arial"/>
          <w:b/>
          <w:i/>
          <w:sz w:val="22"/>
        </w:rPr>
      </w:pPr>
      <w:r w:rsidRPr="006C0899">
        <w:rPr>
          <w:rFonts w:ascii="Arial" w:hAnsi="Arial"/>
          <w:b/>
          <w:i/>
          <w:sz w:val="22"/>
        </w:rPr>
        <w:t>Pathways to Receiving Satellite Imagery post 2016</w:t>
      </w:r>
    </w:p>
    <w:p w:rsidR="006C0899" w:rsidRPr="006C0899" w:rsidRDefault="006C0899" w:rsidP="006C0899">
      <w:pPr>
        <w:jc w:val="both"/>
        <w:rPr>
          <w:rFonts w:ascii="Arial" w:hAnsi="Arial"/>
          <w:sz w:val="22"/>
        </w:rPr>
      </w:pPr>
    </w:p>
    <w:p w:rsidR="006C0899" w:rsidRPr="003F638A" w:rsidRDefault="00A07686" w:rsidP="006C0899">
      <w:pPr>
        <w:spacing w:after="120"/>
        <w:jc w:val="both"/>
        <w:rPr>
          <w:rFonts w:ascii="Arial" w:hAnsi="Arial"/>
          <w:sz w:val="22"/>
        </w:rPr>
      </w:pPr>
      <w:r>
        <w:rPr>
          <w:rFonts w:ascii="Arial" w:hAnsi="Arial"/>
          <w:sz w:val="22"/>
        </w:rPr>
        <w:t>14.</w:t>
      </w:r>
      <w:r>
        <w:rPr>
          <w:rFonts w:ascii="Arial" w:hAnsi="Arial"/>
          <w:sz w:val="22"/>
        </w:rPr>
        <w:tab/>
      </w:r>
      <w:r w:rsidR="006C0899">
        <w:rPr>
          <w:rFonts w:ascii="Arial" w:hAnsi="Arial"/>
          <w:sz w:val="22"/>
        </w:rPr>
        <w:t>T</w:t>
      </w:r>
      <w:r w:rsidR="006C0899" w:rsidRPr="006C0899">
        <w:rPr>
          <w:rFonts w:ascii="Arial" w:hAnsi="Arial"/>
          <w:sz w:val="22"/>
        </w:rPr>
        <w:t xml:space="preserve">he following roadmap is intended to provide guidance to Members, and recommends action </w:t>
      </w:r>
      <w:r w:rsidR="006C0899" w:rsidRPr="003F638A">
        <w:rPr>
          <w:rFonts w:ascii="Arial" w:hAnsi="Arial"/>
          <w:sz w:val="22"/>
        </w:rPr>
        <w:t>in order to:</w:t>
      </w:r>
    </w:p>
    <w:p w:rsidR="006C0899" w:rsidRPr="003F638A" w:rsidRDefault="006C0899" w:rsidP="006C0899">
      <w:pPr>
        <w:numPr>
          <w:ilvl w:val="0"/>
          <w:numId w:val="26"/>
        </w:numPr>
        <w:spacing w:after="60"/>
        <w:jc w:val="both"/>
        <w:rPr>
          <w:rFonts w:ascii="Arial" w:hAnsi="Arial"/>
          <w:sz w:val="22"/>
        </w:rPr>
      </w:pPr>
      <w:r w:rsidRPr="003F638A">
        <w:rPr>
          <w:rFonts w:ascii="Arial" w:hAnsi="Arial"/>
          <w:sz w:val="22"/>
        </w:rPr>
        <w:t>Assist Members in achieving user readiness to the next-generation satellites (GOES-R in particular);</w:t>
      </w:r>
    </w:p>
    <w:p w:rsidR="006C0899" w:rsidRPr="003F638A" w:rsidRDefault="006C0899" w:rsidP="006C0899">
      <w:pPr>
        <w:numPr>
          <w:ilvl w:val="0"/>
          <w:numId w:val="26"/>
        </w:numPr>
        <w:spacing w:after="60"/>
        <w:jc w:val="both"/>
        <w:rPr>
          <w:rFonts w:ascii="Arial" w:hAnsi="Arial"/>
          <w:sz w:val="22"/>
        </w:rPr>
      </w:pPr>
      <w:r w:rsidRPr="003F638A">
        <w:rPr>
          <w:rFonts w:ascii="Arial" w:hAnsi="Arial"/>
          <w:sz w:val="22"/>
        </w:rPr>
        <w:t>Minimize cost and risks for Member</w:t>
      </w:r>
      <w:r w:rsidR="0035033E" w:rsidRPr="003F638A">
        <w:rPr>
          <w:rFonts w:ascii="Arial" w:hAnsi="Arial"/>
          <w:sz w:val="22"/>
        </w:rPr>
        <w:t>s in the steps towards this end.</w:t>
      </w:r>
    </w:p>
    <w:p w:rsidR="006C0899" w:rsidRPr="003F638A" w:rsidRDefault="006C0899" w:rsidP="006C0899">
      <w:pPr>
        <w:jc w:val="both"/>
        <w:rPr>
          <w:rFonts w:ascii="Arial" w:hAnsi="Arial"/>
          <w:sz w:val="22"/>
        </w:rPr>
      </w:pPr>
    </w:p>
    <w:p w:rsidR="006C0899" w:rsidRPr="006C0899" w:rsidRDefault="00A07686" w:rsidP="006C0899">
      <w:pPr>
        <w:jc w:val="both"/>
        <w:rPr>
          <w:rFonts w:ascii="Arial" w:hAnsi="Arial"/>
          <w:sz w:val="22"/>
        </w:rPr>
      </w:pPr>
      <w:r w:rsidRPr="003F638A">
        <w:rPr>
          <w:rFonts w:ascii="Arial" w:hAnsi="Arial"/>
          <w:sz w:val="22"/>
        </w:rPr>
        <w:t>15.</w:t>
      </w:r>
      <w:r w:rsidRPr="003F638A">
        <w:rPr>
          <w:rFonts w:ascii="Arial" w:hAnsi="Arial"/>
          <w:sz w:val="22"/>
        </w:rPr>
        <w:tab/>
      </w:r>
      <w:r w:rsidR="006C0899" w:rsidRPr="003F638A">
        <w:rPr>
          <w:rFonts w:ascii="Arial" w:hAnsi="Arial"/>
          <w:sz w:val="22"/>
        </w:rPr>
        <w:t>In the following sections, a distinction is</w:t>
      </w:r>
      <w:r w:rsidR="006C0899" w:rsidRPr="006C0899">
        <w:rPr>
          <w:rFonts w:ascii="Arial" w:hAnsi="Arial"/>
          <w:sz w:val="22"/>
        </w:rPr>
        <w:t xml:space="preserve"> made between users that are planning to purchase a GRB station, and those that are not.  For the former, GEONETCast Americas should be a data receiving mechanism that minimizes the risk of service interruption during the transition to the new GOES-R system; it could also serve as a back-up system to GRB.  For the latter user group, GEONETCast-Americas could be a primary data reception system, although the needs of users </w:t>
      </w:r>
      <w:r>
        <w:rPr>
          <w:rFonts w:ascii="Arial" w:hAnsi="Arial"/>
          <w:sz w:val="22"/>
        </w:rPr>
        <w:t>of</w:t>
      </w:r>
      <w:r w:rsidR="006C0899" w:rsidRPr="006C0899">
        <w:rPr>
          <w:rFonts w:ascii="Arial" w:hAnsi="Arial"/>
          <w:sz w:val="22"/>
        </w:rPr>
        <w:t xml:space="preserve"> satellite data on this channel are not yet being fully met.  Further, the Internet can be a further source of satellite imagery but not necessarily in near-real time.</w:t>
      </w:r>
    </w:p>
    <w:p w:rsidR="00A07686" w:rsidRDefault="00A07686">
      <w:pPr>
        <w:rPr>
          <w:rFonts w:ascii="Arial" w:hAnsi="Arial"/>
          <w:b/>
          <w:sz w:val="22"/>
        </w:rPr>
      </w:pPr>
      <w:r>
        <w:rPr>
          <w:rFonts w:ascii="Arial" w:hAnsi="Arial"/>
          <w:b/>
          <w:sz w:val="22"/>
        </w:rPr>
        <w:br w:type="page"/>
      </w:r>
    </w:p>
    <w:p w:rsidR="006C0899" w:rsidRPr="006C0899" w:rsidRDefault="006C0899" w:rsidP="006C0899">
      <w:pPr>
        <w:jc w:val="both"/>
        <w:rPr>
          <w:rFonts w:ascii="Arial" w:hAnsi="Arial"/>
          <w:b/>
          <w:sz w:val="22"/>
        </w:rPr>
      </w:pPr>
      <w:r>
        <w:rPr>
          <w:rFonts w:ascii="Arial" w:hAnsi="Arial"/>
          <w:b/>
          <w:sz w:val="22"/>
        </w:rPr>
        <w:t>1.</w:t>
      </w:r>
      <w:r>
        <w:rPr>
          <w:rFonts w:ascii="Arial" w:hAnsi="Arial"/>
          <w:b/>
          <w:sz w:val="22"/>
        </w:rPr>
        <w:tab/>
      </w:r>
      <w:r w:rsidRPr="006C0899">
        <w:rPr>
          <w:rFonts w:ascii="Arial" w:hAnsi="Arial"/>
          <w:b/>
          <w:sz w:val="22"/>
        </w:rPr>
        <w:t>Internet Access</w:t>
      </w:r>
    </w:p>
    <w:p w:rsidR="006C0899" w:rsidRPr="006C0899" w:rsidRDefault="006C0899" w:rsidP="006C0899">
      <w:pPr>
        <w:jc w:val="both"/>
        <w:rPr>
          <w:rFonts w:ascii="Arial" w:hAnsi="Arial"/>
          <w:sz w:val="22"/>
        </w:rPr>
      </w:pPr>
    </w:p>
    <w:p w:rsidR="006C0899" w:rsidRPr="003F638A" w:rsidRDefault="0092380E" w:rsidP="00A07686">
      <w:pPr>
        <w:spacing w:after="120"/>
        <w:jc w:val="both"/>
        <w:rPr>
          <w:rFonts w:ascii="Arial" w:hAnsi="Arial"/>
          <w:sz w:val="22"/>
          <w:lang w:val="en-US"/>
        </w:rPr>
      </w:pPr>
      <w:r>
        <w:rPr>
          <w:rFonts w:ascii="Arial" w:hAnsi="Arial"/>
          <w:sz w:val="22"/>
        </w:rPr>
        <w:t>16.</w:t>
      </w:r>
      <w:r>
        <w:rPr>
          <w:rFonts w:ascii="Arial" w:hAnsi="Arial"/>
          <w:sz w:val="22"/>
        </w:rPr>
        <w:tab/>
      </w:r>
      <w:r w:rsidR="006C0899" w:rsidRPr="006C0899">
        <w:rPr>
          <w:rFonts w:ascii="Arial" w:hAnsi="Arial"/>
          <w:sz w:val="22"/>
        </w:rPr>
        <w:t>NOAA provides access to satellite im</w:t>
      </w:r>
      <w:r w:rsidR="006C0899" w:rsidRPr="003F638A">
        <w:rPr>
          <w:rFonts w:ascii="Arial" w:hAnsi="Arial"/>
          <w:sz w:val="22"/>
        </w:rPr>
        <w:t xml:space="preserve">agery through the </w:t>
      </w:r>
      <w:r w:rsidR="006C0899" w:rsidRPr="003F638A">
        <w:rPr>
          <w:rFonts w:ascii="Arial" w:hAnsi="Arial"/>
          <w:sz w:val="22"/>
          <w:lang w:val="en-US"/>
        </w:rPr>
        <w:t>NOAA's Satellite and Information Services (NESDIS) Office of Satellite and Product Operations (OSPO)</w:t>
      </w:r>
      <w:r w:rsidR="009C14BD" w:rsidRPr="003F638A">
        <w:rPr>
          <w:rFonts w:ascii="Arial" w:hAnsi="Arial"/>
          <w:sz w:val="22"/>
          <w:lang w:val="en-US"/>
        </w:rPr>
        <w:t>,</w:t>
      </w:r>
      <w:r w:rsidR="006C0899" w:rsidRPr="003F638A">
        <w:rPr>
          <w:rFonts w:ascii="Arial" w:hAnsi="Arial"/>
          <w:sz w:val="22"/>
          <w:lang w:val="en-US"/>
        </w:rPr>
        <w:t xml:space="preserve"> either through dedicated websites, which generally have latency on one hour between the time stamp of the imagery</w:t>
      </w:r>
      <w:r w:rsidR="009C14BD" w:rsidRPr="003F638A">
        <w:rPr>
          <w:rFonts w:ascii="Arial" w:hAnsi="Arial"/>
          <w:sz w:val="22"/>
          <w:lang w:val="en-US"/>
        </w:rPr>
        <w:t>, or</w:t>
      </w:r>
      <w:r w:rsidR="006C0899" w:rsidRPr="003F638A">
        <w:rPr>
          <w:rFonts w:ascii="Arial" w:hAnsi="Arial"/>
          <w:sz w:val="22"/>
          <w:lang w:val="en-US"/>
        </w:rPr>
        <w:t xml:space="preserve"> access via the website. </w:t>
      </w:r>
      <w:r w:rsidR="009C14BD" w:rsidRPr="003F638A">
        <w:rPr>
          <w:rFonts w:ascii="Arial" w:hAnsi="Arial"/>
          <w:sz w:val="22"/>
          <w:lang w:val="en-US"/>
        </w:rPr>
        <w:t xml:space="preserve"> </w:t>
      </w:r>
      <w:r w:rsidR="006C0899" w:rsidRPr="003F638A">
        <w:rPr>
          <w:rFonts w:ascii="Arial" w:hAnsi="Arial"/>
          <w:sz w:val="22"/>
          <w:lang w:val="en-US"/>
        </w:rPr>
        <w:t>Users can also get dedicated access to imagery through the following:</w:t>
      </w:r>
    </w:p>
    <w:p w:rsidR="00D12840" w:rsidRPr="003F638A" w:rsidRDefault="00D12840" w:rsidP="00D441D1">
      <w:pPr>
        <w:numPr>
          <w:ilvl w:val="0"/>
          <w:numId w:val="27"/>
        </w:numPr>
        <w:spacing w:after="60"/>
        <w:jc w:val="both"/>
        <w:rPr>
          <w:rFonts w:ascii="Arial" w:hAnsi="Arial"/>
          <w:sz w:val="22"/>
          <w:lang w:val="en-US"/>
        </w:rPr>
      </w:pPr>
      <w:r w:rsidRPr="003F638A">
        <w:rPr>
          <w:rFonts w:ascii="Arial" w:hAnsi="Arial"/>
          <w:sz w:val="22"/>
          <w:lang w:val="en-US"/>
        </w:rPr>
        <w:t>NPP Data Exploitation (NDE) provides National Polar-orbiting Partnership (NPP) data and derived product</w:t>
      </w:r>
      <w:r w:rsidR="00D441D1" w:rsidRPr="003F638A">
        <w:rPr>
          <w:rFonts w:ascii="Arial" w:hAnsi="Arial"/>
          <w:sz w:val="22"/>
          <w:lang w:val="en-US"/>
        </w:rPr>
        <w:t>s;</w:t>
      </w:r>
    </w:p>
    <w:p w:rsidR="00D12840" w:rsidRPr="003F638A" w:rsidRDefault="00D12840" w:rsidP="009C14BD">
      <w:pPr>
        <w:pStyle w:val="PlainText"/>
        <w:numPr>
          <w:ilvl w:val="0"/>
          <w:numId w:val="27"/>
        </w:numPr>
        <w:rPr>
          <w:rFonts w:ascii="Arial" w:hAnsi="Arial"/>
          <w:sz w:val="22"/>
        </w:rPr>
      </w:pPr>
      <w:r w:rsidRPr="003F638A">
        <w:rPr>
          <w:rFonts w:ascii="Arial" w:hAnsi="Arial"/>
          <w:sz w:val="22"/>
        </w:rPr>
        <w:t>GEODIST pr</w:t>
      </w:r>
      <w:r w:rsidR="00D441D1" w:rsidRPr="003F638A">
        <w:rPr>
          <w:rFonts w:ascii="Arial" w:hAnsi="Arial"/>
          <w:sz w:val="22"/>
        </w:rPr>
        <w:t xml:space="preserve">ovides McIDAS products via </w:t>
      </w:r>
      <w:r w:rsidR="004B0F99" w:rsidRPr="003F638A">
        <w:rPr>
          <w:rFonts w:ascii="Arial" w:hAnsi="Arial" w:cs="Arial"/>
          <w:sz w:val="22"/>
          <w:szCs w:val="22"/>
        </w:rPr>
        <w:t>AbstractData DistributionEnvironment</w:t>
      </w:r>
      <w:r w:rsidR="004B0F99" w:rsidRPr="003F638A">
        <w:rPr>
          <w:rFonts w:ascii="Arial" w:hAnsi="Arial"/>
          <w:sz w:val="22"/>
        </w:rPr>
        <w:t xml:space="preserve"> (</w:t>
      </w:r>
      <w:r w:rsidR="00D441D1" w:rsidRPr="003F638A">
        <w:rPr>
          <w:rFonts w:ascii="Arial" w:hAnsi="Arial"/>
          <w:sz w:val="22"/>
        </w:rPr>
        <w:t>ADDE</w:t>
      </w:r>
      <w:r w:rsidR="004B0F99" w:rsidRPr="003F638A">
        <w:rPr>
          <w:rFonts w:ascii="Arial" w:hAnsi="Arial"/>
          <w:sz w:val="22"/>
        </w:rPr>
        <w:t>)</w:t>
      </w:r>
      <w:r w:rsidR="00D441D1" w:rsidRPr="003F638A">
        <w:rPr>
          <w:rFonts w:ascii="Arial" w:hAnsi="Arial"/>
          <w:sz w:val="22"/>
        </w:rPr>
        <w:t>;</w:t>
      </w:r>
    </w:p>
    <w:p w:rsidR="00D12840" w:rsidRPr="003F638A" w:rsidRDefault="00D12840" w:rsidP="009C14BD">
      <w:pPr>
        <w:numPr>
          <w:ilvl w:val="1"/>
          <w:numId w:val="27"/>
        </w:numPr>
        <w:tabs>
          <w:tab w:val="clear" w:pos="1440"/>
          <w:tab w:val="num" w:pos="1080"/>
        </w:tabs>
        <w:spacing w:after="60"/>
        <w:ind w:left="1080"/>
        <w:jc w:val="both"/>
        <w:rPr>
          <w:rFonts w:ascii="Arial" w:hAnsi="Arial"/>
          <w:sz w:val="22"/>
          <w:lang w:val="en-US"/>
        </w:rPr>
      </w:pPr>
      <w:r w:rsidRPr="003F638A">
        <w:rPr>
          <w:rFonts w:ascii="Arial" w:hAnsi="Arial"/>
          <w:sz w:val="22"/>
          <w:lang w:val="en-US"/>
        </w:rPr>
        <w:t>McIDAS products are satellite imagery and primarily GOES derived products</w:t>
      </w:r>
      <w:r w:rsidR="00D441D1" w:rsidRPr="003F638A">
        <w:rPr>
          <w:rFonts w:ascii="Arial" w:hAnsi="Arial"/>
          <w:sz w:val="22"/>
          <w:lang w:val="en-US"/>
        </w:rPr>
        <w:t>;</w:t>
      </w:r>
    </w:p>
    <w:p w:rsidR="00D12840" w:rsidRPr="003F638A" w:rsidRDefault="00D12840" w:rsidP="00D12840">
      <w:pPr>
        <w:numPr>
          <w:ilvl w:val="0"/>
          <w:numId w:val="27"/>
        </w:numPr>
        <w:jc w:val="both"/>
        <w:rPr>
          <w:rFonts w:ascii="Arial" w:hAnsi="Arial"/>
          <w:sz w:val="22"/>
          <w:lang w:val="en-US"/>
        </w:rPr>
      </w:pPr>
      <w:r w:rsidRPr="003F638A">
        <w:rPr>
          <w:rFonts w:ascii="Arial" w:hAnsi="Arial"/>
          <w:sz w:val="22"/>
          <w:lang w:val="en-US"/>
        </w:rPr>
        <w:t>DDS (Data Distribution Server) provides all other non-McIDAS operational products.</w:t>
      </w:r>
    </w:p>
    <w:p w:rsidR="00D12840" w:rsidRPr="003F638A" w:rsidRDefault="00D12840" w:rsidP="00D12840">
      <w:pPr>
        <w:jc w:val="both"/>
        <w:rPr>
          <w:rFonts w:ascii="Arial" w:hAnsi="Arial"/>
          <w:sz w:val="22"/>
        </w:rPr>
      </w:pPr>
    </w:p>
    <w:p w:rsidR="00D12840" w:rsidRPr="00D12840" w:rsidRDefault="0092380E" w:rsidP="00D12840">
      <w:pPr>
        <w:jc w:val="both"/>
        <w:rPr>
          <w:rFonts w:ascii="Arial" w:hAnsi="Arial"/>
          <w:sz w:val="22"/>
          <w:lang w:val="en-US"/>
        </w:rPr>
      </w:pPr>
      <w:r w:rsidRPr="003F638A">
        <w:rPr>
          <w:rFonts w:ascii="Arial" w:hAnsi="Arial"/>
          <w:sz w:val="22"/>
        </w:rPr>
        <w:t>17.</w:t>
      </w:r>
      <w:r w:rsidRPr="003F638A">
        <w:rPr>
          <w:rFonts w:ascii="Arial" w:hAnsi="Arial"/>
          <w:sz w:val="22"/>
        </w:rPr>
        <w:tab/>
      </w:r>
      <w:r w:rsidR="00D12840" w:rsidRPr="003F638A">
        <w:rPr>
          <w:rFonts w:ascii="Arial" w:hAnsi="Arial"/>
          <w:sz w:val="22"/>
        </w:rPr>
        <w:t>At present</w:t>
      </w:r>
      <w:r w:rsidR="009C14BD" w:rsidRPr="003F638A">
        <w:rPr>
          <w:rFonts w:ascii="Arial" w:hAnsi="Arial"/>
          <w:sz w:val="22"/>
        </w:rPr>
        <w:t>,</w:t>
      </w:r>
      <w:r w:rsidR="00D12840" w:rsidRPr="003F638A">
        <w:rPr>
          <w:rFonts w:ascii="Arial" w:hAnsi="Arial"/>
          <w:sz w:val="22"/>
        </w:rPr>
        <w:t xml:space="preserve"> users need to comp</w:t>
      </w:r>
      <w:r w:rsidR="00D12840" w:rsidRPr="00D12840">
        <w:rPr>
          <w:rFonts w:ascii="Arial" w:hAnsi="Arial"/>
          <w:sz w:val="22"/>
        </w:rPr>
        <w:t xml:space="preserve">lete a standard </w:t>
      </w:r>
      <w:r w:rsidR="00D12840" w:rsidRPr="00D12840">
        <w:rPr>
          <w:rFonts w:ascii="Arial" w:hAnsi="Arial"/>
          <w:sz w:val="22"/>
          <w:lang w:val="en-US"/>
        </w:rPr>
        <w:t xml:space="preserve">data access request form to get dedicated satellite imagery access, which is available at </w:t>
      </w:r>
      <w:hyperlink r:id="rId11" w:history="1">
        <w:r w:rsidR="00D12840" w:rsidRPr="00D12840">
          <w:rPr>
            <w:rStyle w:val="Hyperlink"/>
            <w:rFonts w:ascii="Arial" w:hAnsi="Arial"/>
            <w:b/>
            <w:color w:val="auto"/>
            <w:sz w:val="22"/>
            <w:lang w:val="en-US"/>
          </w:rPr>
          <w:t>http://</w:t>
        </w:r>
      </w:hyperlink>
      <w:hyperlink r:id="rId12" w:history="1">
        <w:r w:rsidR="00D12840" w:rsidRPr="00D12840">
          <w:rPr>
            <w:rStyle w:val="Hyperlink"/>
            <w:rFonts w:ascii="Arial" w:hAnsi="Arial"/>
            <w:b/>
            <w:color w:val="auto"/>
            <w:sz w:val="22"/>
            <w:lang w:val="en-US"/>
          </w:rPr>
          <w:t>www.ospo.noaa.gov/Organization/About/access.html</w:t>
        </w:r>
      </w:hyperlink>
      <w:r w:rsidR="00D12840" w:rsidRPr="00D12840">
        <w:rPr>
          <w:rFonts w:ascii="Arial" w:hAnsi="Arial"/>
          <w:b/>
          <w:sz w:val="22"/>
          <w:lang w:val="en-US"/>
        </w:rPr>
        <w:t>.</w:t>
      </w:r>
    </w:p>
    <w:p w:rsidR="00D12840" w:rsidRPr="00D12840" w:rsidRDefault="00D12840" w:rsidP="00D12840">
      <w:pPr>
        <w:jc w:val="both"/>
        <w:rPr>
          <w:rFonts w:ascii="Arial" w:hAnsi="Arial"/>
          <w:sz w:val="22"/>
        </w:rPr>
      </w:pPr>
    </w:p>
    <w:p w:rsidR="00D12840" w:rsidRPr="00D070F4" w:rsidRDefault="00D12840" w:rsidP="00D12840">
      <w:pPr>
        <w:jc w:val="both"/>
        <w:rPr>
          <w:rFonts w:ascii="Arial" w:hAnsi="Arial"/>
          <w:b/>
          <w:sz w:val="22"/>
        </w:rPr>
      </w:pPr>
      <w:r>
        <w:rPr>
          <w:rFonts w:ascii="Arial" w:hAnsi="Arial"/>
          <w:b/>
          <w:sz w:val="22"/>
        </w:rPr>
        <w:t>2.</w:t>
      </w:r>
      <w:r>
        <w:rPr>
          <w:rFonts w:ascii="Arial" w:hAnsi="Arial"/>
          <w:b/>
          <w:sz w:val="22"/>
        </w:rPr>
        <w:tab/>
      </w:r>
      <w:r w:rsidRPr="003F638A">
        <w:rPr>
          <w:rFonts w:ascii="Arial" w:hAnsi="Arial"/>
          <w:b/>
          <w:sz w:val="22"/>
        </w:rPr>
        <w:t>GEONETCast Americas</w:t>
      </w:r>
    </w:p>
    <w:p w:rsidR="00D12840" w:rsidRPr="00D12840" w:rsidRDefault="00D12840" w:rsidP="00D12840">
      <w:pPr>
        <w:jc w:val="both"/>
        <w:rPr>
          <w:rFonts w:ascii="Arial" w:hAnsi="Arial"/>
          <w:sz w:val="22"/>
        </w:rPr>
      </w:pPr>
    </w:p>
    <w:p w:rsidR="00D12840" w:rsidRPr="00D12840" w:rsidRDefault="0092380E" w:rsidP="00D12840">
      <w:pPr>
        <w:jc w:val="both"/>
        <w:rPr>
          <w:rFonts w:ascii="Arial" w:hAnsi="Arial"/>
          <w:sz w:val="22"/>
        </w:rPr>
      </w:pPr>
      <w:r>
        <w:rPr>
          <w:rFonts w:ascii="Arial" w:hAnsi="Arial"/>
          <w:sz w:val="22"/>
          <w:lang w:val="en-US"/>
        </w:rPr>
        <w:t>18.</w:t>
      </w:r>
      <w:r>
        <w:rPr>
          <w:rFonts w:ascii="Arial" w:hAnsi="Arial"/>
          <w:sz w:val="22"/>
          <w:lang w:val="en-US"/>
        </w:rPr>
        <w:tab/>
      </w:r>
      <w:r w:rsidR="00D12840" w:rsidRPr="00D12840">
        <w:rPr>
          <w:rFonts w:ascii="Arial" w:hAnsi="Arial"/>
          <w:sz w:val="22"/>
          <w:lang w:val="en-US"/>
        </w:rPr>
        <w:t>GEONETCast Americas is the western hemisphere component of GEONETCast, a near real time, global network of satellite-based data dissemination systems designed to distribute space-based, airborne and in situ data, metadata and products to a diverse community of users.</w:t>
      </w:r>
    </w:p>
    <w:p w:rsidR="00D12840" w:rsidRPr="00D12840" w:rsidRDefault="00D12840" w:rsidP="00D12840">
      <w:pPr>
        <w:jc w:val="both"/>
        <w:rPr>
          <w:rFonts w:ascii="Arial" w:hAnsi="Arial"/>
          <w:sz w:val="22"/>
        </w:rPr>
      </w:pPr>
    </w:p>
    <w:p w:rsidR="00D12840" w:rsidRPr="00D12840" w:rsidRDefault="0092380E" w:rsidP="00D12840">
      <w:pPr>
        <w:jc w:val="both"/>
        <w:rPr>
          <w:rFonts w:ascii="Arial" w:hAnsi="Arial"/>
          <w:sz w:val="22"/>
          <w:lang w:val="en-US"/>
        </w:rPr>
      </w:pPr>
      <w:r>
        <w:rPr>
          <w:rFonts w:ascii="Arial" w:hAnsi="Arial"/>
          <w:sz w:val="22"/>
          <w:lang w:val="en-US"/>
        </w:rPr>
        <w:t>19.</w:t>
      </w:r>
      <w:r>
        <w:rPr>
          <w:rFonts w:ascii="Arial" w:hAnsi="Arial"/>
          <w:sz w:val="22"/>
          <w:lang w:val="en-US"/>
        </w:rPr>
        <w:tab/>
      </w:r>
      <w:r w:rsidR="00D12840" w:rsidRPr="00D12840">
        <w:rPr>
          <w:rFonts w:ascii="Arial" w:hAnsi="Arial"/>
          <w:sz w:val="22"/>
          <w:lang w:val="en-US"/>
        </w:rPr>
        <w:t xml:space="preserve">GEONETCast Americas (GNC-A) has a data rate of 2.0Mbps and at present it broadcasts satellite imagery in GeoTIFF format with a frequency of thirty (30) minutes and the maximum number of water vapour, infrared and visible imagery in sectors is forty-eight (48) images per sector.  Full disk imagery in the three wavelengths </w:t>
      </w:r>
      <w:r>
        <w:rPr>
          <w:rFonts w:ascii="Arial" w:hAnsi="Arial"/>
          <w:sz w:val="22"/>
          <w:lang w:val="en-US"/>
        </w:rPr>
        <w:t xml:space="preserve">(visible, infrared, water vapour) </w:t>
      </w:r>
      <w:r w:rsidR="00D12840" w:rsidRPr="00D12840">
        <w:rPr>
          <w:rFonts w:ascii="Arial" w:hAnsi="Arial"/>
          <w:sz w:val="22"/>
          <w:lang w:val="en-US"/>
        </w:rPr>
        <w:t>is transmitted every three hours and there are other environmental products which are transmitted once per day.</w:t>
      </w:r>
    </w:p>
    <w:p w:rsidR="00D12840" w:rsidRPr="00D12840" w:rsidRDefault="00D12840" w:rsidP="00D12840">
      <w:pPr>
        <w:jc w:val="both"/>
        <w:rPr>
          <w:rFonts w:ascii="Arial" w:hAnsi="Arial"/>
          <w:sz w:val="22"/>
          <w:lang w:val="en-US"/>
        </w:rPr>
      </w:pPr>
    </w:p>
    <w:p w:rsidR="00D12840" w:rsidRPr="003F638A" w:rsidRDefault="0092380E" w:rsidP="00D12840">
      <w:pPr>
        <w:jc w:val="both"/>
        <w:rPr>
          <w:rFonts w:ascii="Arial" w:hAnsi="Arial"/>
          <w:sz w:val="22"/>
          <w:lang w:val="en-US"/>
        </w:rPr>
      </w:pPr>
      <w:r>
        <w:rPr>
          <w:rFonts w:ascii="Arial" w:hAnsi="Arial"/>
          <w:sz w:val="22"/>
          <w:lang w:val="en-US"/>
        </w:rPr>
        <w:t>20.</w:t>
      </w:r>
      <w:r>
        <w:rPr>
          <w:rFonts w:ascii="Arial" w:hAnsi="Arial"/>
          <w:sz w:val="22"/>
          <w:lang w:val="en-US"/>
        </w:rPr>
        <w:tab/>
      </w:r>
      <w:r w:rsidR="00D12840" w:rsidRPr="00D12840">
        <w:rPr>
          <w:rFonts w:ascii="Arial" w:hAnsi="Arial"/>
          <w:sz w:val="22"/>
          <w:lang w:val="en-US"/>
        </w:rPr>
        <w:t xml:space="preserve">The Coordination Group on </w:t>
      </w:r>
      <w:r w:rsidR="00D12840" w:rsidRPr="003F638A">
        <w:rPr>
          <w:rFonts w:ascii="Arial" w:hAnsi="Arial"/>
          <w:sz w:val="22"/>
          <w:lang w:val="en-US"/>
        </w:rPr>
        <w:t>Satellite Data Requirements for RA III and RA IV has created a comprehensive list of satellite products it believes should be transmitted via GEONETCast Americas.  However, due to the limited data rate, the list of satellite products is being prioritized.</w:t>
      </w:r>
      <w:r w:rsidRPr="003F638A">
        <w:rPr>
          <w:rFonts w:ascii="Arial" w:hAnsi="Arial"/>
          <w:sz w:val="22"/>
          <w:lang w:val="en-US"/>
        </w:rPr>
        <w:t xml:space="preserve">  Directors of Meteorological Services of CMO Member</w:t>
      </w:r>
      <w:r w:rsidR="009C14BD" w:rsidRPr="003F638A">
        <w:rPr>
          <w:rFonts w:ascii="Arial" w:hAnsi="Arial"/>
          <w:sz w:val="22"/>
          <w:lang w:val="en-US"/>
        </w:rPr>
        <w:t xml:space="preserve"> State</w:t>
      </w:r>
      <w:r w:rsidRPr="003F638A">
        <w:rPr>
          <w:rFonts w:ascii="Arial" w:hAnsi="Arial"/>
          <w:sz w:val="22"/>
          <w:lang w:val="en-US"/>
        </w:rPr>
        <w:t>s were asked to assist in the prioritizing of the list.  However, to date</w:t>
      </w:r>
      <w:r w:rsidR="009C14BD" w:rsidRPr="003F638A">
        <w:rPr>
          <w:rFonts w:ascii="Arial" w:hAnsi="Arial"/>
          <w:sz w:val="22"/>
          <w:lang w:val="en-US"/>
        </w:rPr>
        <w:t xml:space="preserve">, </w:t>
      </w:r>
      <w:r w:rsidRPr="003F638A">
        <w:rPr>
          <w:rFonts w:ascii="Arial" w:hAnsi="Arial"/>
          <w:sz w:val="22"/>
          <w:lang w:val="en-US"/>
        </w:rPr>
        <w:t>no responses have been received.</w:t>
      </w:r>
    </w:p>
    <w:p w:rsidR="006C0899" w:rsidRPr="003F638A" w:rsidRDefault="006C0899" w:rsidP="0081068D">
      <w:pPr>
        <w:jc w:val="both"/>
        <w:rPr>
          <w:rFonts w:ascii="Arial" w:hAnsi="Arial"/>
          <w:sz w:val="22"/>
        </w:rPr>
      </w:pPr>
    </w:p>
    <w:p w:rsidR="002B781B" w:rsidRPr="003F638A" w:rsidRDefault="002B781B" w:rsidP="002B781B">
      <w:pPr>
        <w:jc w:val="both"/>
        <w:rPr>
          <w:rFonts w:ascii="Arial" w:hAnsi="Arial"/>
          <w:b/>
          <w:sz w:val="22"/>
          <w:u w:val="single"/>
          <w:lang w:val="en-US"/>
        </w:rPr>
      </w:pPr>
      <w:r w:rsidRPr="003F638A">
        <w:rPr>
          <w:rFonts w:ascii="Arial" w:hAnsi="Arial"/>
          <w:b/>
          <w:sz w:val="22"/>
          <w:lang w:val="en-US"/>
        </w:rPr>
        <w:t>3.</w:t>
      </w:r>
      <w:r w:rsidRPr="003F638A">
        <w:rPr>
          <w:rFonts w:ascii="Arial" w:hAnsi="Arial"/>
          <w:b/>
          <w:sz w:val="22"/>
          <w:lang w:val="en-US"/>
        </w:rPr>
        <w:tab/>
        <w:t>Members planning to install GOES-R GRB system (GOES-R becomes GOES East)</w:t>
      </w:r>
    </w:p>
    <w:p w:rsidR="002B781B" w:rsidRPr="003F638A" w:rsidRDefault="002B781B" w:rsidP="002B781B">
      <w:pPr>
        <w:jc w:val="both"/>
        <w:rPr>
          <w:rFonts w:ascii="Arial" w:hAnsi="Arial"/>
          <w:sz w:val="22"/>
          <w:lang w:val="en-US"/>
        </w:rPr>
      </w:pPr>
    </w:p>
    <w:p w:rsidR="002B781B" w:rsidRPr="002B781B" w:rsidRDefault="0092380E" w:rsidP="002B781B">
      <w:pPr>
        <w:jc w:val="both"/>
        <w:rPr>
          <w:rFonts w:ascii="Arial" w:hAnsi="Arial"/>
          <w:sz w:val="22"/>
          <w:lang w:val="en-US"/>
        </w:rPr>
      </w:pPr>
      <w:r w:rsidRPr="003F638A">
        <w:rPr>
          <w:rFonts w:ascii="Arial" w:hAnsi="Arial"/>
          <w:sz w:val="22"/>
          <w:lang w:val="en-US"/>
        </w:rPr>
        <w:t>21.</w:t>
      </w:r>
      <w:r w:rsidRPr="003F638A">
        <w:rPr>
          <w:rFonts w:ascii="Arial" w:hAnsi="Arial"/>
          <w:sz w:val="22"/>
          <w:lang w:val="en-US"/>
        </w:rPr>
        <w:tab/>
      </w:r>
      <w:r w:rsidR="002B781B" w:rsidRPr="003F638A">
        <w:rPr>
          <w:rFonts w:ascii="Arial" w:hAnsi="Arial"/>
          <w:sz w:val="22"/>
          <w:lang w:val="en-US"/>
        </w:rPr>
        <w:t>A Meteorological Service will have to deploy a two-pronged plan of action in order to minimiz</w:t>
      </w:r>
      <w:r w:rsidR="002B781B" w:rsidRPr="002B781B">
        <w:rPr>
          <w:rFonts w:ascii="Arial" w:hAnsi="Arial"/>
          <w:sz w:val="22"/>
          <w:lang w:val="en-US"/>
        </w:rPr>
        <w:t>e the time between the decision is taken by the USA to have the GOES-R (or –S) satellite become GOES East, with the concomitant loss of direct-readout satellite data (GVAR), and the re-acquisition of satellite data (GRB).  Documents and arguments have to be prepared to be used in discussions with the funding bodies (national and/or international) for bolstering the case of why the funds should be expended on the purchase and maintenance of a GRB direct-readout system or systems (if multiple nations are to be involved, then a client/server or Internet distributed systems needs to be considered.).</w:t>
      </w:r>
      <w:r w:rsidR="009C14BD">
        <w:rPr>
          <w:rFonts w:ascii="Arial" w:hAnsi="Arial"/>
          <w:sz w:val="22"/>
          <w:lang w:val="en-US"/>
        </w:rPr>
        <w:t xml:space="preserve"> </w:t>
      </w:r>
      <w:r w:rsidR="002B781B" w:rsidRPr="002B781B">
        <w:rPr>
          <w:rFonts w:ascii="Arial" w:hAnsi="Arial"/>
          <w:sz w:val="22"/>
          <w:lang w:val="en-US"/>
        </w:rPr>
        <w:t xml:space="preserve"> Simultaneously, the technical specification for the GRB system has to be developed (this implies that there has been a discussion of the needs of the service(s)).  Based on discussions, the period for the presentations of arguments to the funding agency or agencies can take at least one year for an agreement to be reached on the intent to purchase the GRB system.  It should take at least a further six (6) months for the launch and evaluation of the tender for the purchase of the GRB system(s).  Purchase and the delivery and installation after signing of contract will take at least nine (9) months.  Hence, the entire process will take at least two (2) years, and possibly 2.5 years.</w:t>
      </w:r>
    </w:p>
    <w:p w:rsidR="002B781B" w:rsidRPr="002B781B" w:rsidRDefault="002B781B" w:rsidP="002B781B">
      <w:pPr>
        <w:jc w:val="both"/>
        <w:rPr>
          <w:rFonts w:ascii="Arial" w:hAnsi="Arial"/>
          <w:sz w:val="22"/>
          <w:lang w:val="en-US"/>
        </w:rPr>
      </w:pPr>
    </w:p>
    <w:p w:rsidR="002B781B" w:rsidRPr="003F638A" w:rsidRDefault="0092380E" w:rsidP="002B781B">
      <w:pPr>
        <w:jc w:val="both"/>
        <w:rPr>
          <w:rFonts w:ascii="Arial" w:hAnsi="Arial"/>
          <w:sz w:val="22"/>
          <w:lang w:val="en-US"/>
        </w:rPr>
      </w:pPr>
      <w:r>
        <w:rPr>
          <w:rFonts w:ascii="Arial" w:hAnsi="Arial"/>
          <w:sz w:val="22"/>
          <w:lang w:val="en-US"/>
        </w:rPr>
        <w:t>22.</w:t>
      </w:r>
      <w:r>
        <w:rPr>
          <w:rFonts w:ascii="Arial" w:hAnsi="Arial"/>
          <w:sz w:val="22"/>
          <w:lang w:val="en-US"/>
        </w:rPr>
        <w:tab/>
      </w:r>
      <w:r w:rsidR="002B781B" w:rsidRPr="002B781B">
        <w:rPr>
          <w:rFonts w:ascii="Arial" w:hAnsi="Arial"/>
          <w:sz w:val="22"/>
          <w:lang w:val="en-US"/>
        </w:rPr>
        <w:t>The cost of a GRB system ranges from US$</w:t>
      </w:r>
      <w:r>
        <w:rPr>
          <w:rFonts w:ascii="Arial" w:hAnsi="Arial"/>
          <w:sz w:val="22"/>
          <w:lang w:val="en-US"/>
        </w:rPr>
        <w:t>3</w:t>
      </w:r>
      <w:r w:rsidR="002B781B" w:rsidRPr="002B781B">
        <w:rPr>
          <w:rFonts w:ascii="Arial" w:hAnsi="Arial"/>
          <w:sz w:val="22"/>
          <w:lang w:val="en-US"/>
        </w:rPr>
        <w:t>00,000 to $700,000 depending on configuration.  Further, th</w:t>
      </w:r>
      <w:r w:rsidR="002B781B" w:rsidRPr="003F638A">
        <w:rPr>
          <w:rFonts w:ascii="Arial" w:hAnsi="Arial"/>
          <w:sz w:val="22"/>
          <w:lang w:val="en-US"/>
        </w:rPr>
        <w:t xml:space="preserve">e standard warranty period is one (1) year and Meteorological Services will also have to factor the cost </w:t>
      </w:r>
      <w:r w:rsidR="00D070F4" w:rsidRPr="003F638A">
        <w:rPr>
          <w:rFonts w:ascii="Arial" w:hAnsi="Arial"/>
          <w:sz w:val="22"/>
          <w:lang w:val="en-US"/>
        </w:rPr>
        <w:t xml:space="preserve">of </w:t>
      </w:r>
      <w:r w:rsidR="002B781B" w:rsidRPr="003F638A">
        <w:rPr>
          <w:rFonts w:ascii="Arial" w:hAnsi="Arial"/>
          <w:sz w:val="22"/>
          <w:lang w:val="en-US"/>
        </w:rPr>
        <w:t>a yearly maintenance contact after the warranty period and training for both maintenance staff and users.</w:t>
      </w:r>
    </w:p>
    <w:p w:rsidR="002B781B" w:rsidRPr="003F638A" w:rsidRDefault="002B781B" w:rsidP="002B781B">
      <w:pPr>
        <w:jc w:val="both"/>
        <w:rPr>
          <w:rFonts w:ascii="Arial" w:hAnsi="Arial"/>
          <w:sz w:val="22"/>
        </w:rPr>
      </w:pPr>
    </w:p>
    <w:p w:rsidR="002B781B" w:rsidRPr="002B781B" w:rsidRDefault="0092380E" w:rsidP="002B781B">
      <w:pPr>
        <w:jc w:val="both"/>
        <w:rPr>
          <w:rFonts w:ascii="Arial" w:hAnsi="Arial"/>
          <w:sz w:val="22"/>
        </w:rPr>
      </w:pPr>
      <w:r w:rsidRPr="003F638A">
        <w:rPr>
          <w:rFonts w:ascii="Arial" w:hAnsi="Arial"/>
          <w:sz w:val="22"/>
        </w:rPr>
        <w:t>23.</w:t>
      </w:r>
      <w:r w:rsidRPr="003F638A">
        <w:rPr>
          <w:rFonts w:ascii="Arial" w:hAnsi="Arial"/>
          <w:sz w:val="22"/>
        </w:rPr>
        <w:tab/>
      </w:r>
      <w:r w:rsidR="002B781B" w:rsidRPr="003F638A">
        <w:rPr>
          <w:rFonts w:ascii="Arial" w:hAnsi="Arial"/>
          <w:sz w:val="22"/>
        </w:rPr>
        <w:t xml:space="preserve">In addition, for back-up purposes and during the transition from </w:t>
      </w:r>
      <w:r w:rsidR="009C14BD" w:rsidRPr="003F638A">
        <w:rPr>
          <w:rFonts w:ascii="Arial" w:hAnsi="Arial"/>
          <w:sz w:val="22"/>
        </w:rPr>
        <w:t xml:space="preserve">the current </w:t>
      </w:r>
      <w:r w:rsidR="002B781B" w:rsidRPr="003F638A">
        <w:rPr>
          <w:rFonts w:ascii="Arial" w:hAnsi="Arial"/>
          <w:sz w:val="22"/>
        </w:rPr>
        <w:t xml:space="preserve">GOES to GOES-R, Meteorological Services should migrate all of their existing EUMETCast-A receivers </w:t>
      </w:r>
      <w:r w:rsidR="00DF3467" w:rsidRPr="003F638A">
        <w:rPr>
          <w:rFonts w:ascii="Arial" w:hAnsi="Arial"/>
          <w:sz w:val="22"/>
        </w:rPr>
        <w:t>(if </w:t>
      </w:r>
      <w:r w:rsidRPr="003F638A">
        <w:rPr>
          <w:rFonts w:ascii="Arial" w:hAnsi="Arial"/>
          <w:sz w:val="22"/>
        </w:rPr>
        <w:t xml:space="preserve">in use at present) </w:t>
      </w:r>
      <w:r w:rsidR="002B781B" w:rsidRPr="003F638A">
        <w:rPr>
          <w:rFonts w:ascii="Arial" w:hAnsi="Arial"/>
          <w:sz w:val="22"/>
        </w:rPr>
        <w:t>to GN</w:t>
      </w:r>
      <w:r w:rsidR="002B781B" w:rsidRPr="002B781B">
        <w:rPr>
          <w:rFonts w:ascii="Arial" w:hAnsi="Arial"/>
          <w:sz w:val="22"/>
        </w:rPr>
        <w:t>C-A; to ensure provision of minimum GOES and Meteosat imagery.  Furthermore, Internet-based options using NOAA CLASS and other sources should be explored for additional back-up.</w:t>
      </w:r>
    </w:p>
    <w:p w:rsidR="002B781B" w:rsidRPr="002B781B" w:rsidRDefault="002B781B" w:rsidP="002B781B">
      <w:pPr>
        <w:jc w:val="both"/>
        <w:rPr>
          <w:rFonts w:ascii="Arial" w:hAnsi="Arial"/>
          <w:sz w:val="22"/>
        </w:rPr>
      </w:pPr>
    </w:p>
    <w:p w:rsidR="002B781B" w:rsidRPr="002B781B" w:rsidRDefault="002B781B" w:rsidP="002B781B">
      <w:pPr>
        <w:jc w:val="both"/>
        <w:rPr>
          <w:rFonts w:ascii="Arial" w:hAnsi="Arial"/>
          <w:b/>
          <w:sz w:val="22"/>
          <w:u w:val="single"/>
        </w:rPr>
      </w:pPr>
      <w:r>
        <w:rPr>
          <w:rFonts w:ascii="Arial" w:hAnsi="Arial"/>
          <w:sz w:val="22"/>
        </w:rPr>
        <w:t>4</w:t>
      </w:r>
      <w:r w:rsidRPr="002B781B">
        <w:rPr>
          <w:rFonts w:ascii="Arial" w:hAnsi="Arial"/>
          <w:sz w:val="22"/>
        </w:rPr>
        <w:t>.</w:t>
      </w:r>
      <w:r w:rsidRPr="002B781B">
        <w:rPr>
          <w:rFonts w:ascii="Arial" w:hAnsi="Arial"/>
          <w:sz w:val="22"/>
        </w:rPr>
        <w:tab/>
      </w:r>
      <w:r w:rsidRPr="003F638A">
        <w:rPr>
          <w:rFonts w:ascii="Arial" w:hAnsi="Arial"/>
          <w:b/>
          <w:sz w:val="22"/>
        </w:rPr>
        <w:t>Members not planning to install a</w:t>
      </w:r>
      <w:r w:rsidRPr="003F638A">
        <w:rPr>
          <w:rFonts w:ascii="Arial" w:hAnsi="Arial"/>
          <w:b/>
          <w:sz w:val="22"/>
          <w:lang w:val="en-US"/>
        </w:rPr>
        <w:t xml:space="preserve"> GOES-R</w:t>
      </w:r>
      <w:r w:rsidRPr="003F638A">
        <w:rPr>
          <w:rFonts w:ascii="Arial" w:hAnsi="Arial"/>
          <w:b/>
          <w:sz w:val="22"/>
        </w:rPr>
        <w:t xml:space="preserve"> GRB receiving system</w:t>
      </w:r>
    </w:p>
    <w:p w:rsidR="002B781B" w:rsidRPr="002B781B" w:rsidRDefault="002B781B" w:rsidP="002B781B">
      <w:pPr>
        <w:jc w:val="both"/>
        <w:rPr>
          <w:rFonts w:ascii="Arial" w:hAnsi="Arial"/>
          <w:sz w:val="22"/>
        </w:rPr>
      </w:pPr>
    </w:p>
    <w:p w:rsidR="002B781B" w:rsidRPr="002B781B" w:rsidRDefault="0092380E" w:rsidP="002B781B">
      <w:pPr>
        <w:spacing w:after="120"/>
        <w:jc w:val="both"/>
        <w:rPr>
          <w:rFonts w:ascii="Arial" w:hAnsi="Arial"/>
          <w:sz w:val="22"/>
        </w:rPr>
      </w:pPr>
      <w:r>
        <w:rPr>
          <w:rFonts w:ascii="Arial" w:hAnsi="Arial"/>
          <w:sz w:val="22"/>
        </w:rPr>
        <w:t>24.</w:t>
      </w:r>
      <w:r>
        <w:rPr>
          <w:rFonts w:ascii="Arial" w:hAnsi="Arial"/>
          <w:sz w:val="22"/>
        </w:rPr>
        <w:tab/>
      </w:r>
      <w:r w:rsidR="002B781B" w:rsidRPr="002B781B">
        <w:rPr>
          <w:rFonts w:ascii="Arial" w:hAnsi="Arial"/>
          <w:sz w:val="22"/>
        </w:rPr>
        <w:t xml:space="preserve">There are two (2) options available for this option, with option (1) </w:t>
      </w:r>
      <w:r>
        <w:rPr>
          <w:rFonts w:ascii="Arial" w:hAnsi="Arial"/>
          <w:sz w:val="22"/>
        </w:rPr>
        <w:t xml:space="preserve">being </w:t>
      </w:r>
      <w:r w:rsidR="002B781B" w:rsidRPr="002B781B">
        <w:rPr>
          <w:rFonts w:ascii="Arial" w:hAnsi="Arial"/>
          <w:sz w:val="22"/>
        </w:rPr>
        <w:t>preferable under current Internet connectivity conditions:</w:t>
      </w:r>
    </w:p>
    <w:p w:rsidR="002B781B" w:rsidRPr="002B781B" w:rsidRDefault="002B781B" w:rsidP="002B781B">
      <w:pPr>
        <w:numPr>
          <w:ilvl w:val="0"/>
          <w:numId w:val="28"/>
        </w:numPr>
        <w:jc w:val="both"/>
        <w:rPr>
          <w:rFonts w:ascii="Arial" w:hAnsi="Arial"/>
          <w:sz w:val="22"/>
        </w:rPr>
      </w:pPr>
      <w:r w:rsidRPr="002B781B">
        <w:rPr>
          <w:rFonts w:ascii="Arial" w:hAnsi="Arial"/>
          <w:b/>
          <w:i/>
          <w:sz w:val="22"/>
        </w:rPr>
        <w:t>GEONETCast-Americas</w:t>
      </w:r>
      <w:r w:rsidRPr="002B781B">
        <w:rPr>
          <w:rFonts w:ascii="Arial" w:hAnsi="Arial"/>
          <w:sz w:val="22"/>
        </w:rPr>
        <w:t xml:space="preserve">:  In RA IV, GNC-A is used as a secondary system. </w:t>
      </w:r>
      <w:r w:rsidR="00DF3467">
        <w:rPr>
          <w:rFonts w:ascii="Arial" w:hAnsi="Arial"/>
          <w:sz w:val="22"/>
        </w:rPr>
        <w:t xml:space="preserve"> </w:t>
      </w:r>
      <w:r w:rsidRPr="002B781B">
        <w:rPr>
          <w:rFonts w:ascii="Arial" w:hAnsi="Arial"/>
          <w:sz w:val="22"/>
        </w:rPr>
        <w:t xml:space="preserve">Hence, while there are datasets available via GNC-A, bandwidth, latency and completeness of the satellite data for operational purposes are issues to be addressed.  NOAA </w:t>
      </w:r>
      <w:r>
        <w:rPr>
          <w:rFonts w:ascii="Arial" w:hAnsi="Arial"/>
          <w:sz w:val="22"/>
        </w:rPr>
        <w:t>is</w:t>
      </w:r>
      <w:r w:rsidRPr="002B781B">
        <w:rPr>
          <w:rFonts w:ascii="Arial" w:hAnsi="Arial"/>
          <w:sz w:val="22"/>
        </w:rPr>
        <w:t xml:space="preserve"> committed to support GEONETCast Americas, and Meteorological Services should invest in one or more stations as a measure to reduce the risk of service interruption during the transition to GOES-R, or as back-up.</w:t>
      </w:r>
    </w:p>
    <w:p w:rsidR="002B781B" w:rsidRPr="002B781B" w:rsidRDefault="002B781B" w:rsidP="002B781B">
      <w:pPr>
        <w:jc w:val="both"/>
        <w:rPr>
          <w:rFonts w:ascii="Arial" w:hAnsi="Arial"/>
          <w:sz w:val="22"/>
        </w:rPr>
      </w:pPr>
    </w:p>
    <w:p w:rsidR="002B781B" w:rsidRPr="002B781B" w:rsidRDefault="002B781B" w:rsidP="002B781B">
      <w:pPr>
        <w:numPr>
          <w:ilvl w:val="0"/>
          <w:numId w:val="28"/>
        </w:numPr>
        <w:jc w:val="both"/>
        <w:rPr>
          <w:rFonts w:ascii="Arial" w:hAnsi="Arial"/>
          <w:sz w:val="22"/>
        </w:rPr>
      </w:pPr>
      <w:r w:rsidRPr="002B781B">
        <w:rPr>
          <w:rFonts w:ascii="Arial" w:hAnsi="Arial"/>
          <w:b/>
          <w:i/>
          <w:sz w:val="22"/>
        </w:rPr>
        <w:t>Internet</w:t>
      </w:r>
      <w:r w:rsidR="0092380E">
        <w:rPr>
          <w:rFonts w:ascii="Arial" w:hAnsi="Arial"/>
          <w:sz w:val="22"/>
        </w:rPr>
        <w:t xml:space="preserve">:  </w:t>
      </w:r>
      <w:r w:rsidRPr="002B781B">
        <w:rPr>
          <w:rFonts w:ascii="Arial" w:hAnsi="Arial"/>
          <w:sz w:val="22"/>
        </w:rPr>
        <w:t>Through the Internet meteorological service have the following options:</w:t>
      </w:r>
    </w:p>
    <w:p w:rsidR="002B781B" w:rsidRPr="002B781B" w:rsidRDefault="002B781B" w:rsidP="00DF3467">
      <w:pPr>
        <w:numPr>
          <w:ilvl w:val="1"/>
          <w:numId w:val="28"/>
        </w:numPr>
        <w:spacing w:after="120"/>
        <w:jc w:val="both"/>
        <w:rPr>
          <w:rFonts w:ascii="Arial" w:hAnsi="Arial"/>
          <w:sz w:val="22"/>
        </w:rPr>
      </w:pPr>
      <w:r w:rsidRPr="002B781B">
        <w:rPr>
          <w:rFonts w:ascii="Arial" w:hAnsi="Arial"/>
          <w:sz w:val="22"/>
          <w:u w:val="single"/>
        </w:rPr>
        <w:t>Directly from public websites</w:t>
      </w:r>
      <w:r w:rsidRPr="002B781B">
        <w:rPr>
          <w:rFonts w:ascii="Arial" w:hAnsi="Arial"/>
          <w:sz w:val="22"/>
        </w:rPr>
        <w:t>: The problem with this method is the latency of the imagery available and reliability;</w:t>
      </w:r>
    </w:p>
    <w:p w:rsidR="002B781B" w:rsidRPr="003F638A" w:rsidRDefault="002B781B" w:rsidP="00DF3467">
      <w:pPr>
        <w:numPr>
          <w:ilvl w:val="1"/>
          <w:numId w:val="28"/>
        </w:numPr>
        <w:spacing w:after="120"/>
        <w:jc w:val="both"/>
        <w:rPr>
          <w:rFonts w:ascii="Arial" w:hAnsi="Arial"/>
          <w:sz w:val="22"/>
        </w:rPr>
      </w:pPr>
      <w:r w:rsidRPr="002B781B">
        <w:rPr>
          <w:rFonts w:ascii="Arial" w:hAnsi="Arial"/>
          <w:sz w:val="22"/>
          <w:u w:val="single"/>
        </w:rPr>
        <w:t>Extranet/password protected websites</w:t>
      </w:r>
      <w:r w:rsidRPr="002B781B">
        <w:rPr>
          <w:rFonts w:ascii="Arial" w:hAnsi="Arial"/>
          <w:sz w:val="22"/>
        </w:rPr>
        <w:t>: The advantage is that this requires an a</w:t>
      </w:r>
      <w:r w:rsidRPr="003F638A">
        <w:rPr>
          <w:rFonts w:ascii="Arial" w:hAnsi="Arial"/>
          <w:sz w:val="22"/>
        </w:rPr>
        <w:t xml:space="preserve">greement between services, but is more reliable and with a predictable latency and </w:t>
      </w:r>
      <w:r w:rsidR="00D070F4" w:rsidRPr="003F638A">
        <w:rPr>
          <w:rFonts w:ascii="Arial" w:hAnsi="Arial"/>
          <w:sz w:val="22"/>
        </w:rPr>
        <w:t>the service will receive</w:t>
      </w:r>
      <w:r w:rsidRPr="003F638A">
        <w:rPr>
          <w:rFonts w:ascii="Arial" w:hAnsi="Arial"/>
          <w:sz w:val="22"/>
        </w:rPr>
        <w:t xml:space="preserve"> what they need;</w:t>
      </w:r>
    </w:p>
    <w:p w:rsidR="002B781B" w:rsidRPr="002B781B" w:rsidRDefault="002B781B" w:rsidP="002B781B">
      <w:pPr>
        <w:numPr>
          <w:ilvl w:val="1"/>
          <w:numId w:val="28"/>
        </w:numPr>
        <w:jc w:val="both"/>
        <w:rPr>
          <w:rFonts w:ascii="Arial" w:hAnsi="Arial"/>
          <w:sz w:val="22"/>
        </w:rPr>
      </w:pPr>
      <w:r w:rsidRPr="003F638A">
        <w:rPr>
          <w:rFonts w:ascii="Arial" w:hAnsi="Arial"/>
          <w:sz w:val="22"/>
          <w:u w:val="single"/>
        </w:rPr>
        <w:t>FTP access</w:t>
      </w:r>
      <w:r w:rsidRPr="003F638A">
        <w:rPr>
          <w:rFonts w:ascii="Arial" w:hAnsi="Arial"/>
          <w:sz w:val="22"/>
        </w:rPr>
        <w:t>: No</w:t>
      </w:r>
      <w:r w:rsidR="0092380E" w:rsidRPr="003F638A">
        <w:rPr>
          <w:rFonts w:ascii="Arial" w:hAnsi="Arial"/>
          <w:sz w:val="22"/>
        </w:rPr>
        <w:t>t</w:t>
      </w:r>
      <w:r w:rsidRPr="003F638A">
        <w:rPr>
          <w:rFonts w:ascii="Arial" w:hAnsi="Arial"/>
          <w:sz w:val="22"/>
        </w:rPr>
        <w:t xml:space="preserve"> necessarily public, hence, more reliable but specific software may</w:t>
      </w:r>
      <w:r w:rsidR="00DF3467" w:rsidRPr="003F638A">
        <w:rPr>
          <w:rFonts w:ascii="Arial" w:hAnsi="Arial"/>
          <w:sz w:val="22"/>
        </w:rPr>
        <w:t xml:space="preserve"> </w:t>
      </w:r>
      <w:r w:rsidRPr="003F638A">
        <w:rPr>
          <w:rFonts w:ascii="Arial" w:hAnsi="Arial"/>
          <w:sz w:val="22"/>
        </w:rPr>
        <w:t>be n</w:t>
      </w:r>
      <w:r w:rsidRPr="002B781B">
        <w:rPr>
          <w:rFonts w:ascii="Arial" w:hAnsi="Arial"/>
          <w:sz w:val="22"/>
        </w:rPr>
        <w:t>eeded for viewing the imagery.</w:t>
      </w:r>
      <w:r w:rsidR="00DF3467">
        <w:rPr>
          <w:rFonts w:ascii="Arial" w:hAnsi="Arial"/>
          <w:sz w:val="22"/>
        </w:rPr>
        <w:t xml:space="preserve"> </w:t>
      </w:r>
      <w:r w:rsidRPr="002B781B">
        <w:rPr>
          <w:rFonts w:ascii="Arial" w:hAnsi="Arial"/>
          <w:sz w:val="22"/>
        </w:rPr>
        <w:t xml:space="preserve"> Usually the software is open sourced.</w:t>
      </w:r>
    </w:p>
    <w:p w:rsidR="002B781B" w:rsidRPr="002B781B" w:rsidRDefault="002B781B" w:rsidP="002B781B">
      <w:pPr>
        <w:jc w:val="both"/>
        <w:rPr>
          <w:rFonts w:ascii="Arial" w:hAnsi="Arial"/>
          <w:sz w:val="22"/>
        </w:rPr>
      </w:pPr>
    </w:p>
    <w:p w:rsidR="002B781B" w:rsidRPr="002B781B" w:rsidRDefault="00EA1FEA" w:rsidP="002B781B">
      <w:pPr>
        <w:jc w:val="both"/>
        <w:rPr>
          <w:rFonts w:ascii="Arial" w:hAnsi="Arial"/>
          <w:sz w:val="22"/>
        </w:rPr>
      </w:pPr>
      <w:r>
        <w:rPr>
          <w:rFonts w:ascii="Arial" w:hAnsi="Arial"/>
          <w:sz w:val="22"/>
        </w:rPr>
        <w:t>25.</w:t>
      </w:r>
      <w:r>
        <w:rPr>
          <w:rFonts w:ascii="Arial" w:hAnsi="Arial"/>
          <w:sz w:val="22"/>
        </w:rPr>
        <w:tab/>
      </w:r>
      <w:r w:rsidR="002B781B" w:rsidRPr="002B781B">
        <w:rPr>
          <w:rFonts w:ascii="Arial" w:hAnsi="Arial"/>
          <w:sz w:val="22"/>
        </w:rPr>
        <w:t>For all systems above, the bandwidth available will limit data availability.  For the Internet users’ bandwidth on both ends are crucial.  However, the bandwidth available for downloading will in most cases determine how quickly data including satellite imagery is received.</w:t>
      </w:r>
    </w:p>
    <w:p w:rsidR="002B781B" w:rsidRPr="002B781B" w:rsidRDefault="002B781B" w:rsidP="002B781B">
      <w:pPr>
        <w:jc w:val="both"/>
        <w:rPr>
          <w:rFonts w:ascii="Arial" w:hAnsi="Arial"/>
          <w:sz w:val="22"/>
        </w:rPr>
      </w:pPr>
    </w:p>
    <w:p w:rsidR="002B781B" w:rsidRPr="002B781B" w:rsidRDefault="00EA1FEA" w:rsidP="002B781B">
      <w:pPr>
        <w:jc w:val="both"/>
        <w:rPr>
          <w:rFonts w:ascii="Arial" w:hAnsi="Arial"/>
          <w:sz w:val="22"/>
        </w:rPr>
      </w:pPr>
      <w:r>
        <w:rPr>
          <w:rFonts w:ascii="Arial" w:hAnsi="Arial"/>
          <w:sz w:val="22"/>
        </w:rPr>
        <w:t>26.</w:t>
      </w:r>
      <w:r>
        <w:rPr>
          <w:rFonts w:ascii="Arial" w:hAnsi="Arial"/>
          <w:sz w:val="22"/>
        </w:rPr>
        <w:tab/>
      </w:r>
      <w:r w:rsidR="002B781B" w:rsidRPr="002B781B">
        <w:rPr>
          <w:rFonts w:ascii="Arial" w:hAnsi="Arial"/>
          <w:sz w:val="22"/>
        </w:rPr>
        <w:t>The cost of a GEONETCast-Americas receiving system is between US$5,000 to $30,000 for a simple or turn-key system.</w:t>
      </w:r>
    </w:p>
    <w:p w:rsidR="00D12840" w:rsidRDefault="00D12840" w:rsidP="0081068D">
      <w:pPr>
        <w:jc w:val="both"/>
        <w:rPr>
          <w:rFonts w:ascii="Arial" w:hAnsi="Arial"/>
          <w:sz w:val="22"/>
        </w:rPr>
      </w:pPr>
    </w:p>
    <w:p w:rsidR="006C0899" w:rsidRDefault="006C0899" w:rsidP="0081068D">
      <w:pPr>
        <w:jc w:val="both"/>
        <w:rPr>
          <w:rFonts w:ascii="Arial" w:hAnsi="Arial"/>
          <w:sz w:val="22"/>
        </w:rPr>
      </w:pPr>
    </w:p>
    <w:p w:rsidR="00730A4B" w:rsidRPr="006F6A50" w:rsidRDefault="00890BAD" w:rsidP="00730A4B">
      <w:pPr>
        <w:jc w:val="both"/>
        <w:rPr>
          <w:rFonts w:ascii="Arial" w:hAnsi="Arial"/>
          <w:b/>
          <w:sz w:val="22"/>
        </w:rPr>
      </w:pPr>
      <w:r w:rsidRPr="00890BAD">
        <w:rPr>
          <w:rFonts w:ascii="Arial" w:hAnsi="Arial"/>
          <w:b/>
          <w:sz w:val="22"/>
        </w:rPr>
        <w:t>C.</w:t>
      </w:r>
      <w:r w:rsidRPr="00890BAD">
        <w:rPr>
          <w:rFonts w:ascii="Arial" w:hAnsi="Arial"/>
          <w:b/>
          <w:sz w:val="22"/>
        </w:rPr>
        <w:tab/>
      </w:r>
      <w:r w:rsidR="00730A4B" w:rsidRPr="006F6A50">
        <w:rPr>
          <w:rFonts w:ascii="Arial" w:hAnsi="Arial"/>
          <w:b/>
          <w:sz w:val="22"/>
        </w:rPr>
        <w:t>The Observing System Capability Analysis and Review (OSCAR) Tool</w:t>
      </w:r>
    </w:p>
    <w:p w:rsidR="00553EC4" w:rsidRPr="006F6A50" w:rsidRDefault="00553EC4" w:rsidP="00553EC4">
      <w:pPr>
        <w:autoSpaceDE w:val="0"/>
        <w:autoSpaceDN w:val="0"/>
        <w:adjustRightInd w:val="0"/>
        <w:rPr>
          <w:rFonts w:ascii="Arial" w:hAnsi="Arial" w:cs="Arial"/>
          <w:color w:val="000000"/>
          <w:sz w:val="24"/>
          <w:szCs w:val="24"/>
          <w:lang w:val="en-US"/>
        </w:rPr>
      </w:pPr>
    </w:p>
    <w:p w:rsidR="00553EC4" w:rsidRPr="00553EC4" w:rsidRDefault="006F3B96" w:rsidP="00553EC4">
      <w:pPr>
        <w:jc w:val="both"/>
        <w:rPr>
          <w:rFonts w:ascii="Arial" w:hAnsi="Arial"/>
          <w:sz w:val="22"/>
          <w:szCs w:val="22"/>
        </w:rPr>
      </w:pPr>
      <w:r w:rsidRPr="006F6A50">
        <w:rPr>
          <w:rFonts w:ascii="Arial" w:hAnsi="Arial" w:cs="Arial"/>
          <w:color w:val="000000"/>
          <w:sz w:val="22"/>
          <w:szCs w:val="22"/>
          <w:lang w:val="en-US"/>
        </w:rPr>
        <w:t>27.</w:t>
      </w:r>
      <w:r w:rsidRPr="006F6A50">
        <w:rPr>
          <w:rFonts w:ascii="Arial" w:hAnsi="Arial" w:cs="Arial"/>
          <w:color w:val="000000"/>
          <w:sz w:val="22"/>
          <w:szCs w:val="22"/>
          <w:lang w:val="en-US"/>
        </w:rPr>
        <w:tab/>
      </w:r>
      <w:r w:rsidR="00BE3E74" w:rsidRPr="006F6A50">
        <w:rPr>
          <w:rFonts w:ascii="Arial" w:hAnsi="Arial" w:cs="Arial"/>
          <w:color w:val="000000"/>
          <w:sz w:val="22"/>
          <w:szCs w:val="22"/>
          <w:lang w:val="en-US"/>
        </w:rPr>
        <w:t xml:space="preserve">In a major contribution to the </w:t>
      </w:r>
      <w:r w:rsidR="00BE3E74" w:rsidRPr="006F6A50">
        <w:rPr>
          <w:rFonts w:ascii="Arial" w:hAnsi="Arial" w:cs="Arial"/>
          <w:b/>
          <w:i/>
          <w:color w:val="000000"/>
          <w:sz w:val="22"/>
          <w:szCs w:val="22"/>
          <w:lang w:val="en-US"/>
        </w:rPr>
        <w:t xml:space="preserve">WMO Integrated Global Observing System </w:t>
      </w:r>
      <w:r w:rsidR="00BE3E74" w:rsidRPr="006F6A50">
        <w:rPr>
          <w:rFonts w:ascii="Arial" w:hAnsi="Arial" w:cs="Arial"/>
          <w:color w:val="000000"/>
          <w:sz w:val="22"/>
          <w:szCs w:val="22"/>
          <w:lang w:val="en-US"/>
        </w:rPr>
        <w:t>(WIGOS), a</w:t>
      </w:r>
      <w:r w:rsidR="00553EC4" w:rsidRPr="006F6A50">
        <w:rPr>
          <w:rFonts w:ascii="Arial" w:hAnsi="Arial" w:cs="Arial"/>
          <w:color w:val="000000"/>
          <w:sz w:val="22"/>
          <w:szCs w:val="22"/>
          <w:lang w:val="en-US"/>
        </w:rPr>
        <w:t xml:space="preserve">s part of the Rolling Review of Requirements (RRR) process of the </w:t>
      </w:r>
      <w:r w:rsidR="00553EC4" w:rsidRPr="006F6A50">
        <w:rPr>
          <w:rFonts w:ascii="Arial" w:hAnsi="Arial" w:cs="Arial"/>
          <w:i/>
          <w:color w:val="000000"/>
          <w:sz w:val="22"/>
          <w:szCs w:val="22"/>
          <w:lang w:val="en-US"/>
        </w:rPr>
        <w:t xml:space="preserve">WIGOS Operational Information Resource </w:t>
      </w:r>
      <w:r w:rsidR="00553EC4" w:rsidRPr="006F6A50">
        <w:rPr>
          <w:rFonts w:ascii="Arial" w:hAnsi="Arial" w:cs="Arial"/>
          <w:color w:val="000000"/>
          <w:sz w:val="22"/>
          <w:szCs w:val="22"/>
          <w:lang w:val="en-US"/>
        </w:rPr>
        <w:t xml:space="preserve">(WIR), </w:t>
      </w:r>
      <w:r w:rsidR="00553EC4" w:rsidRPr="006F6A50">
        <w:rPr>
          <w:rFonts w:ascii="Arial" w:hAnsi="Arial"/>
          <w:sz w:val="22"/>
          <w:szCs w:val="22"/>
        </w:rPr>
        <w:t>the Meteorological Service of Switzerland (MeteoSwiss)</w:t>
      </w:r>
      <w:r w:rsidR="00DF3467" w:rsidRPr="006F6A50">
        <w:rPr>
          <w:rFonts w:ascii="Arial" w:hAnsi="Arial"/>
          <w:sz w:val="22"/>
          <w:szCs w:val="22"/>
        </w:rPr>
        <w:t xml:space="preserve"> </w:t>
      </w:r>
      <w:r w:rsidR="00BE3E74" w:rsidRPr="006F6A50">
        <w:rPr>
          <w:rFonts w:ascii="Arial" w:hAnsi="Arial"/>
          <w:sz w:val="22"/>
          <w:szCs w:val="22"/>
        </w:rPr>
        <w:t xml:space="preserve">has </w:t>
      </w:r>
      <w:r w:rsidR="00553EC4" w:rsidRPr="006F6A50">
        <w:rPr>
          <w:rFonts w:ascii="Arial" w:hAnsi="Arial"/>
          <w:sz w:val="22"/>
          <w:szCs w:val="22"/>
        </w:rPr>
        <w:t xml:space="preserve">created and </w:t>
      </w:r>
      <w:r w:rsidR="00BE3E74" w:rsidRPr="006F6A50">
        <w:rPr>
          <w:rFonts w:ascii="Arial" w:hAnsi="Arial" w:cs="Arial"/>
          <w:color w:val="000000"/>
          <w:sz w:val="22"/>
          <w:szCs w:val="22"/>
          <w:lang w:val="en-US"/>
        </w:rPr>
        <w:t>is</w:t>
      </w:r>
      <w:r w:rsidR="00553EC4" w:rsidRPr="006F6A50">
        <w:rPr>
          <w:rFonts w:ascii="Arial" w:hAnsi="Arial" w:cs="Arial"/>
          <w:color w:val="000000"/>
          <w:sz w:val="22"/>
          <w:szCs w:val="22"/>
          <w:lang w:val="en-US"/>
        </w:rPr>
        <w:t xml:space="preserve"> maintaining a data inventory and tool (referred to as the </w:t>
      </w:r>
      <w:r w:rsidR="00553EC4" w:rsidRPr="006F6A50">
        <w:rPr>
          <w:rFonts w:ascii="Arial" w:hAnsi="Arial" w:cs="Arial"/>
          <w:i/>
          <w:color w:val="000000"/>
          <w:sz w:val="22"/>
          <w:szCs w:val="22"/>
          <w:lang w:val="en-US"/>
        </w:rPr>
        <w:t>Observing Systems Capabilities Analysis and Review</w:t>
      </w:r>
      <w:r w:rsidR="00553EC4" w:rsidRPr="006F6A50">
        <w:rPr>
          <w:rFonts w:ascii="Arial" w:hAnsi="Arial" w:cs="Arial"/>
          <w:color w:val="000000"/>
          <w:sz w:val="22"/>
          <w:szCs w:val="22"/>
          <w:lang w:val="en-US"/>
        </w:rPr>
        <w:t xml:space="preserve"> tool - </w:t>
      </w:r>
      <w:r w:rsidR="00553EC4" w:rsidRPr="006F6A50">
        <w:rPr>
          <w:rFonts w:ascii="Arial" w:hAnsi="Arial" w:cs="Arial"/>
          <w:b/>
          <w:color w:val="000000"/>
          <w:sz w:val="22"/>
          <w:szCs w:val="22"/>
          <w:lang w:val="en-US"/>
        </w:rPr>
        <w:t>OSCAR</w:t>
      </w:r>
      <w:r w:rsidR="00553EC4" w:rsidRPr="006F6A50">
        <w:rPr>
          <w:rFonts w:ascii="Arial" w:hAnsi="Arial" w:cs="Arial"/>
          <w:color w:val="000000"/>
          <w:sz w:val="22"/>
          <w:szCs w:val="22"/>
          <w:lang w:val="en-US"/>
        </w:rPr>
        <w:t xml:space="preserve">) on user requirements and observing system capabilities. </w:t>
      </w:r>
      <w:r w:rsidR="00DF3467" w:rsidRPr="006F6A50">
        <w:rPr>
          <w:rFonts w:ascii="Arial" w:hAnsi="Arial" w:cs="Arial"/>
          <w:color w:val="000000"/>
          <w:sz w:val="22"/>
          <w:szCs w:val="22"/>
          <w:lang w:val="en-US"/>
        </w:rPr>
        <w:t xml:space="preserve"> </w:t>
      </w:r>
      <w:r w:rsidR="00553EC4" w:rsidRPr="006F6A50">
        <w:rPr>
          <w:rFonts w:ascii="Arial" w:hAnsi="Arial" w:cs="Arial"/>
          <w:color w:val="000000"/>
          <w:sz w:val="22"/>
          <w:szCs w:val="22"/>
          <w:lang w:val="en-US"/>
        </w:rPr>
        <w:t>Its primary aim is to determine the extent to which the global observing systems relevant to WIGOS, comprised of the surface- and space-based observing systems, meet</w:t>
      </w:r>
      <w:r w:rsidR="00553EC4" w:rsidRPr="00553EC4">
        <w:rPr>
          <w:rFonts w:ascii="Arial" w:hAnsi="Arial" w:cs="Arial"/>
          <w:color w:val="000000"/>
          <w:sz w:val="22"/>
          <w:szCs w:val="22"/>
          <w:lang w:val="en-US"/>
        </w:rPr>
        <w:t xml:space="preserve"> user requirements for observations.</w:t>
      </w:r>
    </w:p>
    <w:p w:rsidR="006F3B96" w:rsidRDefault="006F3B96">
      <w:pPr>
        <w:rPr>
          <w:rFonts w:ascii="Arial" w:hAnsi="Arial"/>
          <w:sz w:val="22"/>
          <w:szCs w:val="22"/>
        </w:rPr>
      </w:pPr>
      <w:r>
        <w:rPr>
          <w:rFonts w:ascii="Arial" w:hAnsi="Arial"/>
          <w:sz w:val="22"/>
          <w:szCs w:val="22"/>
        </w:rPr>
        <w:br w:type="page"/>
      </w:r>
    </w:p>
    <w:p w:rsidR="00291B35" w:rsidRDefault="006F3B96" w:rsidP="00553EC4">
      <w:pPr>
        <w:jc w:val="both"/>
        <w:rPr>
          <w:rFonts w:ascii="Arial" w:hAnsi="Arial" w:cs="Arial"/>
          <w:sz w:val="22"/>
          <w:szCs w:val="22"/>
          <w:lang w:val="en-US"/>
        </w:rPr>
      </w:pPr>
      <w:r>
        <w:rPr>
          <w:rFonts w:ascii="Arial" w:hAnsi="Arial" w:cs="Arial"/>
          <w:color w:val="000000"/>
          <w:sz w:val="24"/>
          <w:szCs w:val="24"/>
          <w:lang w:val="en-US"/>
        </w:rPr>
        <w:t>28.</w:t>
      </w:r>
      <w:r>
        <w:rPr>
          <w:rFonts w:ascii="Arial" w:hAnsi="Arial" w:cs="Arial"/>
          <w:color w:val="000000"/>
          <w:sz w:val="24"/>
          <w:szCs w:val="24"/>
          <w:lang w:val="en-US"/>
        </w:rPr>
        <w:tab/>
      </w:r>
      <w:r w:rsidR="00553EC4" w:rsidRPr="00553EC4">
        <w:rPr>
          <w:rFonts w:ascii="Arial" w:hAnsi="Arial" w:cs="Arial"/>
          <w:color w:val="000000"/>
          <w:sz w:val="22"/>
          <w:szCs w:val="22"/>
          <w:lang w:val="en-US"/>
        </w:rPr>
        <w:t xml:space="preserve">OSCAR is </w:t>
      </w:r>
      <w:r w:rsidR="00553EC4">
        <w:rPr>
          <w:rFonts w:ascii="Arial" w:hAnsi="Arial" w:cs="Arial"/>
          <w:color w:val="000000"/>
          <w:sz w:val="22"/>
          <w:szCs w:val="22"/>
          <w:lang w:val="en-US"/>
        </w:rPr>
        <w:t xml:space="preserve">designed to </w:t>
      </w:r>
      <w:r w:rsidR="00553EC4" w:rsidRPr="00553EC4">
        <w:rPr>
          <w:rFonts w:ascii="Arial" w:hAnsi="Arial" w:cs="Arial"/>
          <w:color w:val="000000"/>
          <w:sz w:val="22"/>
          <w:szCs w:val="22"/>
          <w:lang w:val="en-US"/>
        </w:rPr>
        <w:t xml:space="preserve">address two fundamental requirements </w:t>
      </w:r>
      <w:r w:rsidR="00553EC4">
        <w:rPr>
          <w:rFonts w:ascii="Arial" w:hAnsi="Arial" w:cs="Arial"/>
          <w:color w:val="000000"/>
          <w:sz w:val="22"/>
          <w:szCs w:val="22"/>
          <w:lang w:val="en-US"/>
        </w:rPr>
        <w:t xml:space="preserve">which </w:t>
      </w:r>
      <w:r w:rsidR="006870DD">
        <w:rPr>
          <w:rFonts w:ascii="Arial" w:hAnsi="Arial" w:cs="Arial"/>
          <w:color w:val="000000"/>
          <w:sz w:val="22"/>
          <w:szCs w:val="22"/>
          <w:lang w:val="en-US"/>
        </w:rPr>
        <w:t>allow</w:t>
      </w:r>
      <w:r w:rsidR="00553EC4">
        <w:rPr>
          <w:rFonts w:ascii="Arial" w:hAnsi="Arial" w:cs="Arial"/>
          <w:color w:val="000000"/>
          <w:sz w:val="22"/>
          <w:szCs w:val="22"/>
          <w:lang w:val="en-US"/>
        </w:rPr>
        <w:t xml:space="preserve"> for the maintenance</w:t>
      </w:r>
      <w:r w:rsidR="00553EC4" w:rsidRPr="00553EC4">
        <w:rPr>
          <w:rFonts w:ascii="Arial" w:hAnsi="Arial" w:cs="Arial"/>
          <w:color w:val="000000"/>
          <w:sz w:val="22"/>
          <w:szCs w:val="22"/>
          <w:lang w:val="en-US"/>
        </w:rPr>
        <w:t xml:space="preserve"> and </w:t>
      </w:r>
      <w:r w:rsidR="00553EC4">
        <w:rPr>
          <w:rFonts w:ascii="Arial" w:hAnsi="Arial" w:cs="Arial"/>
          <w:color w:val="000000"/>
          <w:sz w:val="22"/>
          <w:szCs w:val="22"/>
          <w:lang w:val="en-US"/>
        </w:rPr>
        <w:t>accessibility</w:t>
      </w:r>
      <w:r w:rsidR="00DF3467">
        <w:rPr>
          <w:rFonts w:ascii="Arial" w:hAnsi="Arial" w:cs="Arial"/>
          <w:color w:val="000000"/>
          <w:sz w:val="22"/>
          <w:szCs w:val="22"/>
          <w:lang w:val="en-US"/>
        </w:rPr>
        <w:t xml:space="preserve"> </w:t>
      </w:r>
      <w:r w:rsidR="00553EC4">
        <w:rPr>
          <w:rFonts w:ascii="Arial" w:hAnsi="Arial" w:cs="Arial"/>
          <w:color w:val="000000"/>
          <w:sz w:val="22"/>
          <w:szCs w:val="22"/>
          <w:lang w:val="en-US"/>
        </w:rPr>
        <w:t xml:space="preserve">of </w:t>
      </w:r>
      <w:r w:rsidR="00553EC4" w:rsidRPr="00553EC4">
        <w:rPr>
          <w:rFonts w:ascii="Arial" w:hAnsi="Arial" w:cs="Arial"/>
          <w:color w:val="000000"/>
          <w:sz w:val="22"/>
          <w:szCs w:val="22"/>
          <w:lang w:val="en-US"/>
        </w:rPr>
        <w:t xml:space="preserve">information on: (i) technology-free user requirements for observation of geophysical variables, for all application areas; and, (ii) Observing </w:t>
      </w:r>
      <w:r>
        <w:rPr>
          <w:rFonts w:ascii="Arial" w:hAnsi="Arial" w:cs="Arial"/>
          <w:color w:val="000000"/>
          <w:sz w:val="22"/>
          <w:szCs w:val="22"/>
          <w:lang w:val="en-US"/>
        </w:rPr>
        <w:t>s</w:t>
      </w:r>
      <w:r w:rsidR="00553EC4" w:rsidRPr="00553EC4">
        <w:rPr>
          <w:rFonts w:ascii="Arial" w:hAnsi="Arial" w:cs="Arial"/>
          <w:color w:val="000000"/>
          <w:sz w:val="22"/>
          <w:szCs w:val="22"/>
          <w:lang w:val="en-US"/>
        </w:rPr>
        <w:t xml:space="preserve">ystems </w:t>
      </w:r>
      <w:r>
        <w:rPr>
          <w:rFonts w:ascii="Arial" w:hAnsi="Arial" w:cs="Arial"/>
          <w:color w:val="000000"/>
          <w:sz w:val="22"/>
          <w:szCs w:val="22"/>
          <w:lang w:val="en-US"/>
        </w:rPr>
        <w:t>c</w:t>
      </w:r>
      <w:r w:rsidR="00553EC4" w:rsidRPr="00553EC4">
        <w:rPr>
          <w:rFonts w:ascii="Arial" w:hAnsi="Arial" w:cs="Arial"/>
          <w:color w:val="000000"/>
          <w:sz w:val="22"/>
          <w:szCs w:val="22"/>
          <w:lang w:val="en-US"/>
        </w:rPr>
        <w:t>apabilities for global observing systems relevant to WIGOS (both surface-based and space-based).</w:t>
      </w:r>
    </w:p>
    <w:p w:rsidR="00553EC4" w:rsidRDefault="00553EC4" w:rsidP="00291B35">
      <w:pPr>
        <w:rPr>
          <w:rFonts w:ascii="Arial" w:hAnsi="Arial" w:cs="Arial"/>
          <w:sz w:val="22"/>
          <w:szCs w:val="22"/>
          <w:lang w:val="en-US"/>
        </w:rPr>
      </w:pPr>
    </w:p>
    <w:p w:rsidR="006870DD" w:rsidRDefault="006F3B96" w:rsidP="006870DD">
      <w:pPr>
        <w:pStyle w:val="Default"/>
        <w:jc w:val="both"/>
        <w:rPr>
          <w:sz w:val="22"/>
          <w:szCs w:val="22"/>
        </w:rPr>
      </w:pPr>
      <w:r>
        <w:rPr>
          <w:sz w:val="22"/>
          <w:szCs w:val="22"/>
        </w:rPr>
        <w:t>29.</w:t>
      </w:r>
      <w:r>
        <w:rPr>
          <w:sz w:val="22"/>
          <w:szCs w:val="22"/>
        </w:rPr>
        <w:tab/>
      </w:r>
      <w:r w:rsidR="006870DD">
        <w:rPr>
          <w:sz w:val="22"/>
          <w:szCs w:val="22"/>
        </w:rPr>
        <w:t xml:space="preserve">The </w:t>
      </w:r>
      <w:r>
        <w:rPr>
          <w:bCs/>
          <w:sz w:val="22"/>
          <w:szCs w:val="22"/>
        </w:rPr>
        <w:t>o</w:t>
      </w:r>
      <w:r w:rsidR="006870DD" w:rsidRPr="006870DD">
        <w:rPr>
          <w:bCs/>
          <w:sz w:val="22"/>
          <w:szCs w:val="22"/>
        </w:rPr>
        <w:t xml:space="preserve">bservations </w:t>
      </w:r>
      <w:r>
        <w:rPr>
          <w:bCs/>
          <w:sz w:val="22"/>
          <w:szCs w:val="22"/>
        </w:rPr>
        <w:t>u</w:t>
      </w:r>
      <w:r w:rsidR="006870DD" w:rsidRPr="006870DD">
        <w:rPr>
          <w:bCs/>
          <w:sz w:val="22"/>
          <w:szCs w:val="22"/>
        </w:rPr>
        <w:t xml:space="preserve">ser </w:t>
      </w:r>
      <w:r>
        <w:rPr>
          <w:bCs/>
          <w:sz w:val="22"/>
          <w:szCs w:val="22"/>
        </w:rPr>
        <w:t>r</w:t>
      </w:r>
      <w:r w:rsidR="006870DD" w:rsidRPr="006870DD">
        <w:rPr>
          <w:bCs/>
          <w:sz w:val="22"/>
          <w:szCs w:val="22"/>
        </w:rPr>
        <w:t>equirements component of OSCAR (OSCAR/Requirements)</w:t>
      </w:r>
      <w:r w:rsidR="00BE3E74">
        <w:rPr>
          <w:bCs/>
          <w:sz w:val="22"/>
          <w:szCs w:val="22"/>
        </w:rPr>
        <w:t xml:space="preserve"> </w:t>
      </w:r>
      <w:r w:rsidR="006870DD" w:rsidRPr="006870DD">
        <w:rPr>
          <w:sz w:val="22"/>
          <w:szCs w:val="22"/>
        </w:rPr>
        <w:t xml:space="preserve">allows </w:t>
      </w:r>
      <w:r w:rsidR="006870DD">
        <w:rPr>
          <w:sz w:val="22"/>
          <w:szCs w:val="22"/>
        </w:rPr>
        <w:t>for</w:t>
      </w:r>
      <w:r w:rsidR="006870DD" w:rsidRPr="006870DD">
        <w:rPr>
          <w:sz w:val="22"/>
          <w:szCs w:val="22"/>
        </w:rPr>
        <w:t xml:space="preserve"> records </w:t>
      </w:r>
      <w:r w:rsidR="006870DD">
        <w:rPr>
          <w:sz w:val="22"/>
          <w:szCs w:val="22"/>
        </w:rPr>
        <w:t xml:space="preserve">of </w:t>
      </w:r>
      <w:r w:rsidR="006870DD" w:rsidRPr="006870DD">
        <w:rPr>
          <w:sz w:val="22"/>
          <w:szCs w:val="22"/>
        </w:rPr>
        <w:t>technology-free observations user requirements formulated by WMO and co-sponsored programmes: GCOS, GOOS, WCRP</w:t>
      </w:r>
      <w:r>
        <w:rPr>
          <w:sz w:val="22"/>
          <w:szCs w:val="22"/>
        </w:rPr>
        <w:t>, etc</w:t>
      </w:r>
      <w:r w:rsidR="006870DD" w:rsidRPr="006870DD">
        <w:rPr>
          <w:sz w:val="22"/>
          <w:szCs w:val="22"/>
        </w:rPr>
        <w:t xml:space="preserve">. </w:t>
      </w:r>
    </w:p>
    <w:p w:rsidR="006870DD" w:rsidRPr="006870DD" w:rsidRDefault="006870DD" w:rsidP="006870DD">
      <w:pPr>
        <w:autoSpaceDE w:val="0"/>
        <w:autoSpaceDN w:val="0"/>
        <w:adjustRightInd w:val="0"/>
        <w:rPr>
          <w:rFonts w:ascii="Arial" w:hAnsi="Arial" w:cs="Arial"/>
          <w:color w:val="000000"/>
          <w:sz w:val="24"/>
          <w:szCs w:val="24"/>
          <w:lang w:val="en-US"/>
        </w:rPr>
      </w:pPr>
    </w:p>
    <w:p w:rsidR="006870DD" w:rsidRPr="006870DD" w:rsidRDefault="006F3B96" w:rsidP="00BE3E74">
      <w:pPr>
        <w:autoSpaceDE w:val="0"/>
        <w:autoSpaceDN w:val="0"/>
        <w:adjustRightInd w:val="0"/>
        <w:spacing w:after="60"/>
        <w:jc w:val="both"/>
        <w:rPr>
          <w:rFonts w:ascii="Arial" w:hAnsi="Arial" w:cs="Arial"/>
          <w:color w:val="000000"/>
          <w:sz w:val="22"/>
          <w:szCs w:val="22"/>
          <w:lang w:val="en-US"/>
        </w:rPr>
      </w:pPr>
      <w:r>
        <w:rPr>
          <w:rFonts w:ascii="Arial" w:hAnsi="Arial" w:cs="Arial"/>
          <w:color w:val="000000"/>
          <w:sz w:val="22"/>
          <w:szCs w:val="22"/>
          <w:lang w:val="en-US"/>
        </w:rPr>
        <w:t>30.</w:t>
      </w:r>
      <w:r>
        <w:rPr>
          <w:rFonts w:ascii="Arial" w:hAnsi="Arial" w:cs="Arial"/>
          <w:color w:val="000000"/>
          <w:sz w:val="22"/>
          <w:szCs w:val="22"/>
          <w:lang w:val="en-US"/>
        </w:rPr>
        <w:tab/>
        <w:t>The r</w:t>
      </w:r>
      <w:r w:rsidR="006870DD" w:rsidRPr="006870DD">
        <w:rPr>
          <w:rFonts w:ascii="Arial" w:hAnsi="Arial" w:cs="Arial"/>
          <w:color w:val="000000"/>
          <w:sz w:val="22"/>
          <w:szCs w:val="22"/>
          <w:lang w:val="en-US"/>
        </w:rPr>
        <w:t xml:space="preserve">equirements are expressed for geophysical variables in terms of 5 criteria: </w:t>
      </w:r>
      <w:r>
        <w:rPr>
          <w:rFonts w:ascii="Arial" w:hAnsi="Arial" w:cs="Arial"/>
          <w:color w:val="000000"/>
          <w:sz w:val="22"/>
          <w:szCs w:val="22"/>
          <w:lang w:val="en-US"/>
        </w:rPr>
        <w:t>(i) </w:t>
      </w:r>
      <w:r w:rsidR="006870DD" w:rsidRPr="006870DD">
        <w:rPr>
          <w:rFonts w:ascii="Arial" w:hAnsi="Arial" w:cs="Arial"/>
          <w:color w:val="000000"/>
          <w:sz w:val="22"/>
          <w:szCs w:val="22"/>
          <w:lang w:val="en-US"/>
        </w:rPr>
        <w:t xml:space="preserve">horizontal resolution, </w:t>
      </w:r>
      <w:r>
        <w:rPr>
          <w:rFonts w:ascii="Arial" w:hAnsi="Arial" w:cs="Arial"/>
          <w:color w:val="000000"/>
          <w:sz w:val="22"/>
          <w:szCs w:val="22"/>
          <w:lang w:val="en-US"/>
        </w:rPr>
        <w:t xml:space="preserve">(ii) </w:t>
      </w:r>
      <w:r w:rsidR="006870DD" w:rsidRPr="006870DD">
        <w:rPr>
          <w:rFonts w:ascii="Arial" w:hAnsi="Arial" w:cs="Arial"/>
          <w:color w:val="000000"/>
          <w:sz w:val="22"/>
          <w:szCs w:val="22"/>
          <w:lang w:val="en-US"/>
        </w:rPr>
        <w:t xml:space="preserve">vertical resolution, </w:t>
      </w:r>
      <w:r>
        <w:rPr>
          <w:rFonts w:ascii="Arial" w:hAnsi="Arial" w:cs="Arial"/>
          <w:color w:val="000000"/>
          <w:sz w:val="22"/>
          <w:szCs w:val="22"/>
          <w:lang w:val="en-US"/>
        </w:rPr>
        <w:t xml:space="preserve">(iii) </w:t>
      </w:r>
      <w:r w:rsidR="006870DD" w:rsidRPr="006870DD">
        <w:rPr>
          <w:rFonts w:ascii="Arial" w:hAnsi="Arial" w:cs="Arial"/>
          <w:color w:val="000000"/>
          <w:sz w:val="22"/>
          <w:szCs w:val="22"/>
          <w:lang w:val="en-US"/>
        </w:rPr>
        <w:t xml:space="preserve">observing cycle, </w:t>
      </w:r>
      <w:r>
        <w:rPr>
          <w:rFonts w:ascii="Arial" w:hAnsi="Arial" w:cs="Arial"/>
          <w:color w:val="000000"/>
          <w:sz w:val="22"/>
          <w:szCs w:val="22"/>
          <w:lang w:val="en-US"/>
        </w:rPr>
        <w:t xml:space="preserve">(iv) </w:t>
      </w:r>
      <w:r w:rsidR="006870DD" w:rsidRPr="006870DD">
        <w:rPr>
          <w:rFonts w:ascii="Arial" w:hAnsi="Arial" w:cs="Arial"/>
          <w:color w:val="000000"/>
          <w:sz w:val="22"/>
          <w:szCs w:val="22"/>
          <w:lang w:val="en-US"/>
        </w:rPr>
        <w:t xml:space="preserve">timeliness and </w:t>
      </w:r>
      <w:r>
        <w:rPr>
          <w:rFonts w:ascii="Arial" w:hAnsi="Arial" w:cs="Arial"/>
          <w:color w:val="000000"/>
          <w:sz w:val="22"/>
          <w:szCs w:val="22"/>
          <w:lang w:val="en-US"/>
        </w:rPr>
        <w:t>(v) </w:t>
      </w:r>
      <w:r w:rsidR="006870DD" w:rsidRPr="006870DD">
        <w:rPr>
          <w:rFonts w:ascii="Arial" w:hAnsi="Arial" w:cs="Arial"/>
          <w:color w:val="000000"/>
          <w:sz w:val="22"/>
          <w:szCs w:val="22"/>
          <w:lang w:val="en-US"/>
        </w:rPr>
        <w:t xml:space="preserve">uncertainty. </w:t>
      </w:r>
      <w:r w:rsidR="00BE3E74">
        <w:rPr>
          <w:rFonts w:ascii="Arial" w:hAnsi="Arial" w:cs="Arial"/>
          <w:color w:val="000000"/>
          <w:sz w:val="22"/>
          <w:szCs w:val="22"/>
          <w:lang w:val="en-US"/>
        </w:rPr>
        <w:t xml:space="preserve"> </w:t>
      </w:r>
      <w:r w:rsidR="006870DD" w:rsidRPr="006870DD">
        <w:rPr>
          <w:rFonts w:ascii="Arial" w:hAnsi="Arial" w:cs="Arial"/>
          <w:color w:val="000000"/>
          <w:sz w:val="22"/>
          <w:szCs w:val="22"/>
          <w:lang w:val="en-US"/>
        </w:rPr>
        <w:t>For each of these crite</w:t>
      </w:r>
      <w:r w:rsidR="006870DD" w:rsidRPr="006F6A50">
        <w:rPr>
          <w:rFonts w:ascii="Arial" w:hAnsi="Arial" w:cs="Arial"/>
          <w:color w:val="000000"/>
          <w:sz w:val="22"/>
          <w:szCs w:val="22"/>
          <w:lang w:val="en-US"/>
        </w:rPr>
        <w:t>ria</w:t>
      </w:r>
      <w:r w:rsidR="00BE3E74" w:rsidRPr="006F6A50">
        <w:rPr>
          <w:rFonts w:ascii="Arial" w:hAnsi="Arial" w:cs="Arial"/>
          <w:color w:val="000000"/>
          <w:sz w:val="22"/>
          <w:szCs w:val="22"/>
          <w:lang w:val="en-US"/>
        </w:rPr>
        <w:t>,</w:t>
      </w:r>
      <w:r w:rsidR="006870DD" w:rsidRPr="006870DD">
        <w:rPr>
          <w:rFonts w:ascii="Arial" w:hAnsi="Arial" w:cs="Arial"/>
          <w:color w:val="000000"/>
          <w:sz w:val="22"/>
          <w:szCs w:val="22"/>
          <w:lang w:val="en-US"/>
        </w:rPr>
        <w:t xml:space="preserve"> the table indicates </w:t>
      </w:r>
      <w:r w:rsidR="006870DD">
        <w:rPr>
          <w:rFonts w:ascii="Arial" w:hAnsi="Arial" w:cs="Arial"/>
          <w:color w:val="000000"/>
          <w:sz w:val="22"/>
          <w:szCs w:val="22"/>
          <w:lang w:val="en-US"/>
        </w:rPr>
        <w:t>three (</w:t>
      </w:r>
      <w:r w:rsidR="006870DD" w:rsidRPr="006870DD">
        <w:rPr>
          <w:rFonts w:ascii="Arial" w:hAnsi="Arial" w:cs="Arial"/>
          <w:color w:val="000000"/>
          <w:sz w:val="22"/>
          <w:szCs w:val="22"/>
          <w:lang w:val="en-US"/>
        </w:rPr>
        <w:t>3</w:t>
      </w:r>
      <w:r w:rsidR="006870DD">
        <w:rPr>
          <w:rFonts w:ascii="Arial" w:hAnsi="Arial" w:cs="Arial"/>
          <w:color w:val="000000"/>
          <w:sz w:val="22"/>
          <w:szCs w:val="22"/>
          <w:lang w:val="en-US"/>
        </w:rPr>
        <w:t>)</w:t>
      </w:r>
      <w:r w:rsidR="006870DD" w:rsidRPr="006870DD">
        <w:rPr>
          <w:rFonts w:ascii="Arial" w:hAnsi="Arial" w:cs="Arial"/>
          <w:color w:val="000000"/>
          <w:sz w:val="22"/>
          <w:szCs w:val="22"/>
          <w:lang w:val="en-US"/>
        </w:rPr>
        <w:t xml:space="preserve"> values: </w:t>
      </w:r>
    </w:p>
    <w:p w:rsidR="006870DD" w:rsidRPr="006870DD" w:rsidRDefault="006870DD" w:rsidP="001A6562">
      <w:pPr>
        <w:pStyle w:val="ListParagraph"/>
        <w:numPr>
          <w:ilvl w:val="0"/>
          <w:numId w:val="32"/>
        </w:numPr>
        <w:autoSpaceDE w:val="0"/>
        <w:autoSpaceDN w:val="0"/>
        <w:adjustRightInd w:val="0"/>
        <w:spacing w:after="60" w:line="240" w:lineRule="auto"/>
        <w:ind w:right="720"/>
        <w:contextualSpacing w:val="0"/>
        <w:jc w:val="both"/>
        <w:rPr>
          <w:rFonts w:ascii="Arial" w:hAnsi="Arial" w:cs="Arial"/>
          <w:color w:val="000000"/>
          <w:lang w:val="en-US"/>
        </w:rPr>
      </w:pPr>
      <w:r w:rsidRPr="006870DD">
        <w:rPr>
          <w:rFonts w:ascii="Arial" w:hAnsi="Arial" w:cs="Arial"/>
          <w:color w:val="000000"/>
          <w:lang w:val="en-US"/>
        </w:rPr>
        <w:t xml:space="preserve">the “threshold” is the minimum requirement to be met to ensure that data are useful; </w:t>
      </w:r>
    </w:p>
    <w:p w:rsidR="006870DD" w:rsidRPr="006870DD" w:rsidRDefault="006870DD" w:rsidP="001A6562">
      <w:pPr>
        <w:pStyle w:val="ListParagraph"/>
        <w:numPr>
          <w:ilvl w:val="0"/>
          <w:numId w:val="32"/>
        </w:numPr>
        <w:autoSpaceDE w:val="0"/>
        <w:autoSpaceDN w:val="0"/>
        <w:adjustRightInd w:val="0"/>
        <w:spacing w:after="60" w:line="240" w:lineRule="auto"/>
        <w:ind w:right="720"/>
        <w:contextualSpacing w:val="0"/>
        <w:jc w:val="both"/>
        <w:rPr>
          <w:rFonts w:ascii="Arial" w:hAnsi="Arial" w:cs="Arial"/>
          <w:color w:val="000000"/>
          <w:lang w:val="en-US"/>
        </w:rPr>
      </w:pPr>
      <w:r w:rsidRPr="006870DD">
        <w:rPr>
          <w:rFonts w:ascii="Arial" w:hAnsi="Arial" w:cs="Arial"/>
          <w:color w:val="000000"/>
          <w:lang w:val="en-US"/>
        </w:rPr>
        <w:t xml:space="preserve">the “goal” is the ideal beyond which further improvements would exceed requirements; and, </w:t>
      </w:r>
    </w:p>
    <w:p w:rsidR="006870DD" w:rsidRPr="006870DD" w:rsidRDefault="006870DD" w:rsidP="00BE3E74">
      <w:pPr>
        <w:pStyle w:val="ListParagraph"/>
        <w:numPr>
          <w:ilvl w:val="0"/>
          <w:numId w:val="32"/>
        </w:numPr>
        <w:autoSpaceDE w:val="0"/>
        <w:autoSpaceDN w:val="0"/>
        <w:adjustRightInd w:val="0"/>
        <w:spacing w:after="0" w:line="240" w:lineRule="auto"/>
        <w:ind w:right="720"/>
        <w:contextualSpacing w:val="0"/>
        <w:jc w:val="both"/>
        <w:rPr>
          <w:rFonts w:ascii="Arial" w:hAnsi="Arial" w:cs="Arial"/>
          <w:color w:val="000000"/>
          <w:lang w:val="en-US"/>
        </w:rPr>
      </w:pPr>
      <w:r w:rsidRPr="006F6A50">
        <w:rPr>
          <w:rFonts w:ascii="Arial" w:hAnsi="Arial" w:cs="Arial"/>
          <w:color w:val="000000"/>
          <w:lang w:val="en-US"/>
        </w:rPr>
        <w:t>the “breakthrough” is an intermediate level between “threshold” and “goal</w:t>
      </w:r>
      <w:r w:rsidR="00EF5260" w:rsidRPr="006F6A50">
        <w:rPr>
          <w:rFonts w:ascii="Arial" w:hAnsi="Arial" w:cs="Arial"/>
          <w:color w:val="000000"/>
          <w:lang w:val="en-US"/>
        </w:rPr>
        <w:t>“</w:t>
      </w:r>
      <w:r w:rsidR="00BE3E74" w:rsidRPr="006F6A50">
        <w:rPr>
          <w:rFonts w:ascii="Arial" w:hAnsi="Arial" w:cs="Arial"/>
          <w:color w:val="000000"/>
          <w:lang w:val="en-US"/>
        </w:rPr>
        <w:t xml:space="preserve"> </w:t>
      </w:r>
      <w:r w:rsidR="00EF5260" w:rsidRPr="006F6A50">
        <w:rPr>
          <w:rFonts w:ascii="Arial" w:hAnsi="Arial" w:cs="Arial"/>
          <w:color w:val="000000"/>
          <w:lang w:val="en-US"/>
        </w:rPr>
        <w:t>which</w:t>
      </w:r>
      <w:r w:rsidRPr="006F6A50">
        <w:rPr>
          <w:rFonts w:ascii="Arial" w:hAnsi="Arial" w:cs="Arial"/>
          <w:color w:val="000000"/>
          <w:lang w:val="en-US"/>
        </w:rPr>
        <w:t>, if achieved, would result in a significant improvement for the targeted a</w:t>
      </w:r>
      <w:r w:rsidRPr="006870DD">
        <w:rPr>
          <w:rFonts w:ascii="Arial" w:hAnsi="Arial" w:cs="Arial"/>
          <w:color w:val="000000"/>
          <w:lang w:val="en-US"/>
        </w:rPr>
        <w:t xml:space="preserve">pplication. The breakthrough level may be considered as an optimum, from a cost-benefit point of view, when planning or designing observing systems. </w:t>
      </w:r>
    </w:p>
    <w:p w:rsidR="006870DD" w:rsidRDefault="006870DD" w:rsidP="004A06BC">
      <w:pPr>
        <w:pStyle w:val="Default"/>
        <w:jc w:val="both"/>
        <w:rPr>
          <w:sz w:val="22"/>
          <w:szCs w:val="22"/>
        </w:rPr>
      </w:pPr>
    </w:p>
    <w:p w:rsidR="006870DD" w:rsidRDefault="006F3B96" w:rsidP="00BE3E74">
      <w:pPr>
        <w:pStyle w:val="Default"/>
        <w:spacing w:after="60"/>
        <w:jc w:val="both"/>
        <w:rPr>
          <w:sz w:val="22"/>
          <w:szCs w:val="22"/>
        </w:rPr>
      </w:pPr>
      <w:r>
        <w:rPr>
          <w:sz w:val="22"/>
          <w:szCs w:val="22"/>
        </w:rPr>
        <w:t>31.</w:t>
      </w:r>
      <w:r>
        <w:rPr>
          <w:sz w:val="22"/>
          <w:szCs w:val="22"/>
        </w:rPr>
        <w:tab/>
      </w:r>
      <w:r w:rsidR="006870DD" w:rsidRPr="006870DD">
        <w:rPr>
          <w:sz w:val="22"/>
          <w:szCs w:val="22"/>
        </w:rPr>
        <w:t xml:space="preserve">The </w:t>
      </w:r>
      <w:r>
        <w:rPr>
          <w:sz w:val="22"/>
          <w:szCs w:val="22"/>
        </w:rPr>
        <w:t>o</w:t>
      </w:r>
      <w:r w:rsidR="006870DD" w:rsidRPr="006870DD">
        <w:rPr>
          <w:sz w:val="22"/>
          <w:szCs w:val="22"/>
        </w:rPr>
        <w:t xml:space="preserve">bserving </w:t>
      </w:r>
      <w:r>
        <w:rPr>
          <w:sz w:val="22"/>
          <w:szCs w:val="22"/>
        </w:rPr>
        <w:t>c</w:t>
      </w:r>
      <w:r w:rsidR="006870DD" w:rsidRPr="006870DD">
        <w:rPr>
          <w:sz w:val="22"/>
          <w:szCs w:val="22"/>
        </w:rPr>
        <w:t xml:space="preserve">apabilities </w:t>
      </w:r>
      <w:r w:rsidR="006870DD">
        <w:rPr>
          <w:sz w:val="22"/>
          <w:szCs w:val="22"/>
        </w:rPr>
        <w:t xml:space="preserve">of OSCAR </w:t>
      </w:r>
      <w:r w:rsidR="006870DD" w:rsidRPr="006870DD">
        <w:rPr>
          <w:sz w:val="22"/>
          <w:szCs w:val="22"/>
        </w:rPr>
        <w:t>are comprised of the following two components:</w:t>
      </w:r>
    </w:p>
    <w:p w:rsidR="006870DD" w:rsidRPr="00A50EA1" w:rsidRDefault="006870DD" w:rsidP="004A06BC">
      <w:pPr>
        <w:pStyle w:val="ListParagraph"/>
        <w:numPr>
          <w:ilvl w:val="0"/>
          <w:numId w:val="34"/>
        </w:numPr>
        <w:autoSpaceDE w:val="0"/>
        <w:autoSpaceDN w:val="0"/>
        <w:adjustRightInd w:val="0"/>
        <w:spacing w:after="60" w:line="240" w:lineRule="auto"/>
        <w:ind w:right="720"/>
        <w:contextualSpacing w:val="0"/>
        <w:jc w:val="both"/>
        <w:rPr>
          <w:rFonts w:ascii="Arial" w:hAnsi="Arial" w:cs="Arial"/>
          <w:color w:val="000000"/>
          <w:lang w:val="en-US"/>
        </w:rPr>
      </w:pPr>
      <w:r w:rsidRPr="00A50EA1">
        <w:rPr>
          <w:rFonts w:ascii="Arial" w:hAnsi="Arial" w:cs="Arial"/>
          <w:color w:val="000000"/>
          <w:lang w:val="en-US"/>
        </w:rPr>
        <w:t>The Satellite component of OSCAR (OSCAR/Space), which includes the space-based observi</w:t>
      </w:r>
      <w:r w:rsidR="00A50EA1">
        <w:rPr>
          <w:rFonts w:ascii="Arial" w:hAnsi="Arial" w:cs="Arial"/>
          <w:color w:val="000000"/>
          <w:lang w:val="en-US"/>
        </w:rPr>
        <w:t>ng system capabilities database is</w:t>
      </w:r>
      <w:r w:rsidRPr="00A50EA1">
        <w:rPr>
          <w:rFonts w:ascii="Arial" w:hAnsi="Arial" w:cs="Arial"/>
          <w:color w:val="000000"/>
          <w:lang w:val="en-US"/>
        </w:rPr>
        <w:t xml:space="preserve"> maintained by the WMO Space Programme</w:t>
      </w:r>
      <w:r w:rsidR="00A50EA1">
        <w:rPr>
          <w:rFonts w:ascii="Arial" w:hAnsi="Arial" w:cs="Arial"/>
          <w:color w:val="000000"/>
          <w:lang w:val="en-US"/>
        </w:rPr>
        <w:t>;</w:t>
      </w:r>
      <w:r w:rsidRPr="00A50EA1">
        <w:rPr>
          <w:rFonts w:ascii="Arial" w:hAnsi="Arial" w:cs="Arial"/>
          <w:color w:val="000000"/>
          <w:lang w:val="en-US"/>
        </w:rPr>
        <w:t xml:space="preserve"> and, </w:t>
      </w:r>
    </w:p>
    <w:p w:rsidR="006870DD" w:rsidRPr="00A50EA1" w:rsidRDefault="006870DD" w:rsidP="00BE3E74">
      <w:pPr>
        <w:pStyle w:val="ListParagraph"/>
        <w:numPr>
          <w:ilvl w:val="0"/>
          <w:numId w:val="34"/>
        </w:numPr>
        <w:autoSpaceDE w:val="0"/>
        <w:autoSpaceDN w:val="0"/>
        <w:adjustRightInd w:val="0"/>
        <w:spacing w:after="0" w:line="240" w:lineRule="auto"/>
        <w:ind w:right="720"/>
        <w:jc w:val="both"/>
        <w:rPr>
          <w:rFonts w:ascii="Arial" w:hAnsi="Arial" w:cs="Arial"/>
          <w:color w:val="000000"/>
          <w:lang w:val="en-US"/>
        </w:rPr>
      </w:pPr>
      <w:r w:rsidRPr="00A50EA1">
        <w:rPr>
          <w:rFonts w:ascii="Arial" w:hAnsi="Arial" w:cs="Arial"/>
          <w:color w:val="000000"/>
          <w:lang w:val="en-US"/>
        </w:rPr>
        <w:t xml:space="preserve">The Surface-Based observing systems component of OSCAR (OSCAR/Surface), which will be maintained by the WMO World Weather Watch Programme. </w:t>
      </w:r>
    </w:p>
    <w:p w:rsidR="006870DD" w:rsidRDefault="006870DD" w:rsidP="006870DD">
      <w:pPr>
        <w:pStyle w:val="Default"/>
        <w:jc w:val="both"/>
        <w:rPr>
          <w:sz w:val="22"/>
          <w:szCs w:val="22"/>
        </w:rPr>
      </w:pPr>
    </w:p>
    <w:p w:rsidR="006870DD" w:rsidRPr="00910A43" w:rsidRDefault="001A6562" w:rsidP="006870DD">
      <w:pPr>
        <w:pStyle w:val="Default"/>
        <w:jc w:val="both"/>
        <w:rPr>
          <w:sz w:val="22"/>
          <w:szCs w:val="22"/>
        </w:rPr>
      </w:pPr>
      <w:r>
        <w:rPr>
          <w:sz w:val="22"/>
          <w:szCs w:val="22"/>
        </w:rPr>
        <w:t>32.</w:t>
      </w:r>
      <w:r>
        <w:rPr>
          <w:sz w:val="22"/>
          <w:szCs w:val="22"/>
        </w:rPr>
        <w:tab/>
      </w:r>
      <w:r w:rsidR="00910A43" w:rsidRPr="00910A43">
        <w:rPr>
          <w:sz w:val="22"/>
          <w:szCs w:val="22"/>
        </w:rPr>
        <w:t xml:space="preserve">While the development of the Satellite component of OSCAR (OSCAR/Space) of the OSCAR is well advanced and now operational, the OSCAR/Surface component </w:t>
      </w:r>
      <w:r w:rsidR="00910A43">
        <w:rPr>
          <w:sz w:val="22"/>
          <w:szCs w:val="22"/>
        </w:rPr>
        <w:t xml:space="preserve">was only recently beta tested and it should be operationalized by the end of 2015.  </w:t>
      </w:r>
    </w:p>
    <w:p w:rsidR="006870DD" w:rsidRDefault="006870DD" w:rsidP="006870DD">
      <w:pPr>
        <w:pStyle w:val="Default"/>
        <w:jc w:val="both"/>
        <w:rPr>
          <w:sz w:val="22"/>
          <w:szCs w:val="22"/>
        </w:rPr>
      </w:pPr>
    </w:p>
    <w:p w:rsidR="00910A43" w:rsidRPr="00910A43" w:rsidRDefault="001A6562" w:rsidP="00910A43">
      <w:pPr>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US"/>
        </w:rPr>
        <w:t>33.</w:t>
      </w:r>
      <w:r>
        <w:rPr>
          <w:rFonts w:ascii="Arial" w:hAnsi="Arial" w:cs="Arial"/>
          <w:color w:val="000000"/>
          <w:sz w:val="22"/>
          <w:szCs w:val="22"/>
          <w:lang w:val="en-US"/>
        </w:rPr>
        <w:tab/>
      </w:r>
      <w:r w:rsidR="00910A43" w:rsidRPr="00910A43">
        <w:rPr>
          <w:rFonts w:ascii="Arial" w:hAnsi="Arial" w:cs="Arial"/>
          <w:color w:val="000000"/>
          <w:sz w:val="22"/>
          <w:szCs w:val="22"/>
          <w:lang w:val="en-US"/>
        </w:rPr>
        <w:t xml:space="preserve">There are two fundamental requirements of OSCAR/Surface: </w:t>
      </w:r>
    </w:p>
    <w:p w:rsidR="00910A43" w:rsidRPr="00910A43" w:rsidRDefault="00910A43" w:rsidP="004A06BC">
      <w:pPr>
        <w:pStyle w:val="ListParagraph"/>
        <w:numPr>
          <w:ilvl w:val="0"/>
          <w:numId w:val="35"/>
        </w:numPr>
        <w:autoSpaceDE w:val="0"/>
        <w:autoSpaceDN w:val="0"/>
        <w:adjustRightInd w:val="0"/>
        <w:spacing w:after="60" w:line="240" w:lineRule="auto"/>
        <w:ind w:right="720"/>
        <w:contextualSpacing w:val="0"/>
        <w:jc w:val="both"/>
        <w:rPr>
          <w:rFonts w:ascii="Arial" w:hAnsi="Arial" w:cs="Arial"/>
          <w:color w:val="000000"/>
          <w:lang w:val="en-US"/>
        </w:rPr>
      </w:pPr>
      <w:r w:rsidRPr="00910A43">
        <w:rPr>
          <w:rFonts w:ascii="Arial" w:hAnsi="Arial" w:cs="Arial"/>
          <w:color w:val="000000"/>
          <w:lang w:val="en-US"/>
        </w:rPr>
        <w:t xml:space="preserve">To provide for the entry, storage, maintenance and retrieval of all historical, current and future metadata associated with </w:t>
      </w:r>
      <w:r w:rsidRPr="004B0FDB">
        <w:rPr>
          <w:rFonts w:ascii="Arial" w:hAnsi="Arial" w:cs="Arial"/>
          <w:i/>
          <w:color w:val="000000"/>
          <w:lang w:val="en-US"/>
        </w:rPr>
        <w:t>WMO Publication No. 9, Volume A, Observing Stations</w:t>
      </w:r>
      <w:r w:rsidRPr="00910A43">
        <w:rPr>
          <w:rFonts w:ascii="Arial" w:hAnsi="Arial" w:cs="Arial"/>
          <w:color w:val="000000"/>
          <w:lang w:val="en-US"/>
        </w:rPr>
        <w:t xml:space="preserve"> and </w:t>
      </w:r>
      <w:r w:rsidRPr="004B0FDB">
        <w:rPr>
          <w:rFonts w:ascii="Arial" w:hAnsi="Arial" w:cs="Arial"/>
          <w:i/>
          <w:color w:val="000000"/>
          <w:lang w:val="en-US"/>
        </w:rPr>
        <w:t>WMO Catalogue of Radiosondes</w:t>
      </w:r>
      <w:r w:rsidRPr="00910A43">
        <w:rPr>
          <w:rFonts w:ascii="Arial" w:hAnsi="Arial" w:cs="Arial"/>
          <w:color w:val="000000"/>
          <w:lang w:val="en-US"/>
        </w:rPr>
        <w:t xml:space="preserve">. </w:t>
      </w:r>
    </w:p>
    <w:p w:rsidR="00910A43" w:rsidRPr="00910A43" w:rsidRDefault="00910A43" w:rsidP="00BE3E74">
      <w:pPr>
        <w:pStyle w:val="ListParagraph"/>
        <w:numPr>
          <w:ilvl w:val="0"/>
          <w:numId w:val="35"/>
        </w:numPr>
        <w:autoSpaceDE w:val="0"/>
        <w:autoSpaceDN w:val="0"/>
        <w:adjustRightInd w:val="0"/>
        <w:spacing w:after="0" w:line="240" w:lineRule="auto"/>
        <w:ind w:right="720"/>
        <w:contextualSpacing w:val="0"/>
        <w:jc w:val="both"/>
        <w:rPr>
          <w:rFonts w:ascii="Arial" w:hAnsi="Arial" w:cs="Arial"/>
          <w:color w:val="000000"/>
          <w:lang w:val="en-US"/>
        </w:rPr>
      </w:pPr>
      <w:r w:rsidRPr="00910A43">
        <w:rPr>
          <w:rFonts w:ascii="Arial" w:hAnsi="Arial" w:cs="Arial"/>
          <w:color w:val="000000"/>
          <w:lang w:val="en-US"/>
        </w:rPr>
        <w:t xml:space="preserve">To contribute to the process of carrying out the Rolling Review of Requirements for the surface-based systems relevant to WIGOS, this shall include both land-based and ocean-based observing systems capabilities. </w:t>
      </w:r>
    </w:p>
    <w:p w:rsidR="004B0FDB" w:rsidRDefault="004B0FDB" w:rsidP="004A06BC">
      <w:pPr>
        <w:autoSpaceDE w:val="0"/>
        <w:autoSpaceDN w:val="0"/>
        <w:adjustRightInd w:val="0"/>
        <w:jc w:val="both"/>
        <w:rPr>
          <w:rFonts w:ascii="Arial" w:hAnsi="Arial" w:cs="Arial"/>
          <w:color w:val="000000"/>
          <w:sz w:val="22"/>
          <w:szCs w:val="22"/>
          <w:lang w:val="en-US"/>
        </w:rPr>
      </w:pPr>
    </w:p>
    <w:p w:rsidR="00500E1A" w:rsidRPr="00500E1A" w:rsidRDefault="001A6562" w:rsidP="004A06BC">
      <w:pPr>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US"/>
        </w:rPr>
        <w:t>34.</w:t>
      </w:r>
      <w:r>
        <w:rPr>
          <w:rFonts w:ascii="Arial" w:hAnsi="Arial" w:cs="Arial"/>
          <w:color w:val="000000"/>
          <w:sz w:val="22"/>
          <w:szCs w:val="22"/>
          <w:lang w:val="en-US"/>
        </w:rPr>
        <w:tab/>
      </w:r>
      <w:r w:rsidR="00500E1A" w:rsidRPr="00500E1A">
        <w:rPr>
          <w:rFonts w:ascii="Arial" w:hAnsi="Arial" w:cs="Arial"/>
          <w:color w:val="000000"/>
          <w:sz w:val="22"/>
          <w:szCs w:val="22"/>
          <w:lang w:val="en-US"/>
        </w:rPr>
        <w:t xml:space="preserve">OSCAR/Surface </w:t>
      </w:r>
      <w:r w:rsidR="004B0FDB">
        <w:rPr>
          <w:rFonts w:ascii="Arial" w:hAnsi="Arial" w:cs="Arial"/>
          <w:color w:val="000000"/>
          <w:sz w:val="22"/>
          <w:szCs w:val="22"/>
          <w:lang w:val="en-US"/>
        </w:rPr>
        <w:t>has</w:t>
      </w:r>
      <w:r w:rsidR="00500E1A" w:rsidRPr="00500E1A">
        <w:rPr>
          <w:rFonts w:ascii="Arial" w:hAnsi="Arial" w:cs="Arial"/>
          <w:color w:val="000000"/>
          <w:sz w:val="22"/>
          <w:szCs w:val="22"/>
          <w:lang w:val="en-US"/>
        </w:rPr>
        <w:t xml:space="preserve"> the following primary functions: </w:t>
      </w:r>
    </w:p>
    <w:p w:rsidR="004B0FDB" w:rsidRDefault="00500E1A" w:rsidP="004A06BC">
      <w:pPr>
        <w:pStyle w:val="ListParagraph"/>
        <w:numPr>
          <w:ilvl w:val="0"/>
          <w:numId w:val="36"/>
        </w:numPr>
        <w:autoSpaceDE w:val="0"/>
        <w:autoSpaceDN w:val="0"/>
        <w:adjustRightInd w:val="0"/>
        <w:spacing w:after="60" w:line="240" w:lineRule="auto"/>
        <w:ind w:right="720"/>
        <w:contextualSpacing w:val="0"/>
        <w:jc w:val="both"/>
        <w:rPr>
          <w:rFonts w:ascii="Arial" w:hAnsi="Arial" w:cs="Arial"/>
          <w:color w:val="000000"/>
          <w:lang w:val="en-US"/>
        </w:rPr>
      </w:pPr>
      <w:r w:rsidRPr="004B0FDB">
        <w:rPr>
          <w:rFonts w:ascii="Arial" w:hAnsi="Arial" w:cs="Arial"/>
          <w:color w:val="000000"/>
          <w:lang w:val="en-US"/>
        </w:rPr>
        <w:t xml:space="preserve">Provide facilities for entry, storage, maintenance and retrieval of: </w:t>
      </w:r>
    </w:p>
    <w:p w:rsidR="004B0FDB" w:rsidRDefault="00500E1A" w:rsidP="004A06BC">
      <w:pPr>
        <w:pStyle w:val="ListParagraph"/>
        <w:numPr>
          <w:ilvl w:val="1"/>
          <w:numId w:val="36"/>
        </w:numPr>
        <w:autoSpaceDE w:val="0"/>
        <w:autoSpaceDN w:val="0"/>
        <w:adjustRightInd w:val="0"/>
        <w:spacing w:after="60" w:line="240" w:lineRule="auto"/>
        <w:ind w:right="720"/>
        <w:contextualSpacing w:val="0"/>
        <w:jc w:val="both"/>
        <w:rPr>
          <w:rFonts w:ascii="Arial" w:hAnsi="Arial" w:cs="Arial"/>
          <w:color w:val="000000"/>
          <w:lang w:val="en-US"/>
        </w:rPr>
      </w:pPr>
      <w:r w:rsidRPr="004B0FDB">
        <w:rPr>
          <w:rFonts w:ascii="Arial" w:hAnsi="Arial" w:cs="Arial"/>
          <w:color w:val="000000"/>
          <w:lang w:val="en-US"/>
        </w:rPr>
        <w:t xml:space="preserve">required reference material and metadata on WIGOS historical, current and future surface-based observing systems; </w:t>
      </w:r>
    </w:p>
    <w:p w:rsidR="00500E1A" w:rsidRPr="00500E1A" w:rsidRDefault="00500E1A" w:rsidP="004A06BC">
      <w:pPr>
        <w:pStyle w:val="ListParagraph"/>
        <w:numPr>
          <w:ilvl w:val="1"/>
          <w:numId w:val="36"/>
        </w:numPr>
        <w:autoSpaceDE w:val="0"/>
        <w:autoSpaceDN w:val="0"/>
        <w:adjustRightInd w:val="0"/>
        <w:spacing w:after="60" w:line="240" w:lineRule="auto"/>
        <w:ind w:right="720"/>
        <w:contextualSpacing w:val="0"/>
        <w:jc w:val="both"/>
        <w:rPr>
          <w:rFonts w:ascii="Arial" w:hAnsi="Arial" w:cs="Arial"/>
          <w:color w:val="000000"/>
          <w:lang w:val="en-US"/>
        </w:rPr>
      </w:pPr>
      <w:r w:rsidRPr="00500E1A">
        <w:rPr>
          <w:rFonts w:ascii="Arial" w:hAnsi="Arial" w:cs="Arial"/>
          <w:color w:val="000000"/>
          <w:lang w:val="en-US"/>
        </w:rPr>
        <w:t xml:space="preserve">required reference material and metadata on WIGOS surface-based observing systems actual performance capabilities; </w:t>
      </w:r>
    </w:p>
    <w:p w:rsidR="004B0FDB" w:rsidRPr="004B0FDB" w:rsidRDefault="004B0FDB" w:rsidP="004A06BC">
      <w:pPr>
        <w:pStyle w:val="Default"/>
        <w:numPr>
          <w:ilvl w:val="0"/>
          <w:numId w:val="36"/>
        </w:numPr>
        <w:spacing w:after="60"/>
        <w:ind w:right="720"/>
        <w:jc w:val="both"/>
        <w:rPr>
          <w:sz w:val="22"/>
          <w:szCs w:val="22"/>
        </w:rPr>
      </w:pPr>
      <w:r w:rsidRPr="004B0FDB">
        <w:rPr>
          <w:sz w:val="22"/>
          <w:szCs w:val="22"/>
        </w:rPr>
        <w:t>Using appropriate</w:t>
      </w:r>
      <w:r w:rsidR="00500E1A" w:rsidRPr="004B0FDB">
        <w:rPr>
          <w:sz w:val="22"/>
          <w:szCs w:val="22"/>
        </w:rPr>
        <w:t xml:space="preserve"> data and information exchange mechanisms, interface to third part</w:t>
      </w:r>
      <w:r w:rsidR="00500E1A" w:rsidRPr="006F6A50">
        <w:rPr>
          <w:sz w:val="22"/>
          <w:szCs w:val="22"/>
        </w:rPr>
        <w:t>y databases that contain information on the status and performances of observing stations</w:t>
      </w:r>
      <w:r w:rsidR="006F6A50">
        <w:rPr>
          <w:sz w:val="22"/>
          <w:szCs w:val="22"/>
        </w:rPr>
        <w:t xml:space="preserve"> </w:t>
      </w:r>
      <w:r w:rsidRPr="006F6A50">
        <w:rPr>
          <w:sz w:val="22"/>
          <w:szCs w:val="22"/>
        </w:rPr>
        <w:t>managed by Members and partner organizations contributing to WIGOS</w:t>
      </w:r>
      <w:r w:rsidR="00D070F4" w:rsidRPr="006F6A50">
        <w:rPr>
          <w:sz w:val="22"/>
          <w:szCs w:val="22"/>
        </w:rPr>
        <w:t>;</w:t>
      </w:r>
    </w:p>
    <w:p w:rsidR="00F6325F" w:rsidRPr="006F6A50" w:rsidRDefault="00F6325F" w:rsidP="004A06BC">
      <w:pPr>
        <w:pStyle w:val="ListParagraph"/>
        <w:numPr>
          <w:ilvl w:val="0"/>
          <w:numId w:val="36"/>
        </w:numPr>
        <w:autoSpaceDE w:val="0"/>
        <w:autoSpaceDN w:val="0"/>
        <w:adjustRightInd w:val="0"/>
        <w:spacing w:after="60" w:line="240" w:lineRule="auto"/>
        <w:ind w:right="720"/>
        <w:contextualSpacing w:val="0"/>
        <w:jc w:val="both"/>
        <w:rPr>
          <w:rFonts w:ascii="Arial" w:hAnsi="Arial" w:cs="Arial"/>
          <w:color w:val="000000"/>
          <w:lang w:val="en-US"/>
        </w:rPr>
      </w:pPr>
      <w:r>
        <w:rPr>
          <w:rFonts w:ascii="Arial" w:hAnsi="Arial" w:cs="Arial"/>
          <w:color w:val="000000"/>
          <w:lang w:val="en-US"/>
        </w:rPr>
        <w:t>Using</w:t>
      </w:r>
      <w:r w:rsidRPr="00F6325F">
        <w:rPr>
          <w:rFonts w:ascii="Arial" w:hAnsi="Arial" w:cs="Arial"/>
          <w:color w:val="000000"/>
          <w:lang w:val="en-US"/>
        </w:rPr>
        <w:t xml:space="preserve"> appropriate data and information exchange mechanisms, </w:t>
      </w:r>
      <w:r>
        <w:rPr>
          <w:rFonts w:ascii="Arial" w:hAnsi="Arial" w:cs="Arial"/>
          <w:color w:val="000000"/>
          <w:lang w:val="en-US"/>
        </w:rPr>
        <w:t xml:space="preserve">it </w:t>
      </w:r>
      <w:r w:rsidRPr="00F6325F">
        <w:rPr>
          <w:rFonts w:ascii="Arial" w:hAnsi="Arial" w:cs="Arial"/>
          <w:color w:val="000000"/>
          <w:lang w:val="en-US"/>
        </w:rPr>
        <w:t>provide</w:t>
      </w:r>
      <w:r>
        <w:rPr>
          <w:rFonts w:ascii="Arial" w:hAnsi="Arial" w:cs="Arial"/>
          <w:color w:val="000000"/>
          <w:lang w:val="en-US"/>
        </w:rPr>
        <w:t>s</w:t>
      </w:r>
      <w:r w:rsidRPr="00F6325F">
        <w:rPr>
          <w:rFonts w:ascii="Arial" w:hAnsi="Arial" w:cs="Arial"/>
          <w:color w:val="000000"/>
          <w:lang w:val="en-US"/>
        </w:rPr>
        <w:t xml:space="preserve"> or provide</w:t>
      </w:r>
      <w:r>
        <w:rPr>
          <w:rFonts w:ascii="Arial" w:hAnsi="Arial" w:cs="Arial"/>
          <w:color w:val="000000"/>
          <w:lang w:val="en-US"/>
        </w:rPr>
        <w:t>s</w:t>
      </w:r>
      <w:r w:rsidRPr="00F6325F">
        <w:rPr>
          <w:rFonts w:ascii="Arial" w:hAnsi="Arial" w:cs="Arial"/>
          <w:color w:val="000000"/>
          <w:lang w:val="en-US"/>
        </w:rPr>
        <w:t xml:space="preserve"> access to all necessary data and information to the processes and applications that support the RRR </w:t>
      </w:r>
      <w:r w:rsidRPr="006F6A50">
        <w:rPr>
          <w:rFonts w:ascii="Arial" w:hAnsi="Arial" w:cs="Arial"/>
          <w:color w:val="000000"/>
          <w:lang w:val="en-US"/>
        </w:rPr>
        <w:t xml:space="preserve">process, including the critical review of capabilities of </w:t>
      </w:r>
      <w:r w:rsidR="00D070F4" w:rsidRPr="006F6A50">
        <w:rPr>
          <w:rFonts w:ascii="Arial" w:hAnsi="Arial" w:cs="Arial"/>
          <w:color w:val="000000"/>
          <w:lang w:val="en-US"/>
        </w:rPr>
        <w:t>surface-based observing systems</w:t>
      </w:r>
      <w:r w:rsidR="006F6A50">
        <w:rPr>
          <w:rFonts w:ascii="Arial" w:hAnsi="Arial" w:cs="Arial"/>
          <w:color w:val="000000"/>
          <w:lang w:val="en-US"/>
        </w:rPr>
        <w:t>;</w:t>
      </w:r>
    </w:p>
    <w:p w:rsidR="00F6325F" w:rsidRPr="00F6325F" w:rsidRDefault="00F6325F" w:rsidP="004A06BC">
      <w:pPr>
        <w:pStyle w:val="ListParagraph"/>
        <w:numPr>
          <w:ilvl w:val="0"/>
          <w:numId w:val="36"/>
        </w:numPr>
        <w:autoSpaceDE w:val="0"/>
        <w:autoSpaceDN w:val="0"/>
        <w:adjustRightInd w:val="0"/>
        <w:spacing w:after="60" w:line="240" w:lineRule="auto"/>
        <w:ind w:right="720"/>
        <w:contextualSpacing w:val="0"/>
        <w:jc w:val="both"/>
        <w:rPr>
          <w:rFonts w:ascii="Arial" w:hAnsi="Arial" w:cs="Arial"/>
          <w:color w:val="000000"/>
          <w:lang w:val="en-US"/>
        </w:rPr>
      </w:pPr>
      <w:r w:rsidRPr="006F6A50">
        <w:rPr>
          <w:rFonts w:ascii="Arial" w:hAnsi="Arial" w:cs="Arial"/>
          <w:color w:val="000000"/>
          <w:lang w:val="en-US"/>
        </w:rPr>
        <w:t>Using information from both OSCAR/Requirements and OSCAR/Surface, critical review by comparing the performance of the instruments with the user requirements, and</w:t>
      </w:r>
      <w:r w:rsidRPr="00F6325F">
        <w:rPr>
          <w:rFonts w:ascii="Arial" w:hAnsi="Arial" w:cs="Arial"/>
          <w:color w:val="000000"/>
          <w:lang w:val="en-US"/>
        </w:rPr>
        <w:t xml:space="preserve"> identify gaps in conjunction with the use of other tools such as Observing System Experiments (OSE) and Observing System Simulation Experiments (OSSEs). The critical review is particularly useful for producing the Statements of Guidance (SoGs) for each of the application area which provide for a gap analysis and specific recommendations to address those gaps. SoGs are used in turn to produce and update the Implementation Plan for the Evolution of the global observing system (EGOS-IP). </w:t>
      </w:r>
    </w:p>
    <w:p w:rsidR="00910A43" w:rsidRDefault="00910A43" w:rsidP="004B0FDB">
      <w:pPr>
        <w:pStyle w:val="Default"/>
        <w:jc w:val="both"/>
        <w:rPr>
          <w:sz w:val="22"/>
          <w:szCs w:val="22"/>
        </w:rPr>
      </w:pPr>
    </w:p>
    <w:p w:rsidR="00A36DCB" w:rsidRPr="008B06E5" w:rsidRDefault="001A6562" w:rsidP="008B06E5">
      <w:pPr>
        <w:jc w:val="both"/>
        <w:rPr>
          <w:rFonts w:ascii="Arial" w:hAnsi="Arial" w:cs="Arial"/>
          <w:sz w:val="22"/>
          <w:szCs w:val="22"/>
          <w:lang w:val="en-US"/>
        </w:rPr>
      </w:pPr>
      <w:r>
        <w:rPr>
          <w:rFonts w:ascii="Arial" w:hAnsi="Arial" w:cs="Arial"/>
          <w:sz w:val="22"/>
          <w:szCs w:val="22"/>
        </w:rPr>
        <w:t>35.</w:t>
      </w:r>
      <w:r>
        <w:rPr>
          <w:rFonts w:ascii="Arial" w:hAnsi="Arial" w:cs="Arial"/>
          <w:sz w:val="22"/>
          <w:szCs w:val="22"/>
        </w:rPr>
        <w:tab/>
      </w:r>
      <w:r w:rsidR="00A90B81">
        <w:rPr>
          <w:rFonts w:ascii="Arial" w:hAnsi="Arial" w:cs="Arial"/>
          <w:sz w:val="22"/>
          <w:szCs w:val="22"/>
        </w:rPr>
        <w:t xml:space="preserve">As stated in paragraph </w:t>
      </w:r>
      <w:r>
        <w:rPr>
          <w:rFonts w:ascii="Arial" w:hAnsi="Arial" w:cs="Arial"/>
          <w:sz w:val="22"/>
          <w:szCs w:val="22"/>
        </w:rPr>
        <w:t>32 above</w:t>
      </w:r>
      <w:r w:rsidR="00A90B81">
        <w:rPr>
          <w:rFonts w:ascii="Arial" w:hAnsi="Arial" w:cs="Arial"/>
          <w:sz w:val="22"/>
          <w:szCs w:val="22"/>
        </w:rPr>
        <w:t xml:space="preserve">, OSCAR/Surface will be operational be the end of 2015.  It is intended that the transition from </w:t>
      </w:r>
      <w:r w:rsidR="00A90B81" w:rsidRPr="001A6562">
        <w:rPr>
          <w:rFonts w:ascii="Arial" w:hAnsi="Arial" w:cs="Arial"/>
          <w:i/>
          <w:color w:val="000000"/>
          <w:sz w:val="22"/>
          <w:szCs w:val="22"/>
          <w:lang w:val="en-US"/>
        </w:rPr>
        <w:t>WMO Publication No. 9, Volume A, Observing Stations</w:t>
      </w:r>
      <w:r w:rsidR="00A90B81">
        <w:rPr>
          <w:rFonts w:ascii="Arial" w:hAnsi="Arial" w:cs="Arial"/>
          <w:sz w:val="22"/>
          <w:szCs w:val="22"/>
        </w:rPr>
        <w:t xml:space="preserve"> to OSCAR/Surface will be completed by 2017 and it will be the source of all capabilities and mandatory metadata by 2018.  </w:t>
      </w:r>
      <w:r w:rsidR="008B06E5">
        <w:rPr>
          <w:rFonts w:ascii="Arial" w:hAnsi="Arial"/>
          <w:sz w:val="22"/>
        </w:rPr>
        <w:t xml:space="preserve">At </w:t>
      </w:r>
      <w:r w:rsidR="008B06E5" w:rsidRPr="006F6A50">
        <w:rPr>
          <w:rFonts w:ascii="Arial" w:hAnsi="Arial"/>
          <w:sz w:val="22"/>
        </w:rPr>
        <w:t>Congress</w:t>
      </w:r>
      <w:r w:rsidR="00BE3E74" w:rsidRPr="006F6A50">
        <w:rPr>
          <w:rFonts w:ascii="Arial" w:hAnsi="Arial"/>
          <w:sz w:val="22"/>
        </w:rPr>
        <w:t>-17</w:t>
      </w:r>
      <w:r w:rsidR="008B06E5" w:rsidRPr="006F6A50">
        <w:rPr>
          <w:rFonts w:ascii="Arial" w:hAnsi="Arial"/>
          <w:sz w:val="22"/>
        </w:rPr>
        <w:t xml:space="preserve">, it was indicated that the transition period from </w:t>
      </w:r>
      <w:r w:rsidR="008B06E5" w:rsidRPr="006F6A50">
        <w:rPr>
          <w:rFonts w:ascii="Arial" w:hAnsi="Arial" w:cs="Arial"/>
          <w:i/>
          <w:color w:val="000000"/>
          <w:sz w:val="22"/>
          <w:szCs w:val="22"/>
          <w:lang w:val="en-US"/>
        </w:rPr>
        <w:t>WMO Publication No. 9, Volume A, Observing Stations</w:t>
      </w:r>
      <w:r w:rsidR="008B06E5" w:rsidRPr="006F6A50">
        <w:rPr>
          <w:rFonts w:ascii="Arial" w:hAnsi="Arial" w:cs="Arial"/>
          <w:sz w:val="22"/>
          <w:szCs w:val="22"/>
        </w:rPr>
        <w:t xml:space="preserve"> to OSCAR/Surface will start between September to October 2015 and the </w:t>
      </w:r>
      <w:r w:rsidR="008B06E5" w:rsidRPr="006F6A50">
        <w:rPr>
          <w:rFonts w:ascii="Arial" w:hAnsi="Arial" w:cs="Arial"/>
          <w:sz w:val="22"/>
          <w:szCs w:val="22"/>
          <w:u w:val="single"/>
        </w:rPr>
        <w:t xml:space="preserve">WIGOS </w:t>
      </w:r>
      <w:r w:rsidR="00A80840" w:rsidRPr="006F6A50">
        <w:rPr>
          <w:rFonts w:ascii="Arial" w:hAnsi="Arial" w:cs="Arial"/>
          <w:sz w:val="22"/>
          <w:szCs w:val="22"/>
          <w:u w:val="single"/>
        </w:rPr>
        <w:t xml:space="preserve">National Focal Points </w:t>
      </w:r>
      <w:r w:rsidR="00A80840" w:rsidRPr="006F6A50">
        <w:rPr>
          <w:rFonts w:ascii="Arial" w:hAnsi="Arial" w:cs="Arial"/>
          <w:sz w:val="22"/>
          <w:szCs w:val="22"/>
        </w:rPr>
        <w:t>will be given th</w:t>
      </w:r>
      <w:r w:rsidR="008B06E5" w:rsidRPr="006F6A50">
        <w:rPr>
          <w:rFonts w:ascii="Arial" w:hAnsi="Arial" w:cs="Arial"/>
          <w:sz w:val="22"/>
          <w:szCs w:val="22"/>
        </w:rPr>
        <w:t xml:space="preserve">e opportunity to decide between </w:t>
      </w:r>
      <w:r w:rsidR="00A80840" w:rsidRPr="006F6A50">
        <w:rPr>
          <w:rFonts w:ascii="Arial" w:hAnsi="Arial" w:cs="Arial"/>
          <w:sz w:val="22"/>
          <w:szCs w:val="22"/>
          <w:lang w:val="en-US"/>
        </w:rPr>
        <w:t>provi</w:t>
      </w:r>
      <w:r w:rsidR="00A80840" w:rsidRPr="001A6562">
        <w:rPr>
          <w:rFonts w:ascii="Arial" w:hAnsi="Arial" w:cs="Arial"/>
          <w:sz w:val="22"/>
          <w:szCs w:val="22"/>
          <w:lang w:val="en-US"/>
        </w:rPr>
        <w:t>ding their WIGOS metadata directly via OSCAR</w:t>
      </w:r>
      <w:r w:rsidR="008B06E5" w:rsidRPr="001A6562">
        <w:rPr>
          <w:rFonts w:ascii="Arial" w:hAnsi="Arial" w:cs="Arial"/>
          <w:sz w:val="22"/>
          <w:szCs w:val="22"/>
          <w:lang w:val="en-US"/>
        </w:rPr>
        <w:t xml:space="preserve"> or </w:t>
      </w:r>
      <w:r w:rsidR="00A80840" w:rsidRPr="001A6562">
        <w:rPr>
          <w:rFonts w:ascii="Arial" w:hAnsi="Arial" w:cs="Arial"/>
          <w:sz w:val="22"/>
          <w:szCs w:val="22"/>
          <w:lang w:val="en-US"/>
        </w:rPr>
        <w:t>continuing to provide their metadata through existing WMO procedure</w:t>
      </w:r>
      <w:r w:rsidR="00A80840" w:rsidRPr="008B06E5">
        <w:rPr>
          <w:rFonts w:ascii="Arial" w:hAnsi="Arial" w:cs="Arial"/>
          <w:sz w:val="22"/>
          <w:szCs w:val="22"/>
          <w:lang w:val="en-US"/>
        </w:rPr>
        <w:t>s</w:t>
      </w:r>
      <w:r w:rsidR="008B06E5">
        <w:rPr>
          <w:rFonts w:ascii="Arial" w:hAnsi="Arial" w:cs="Arial"/>
          <w:sz w:val="22"/>
          <w:szCs w:val="22"/>
          <w:lang w:val="en-US"/>
        </w:rPr>
        <w:t xml:space="preserve">.  Editing of the metadata would either through the web interface at </w:t>
      </w:r>
      <w:r w:rsidR="008B06E5" w:rsidRPr="008B06E5">
        <w:rPr>
          <w:rFonts w:ascii="Arial" w:hAnsi="Arial" w:cs="Arial"/>
          <w:b/>
          <w:sz w:val="22"/>
          <w:szCs w:val="22"/>
          <w:u w:val="single"/>
          <w:lang w:val="en-US"/>
        </w:rPr>
        <w:t>https://oscar.meteoswiss.ch/OSCAR/index.html#/</w:t>
      </w:r>
      <w:r w:rsidR="008B06E5">
        <w:rPr>
          <w:rFonts w:ascii="Arial" w:hAnsi="Arial" w:cs="Arial"/>
          <w:sz w:val="22"/>
          <w:szCs w:val="22"/>
          <w:lang w:val="en-US"/>
        </w:rPr>
        <w:t xml:space="preserve"> or via machine to machine via the web interface.</w:t>
      </w:r>
    </w:p>
    <w:p w:rsidR="008B06E5" w:rsidRPr="00293E56" w:rsidRDefault="008B06E5" w:rsidP="008B06E5">
      <w:pPr>
        <w:jc w:val="both"/>
        <w:rPr>
          <w:rFonts w:ascii="Arial" w:hAnsi="Arial"/>
          <w:sz w:val="22"/>
        </w:rPr>
      </w:pPr>
    </w:p>
    <w:p w:rsidR="00A36DCB" w:rsidRPr="003745A6" w:rsidRDefault="001A6562" w:rsidP="003745A6">
      <w:pPr>
        <w:jc w:val="both"/>
        <w:rPr>
          <w:rFonts w:ascii="Arial" w:hAnsi="Arial"/>
          <w:sz w:val="22"/>
          <w:szCs w:val="22"/>
        </w:rPr>
      </w:pPr>
      <w:r>
        <w:rPr>
          <w:rFonts w:ascii="Arial" w:hAnsi="Arial"/>
          <w:sz w:val="22"/>
          <w:szCs w:val="22"/>
        </w:rPr>
        <w:t>36.</w:t>
      </w:r>
      <w:r>
        <w:rPr>
          <w:rFonts w:ascii="Arial" w:hAnsi="Arial"/>
          <w:sz w:val="22"/>
          <w:szCs w:val="22"/>
        </w:rPr>
        <w:tab/>
      </w:r>
      <w:r w:rsidR="003745A6" w:rsidRPr="003745A6">
        <w:rPr>
          <w:rFonts w:ascii="Arial" w:hAnsi="Arial"/>
          <w:sz w:val="22"/>
          <w:szCs w:val="22"/>
        </w:rPr>
        <w:t xml:space="preserve">It is intended </w:t>
      </w:r>
      <w:r w:rsidR="003745A6">
        <w:rPr>
          <w:rFonts w:ascii="Arial" w:hAnsi="Arial"/>
          <w:sz w:val="22"/>
          <w:szCs w:val="22"/>
        </w:rPr>
        <w:t>that by Sep</w:t>
      </w:r>
      <w:r w:rsidR="003745A6" w:rsidRPr="006F6A50">
        <w:rPr>
          <w:rFonts w:ascii="Arial" w:hAnsi="Arial"/>
          <w:sz w:val="22"/>
          <w:szCs w:val="22"/>
        </w:rPr>
        <w:t>tember 2017</w:t>
      </w:r>
      <w:r w:rsidR="00BE3E74" w:rsidRPr="006F6A50">
        <w:rPr>
          <w:rFonts w:ascii="Arial" w:hAnsi="Arial"/>
          <w:sz w:val="22"/>
          <w:szCs w:val="22"/>
        </w:rPr>
        <w:t>,</w:t>
      </w:r>
      <w:r w:rsidR="003745A6" w:rsidRPr="006F6A50">
        <w:rPr>
          <w:rFonts w:ascii="Arial" w:hAnsi="Arial"/>
          <w:sz w:val="22"/>
          <w:szCs w:val="22"/>
        </w:rPr>
        <w:t xml:space="preserve"> the </w:t>
      </w:r>
      <w:r w:rsidR="00A80840" w:rsidRPr="006F6A50">
        <w:rPr>
          <w:rFonts w:ascii="Arial" w:hAnsi="Arial"/>
          <w:sz w:val="22"/>
          <w:szCs w:val="22"/>
        </w:rPr>
        <w:t xml:space="preserve">transition to OSCAR </w:t>
      </w:r>
      <w:r w:rsidR="003745A6" w:rsidRPr="006F6A50">
        <w:rPr>
          <w:rFonts w:ascii="Arial" w:hAnsi="Arial"/>
          <w:sz w:val="22"/>
          <w:szCs w:val="22"/>
        </w:rPr>
        <w:t xml:space="preserve">would be completed and </w:t>
      </w:r>
      <w:r w:rsidR="003745A6" w:rsidRPr="006F6A50">
        <w:rPr>
          <w:rFonts w:ascii="Arial" w:hAnsi="Arial" w:cs="Arial"/>
          <w:i/>
          <w:color w:val="000000"/>
          <w:sz w:val="22"/>
          <w:szCs w:val="22"/>
          <w:lang w:val="en-US"/>
        </w:rPr>
        <w:t>WMO Publication No. 9, Volume A, Observing</w:t>
      </w:r>
      <w:r w:rsidR="003745A6" w:rsidRPr="001A6562">
        <w:rPr>
          <w:rFonts w:ascii="Arial" w:hAnsi="Arial" w:cs="Arial"/>
          <w:i/>
          <w:color w:val="000000"/>
          <w:sz w:val="22"/>
          <w:szCs w:val="22"/>
          <w:lang w:val="en-US"/>
        </w:rPr>
        <w:t xml:space="preserve"> Stations</w:t>
      </w:r>
      <w:r w:rsidR="003745A6">
        <w:rPr>
          <w:rFonts w:ascii="Arial" w:hAnsi="Arial" w:cs="Arial"/>
          <w:color w:val="000000"/>
          <w:sz w:val="22"/>
          <w:szCs w:val="22"/>
          <w:lang w:val="en-US"/>
        </w:rPr>
        <w:t>,</w:t>
      </w:r>
      <w:r w:rsidR="00A80840" w:rsidRPr="003745A6">
        <w:rPr>
          <w:rFonts w:ascii="Arial" w:hAnsi="Arial"/>
          <w:sz w:val="22"/>
          <w:szCs w:val="22"/>
        </w:rPr>
        <w:t xml:space="preserve"> will officially cease to exist and related procedures used to maintain station information will be discontinued</w:t>
      </w:r>
      <w:r w:rsidR="003745A6">
        <w:rPr>
          <w:rFonts w:ascii="Arial" w:hAnsi="Arial"/>
          <w:sz w:val="22"/>
          <w:szCs w:val="22"/>
        </w:rPr>
        <w:t>.</w:t>
      </w:r>
    </w:p>
    <w:p w:rsidR="008B06E5" w:rsidRPr="003745A6" w:rsidRDefault="008B06E5" w:rsidP="003745A6">
      <w:pPr>
        <w:jc w:val="both"/>
        <w:rPr>
          <w:rFonts w:ascii="Arial" w:hAnsi="Arial"/>
          <w:sz w:val="22"/>
          <w:szCs w:val="22"/>
        </w:rPr>
      </w:pPr>
    </w:p>
    <w:p w:rsidR="005F1656" w:rsidRPr="00553EC4" w:rsidRDefault="005F1656" w:rsidP="00890BAD">
      <w:pPr>
        <w:jc w:val="both"/>
        <w:rPr>
          <w:rFonts w:ascii="Arial" w:hAnsi="Arial" w:cs="Arial"/>
          <w:sz w:val="22"/>
          <w:szCs w:val="22"/>
        </w:rPr>
      </w:pPr>
    </w:p>
    <w:p w:rsidR="008D1CD0" w:rsidRPr="008D1CD0" w:rsidRDefault="008D1CD0" w:rsidP="008D1CD0">
      <w:pPr>
        <w:rPr>
          <w:rFonts w:ascii="Arial" w:hAnsi="Arial"/>
          <w:b/>
          <w:sz w:val="22"/>
        </w:rPr>
      </w:pPr>
      <w:r w:rsidRPr="008D1CD0">
        <w:rPr>
          <w:rFonts w:ascii="Arial" w:hAnsi="Arial"/>
          <w:b/>
          <w:sz w:val="22"/>
        </w:rPr>
        <w:t>D.</w:t>
      </w:r>
      <w:r w:rsidRPr="008D1CD0">
        <w:rPr>
          <w:rFonts w:ascii="Arial" w:hAnsi="Arial"/>
          <w:b/>
          <w:sz w:val="22"/>
        </w:rPr>
        <w:tab/>
        <w:t>WIS Registration and the Provision of Metadata</w:t>
      </w:r>
    </w:p>
    <w:p w:rsidR="00E856B8" w:rsidRDefault="00E856B8" w:rsidP="006C06BD">
      <w:pPr>
        <w:jc w:val="both"/>
        <w:rPr>
          <w:rFonts w:ascii="Arial" w:hAnsi="Arial"/>
          <w:sz w:val="22"/>
        </w:rPr>
      </w:pPr>
    </w:p>
    <w:p w:rsidR="00570FE8" w:rsidRDefault="00AC05D3" w:rsidP="001020C1">
      <w:pPr>
        <w:spacing w:after="120"/>
        <w:jc w:val="both"/>
        <w:rPr>
          <w:rFonts w:ascii="Arial" w:hAnsi="Arial"/>
          <w:sz w:val="22"/>
        </w:rPr>
      </w:pPr>
      <w:r>
        <w:rPr>
          <w:rFonts w:ascii="Arial" w:hAnsi="Arial"/>
          <w:sz w:val="22"/>
        </w:rPr>
        <w:t>37.</w:t>
      </w:r>
      <w:r>
        <w:rPr>
          <w:rFonts w:ascii="Arial" w:hAnsi="Arial"/>
          <w:sz w:val="22"/>
        </w:rPr>
        <w:tab/>
      </w:r>
      <w:r w:rsidR="001020C1">
        <w:rPr>
          <w:rFonts w:ascii="Arial" w:hAnsi="Arial"/>
          <w:sz w:val="22"/>
        </w:rPr>
        <w:t>WMO dispatched correspondence date</w:t>
      </w:r>
      <w:r>
        <w:rPr>
          <w:rFonts w:ascii="Arial" w:hAnsi="Arial"/>
          <w:sz w:val="22"/>
        </w:rPr>
        <w:t>d</w:t>
      </w:r>
      <w:r w:rsidR="001020C1">
        <w:rPr>
          <w:rFonts w:ascii="Arial" w:hAnsi="Arial"/>
          <w:sz w:val="22"/>
        </w:rPr>
        <w:t xml:space="preserve"> 10 February 2012 to the Permanent Representatives with WMO on the subject "</w:t>
      </w:r>
      <w:r w:rsidR="001020C1">
        <w:rPr>
          <w:rFonts w:ascii="Arial" w:hAnsi="Arial"/>
          <w:i/>
          <w:sz w:val="22"/>
        </w:rPr>
        <w:t>Making the WMO Information System Operational"</w:t>
      </w:r>
      <w:r w:rsidR="001020C1">
        <w:rPr>
          <w:rFonts w:ascii="Arial" w:hAnsi="Arial"/>
          <w:sz w:val="22"/>
        </w:rPr>
        <w:t xml:space="preserve"> which requested the Permanent Representatives </w:t>
      </w:r>
      <w:r w:rsidR="001020C1" w:rsidRPr="001020C1">
        <w:rPr>
          <w:rFonts w:ascii="Arial" w:hAnsi="Arial"/>
          <w:i/>
          <w:sz w:val="22"/>
        </w:rPr>
        <w:t>inter alia</w:t>
      </w:r>
      <w:r w:rsidR="001020C1">
        <w:rPr>
          <w:rFonts w:ascii="Arial" w:hAnsi="Arial"/>
          <w:sz w:val="22"/>
        </w:rPr>
        <w:t>, t</w:t>
      </w:r>
      <w:r w:rsidR="00A94E54">
        <w:rPr>
          <w:rFonts w:ascii="Arial" w:hAnsi="Arial"/>
          <w:sz w:val="22"/>
        </w:rPr>
        <w:t>o take action on</w:t>
      </w:r>
      <w:r w:rsidR="001020C1">
        <w:rPr>
          <w:rFonts w:ascii="Arial" w:hAnsi="Arial"/>
          <w:sz w:val="22"/>
        </w:rPr>
        <w:t xml:space="preserve"> the following matters:</w:t>
      </w:r>
    </w:p>
    <w:p w:rsidR="001020C1" w:rsidRDefault="001020C1" w:rsidP="001020C1">
      <w:pPr>
        <w:pStyle w:val="ListParagraph"/>
        <w:numPr>
          <w:ilvl w:val="0"/>
          <w:numId w:val="39"/>
        </w:numPr>
        <w:spacing w:after="60"/>
        <w:contextualSpacing w:val="0"/>
        <w:jc w:val="both"/>
        <w:rPr>
          <w:rFonts w:ascii="Arial" w:hAnsi="Arial"/>
        </w:rPr>
      </w:pPr>
      <w:r>
        <w:rPr>
          <w:rFonts w:ascii="Arial" w:hAnsi="Arial"/>
        </w:rPr>
        <w:t>Nomination of Principal Global Information System Centre (GISC);</w:t>
      </w:r>
    </w:p>
    <w:p w:rsidR="001020C1" w:rsidRDefault="001020C1" w:rsidP="001020C1">
      <w:pPr>
        <w:pStyle w:val="ListParagraph"/>
        <w:numPr>
          <w:ilvl w:val="0"/>
          <w:numId w:val="39"/>
        </w:numPr>
        <w:spacing w:after="60"/>
        <w:contextualSpacing w:val="0"/>
        <w:jc w:val="both"/>
        <w:rPr>
          <w:rFonts w:ascii="Arial" w:hAnsi="Arial"/>
        </w:rPr>
      </w:pPr>
      <w:r>
        <w:rPr>
          <w:rFonts w:ascii="Arial" w:hAnsi="Arial"/>
        </w:rPr>
        <w:t>Identification of a WIS Focal Points;</w:t>
      </w:r>
    </w:p>
    <w:p w:rsidR="001020C1" w:rsidRPr="001020C1" w:rsidRDefault="001020C1" w:rsidP="001020C1">
      <w:pPr>
        <w:pStyle w:val="ListParagraph"/>
        <w:numPr>
          <w:ilvl w:val="0"/>
          <w:numId w:val="39"/>
        </w:numPr>
        <w:spacing w:after="60"/>
        <w:contextualSpacing w:val="0"/>
        <w:jc w:val="both"/>
        <w:rPr>
          <w:rFonts w:ascii="Arial" w:hAnsi="Arial"/>
        </w:rPr>
      </w:pPr>
      <w:r>
        <w:rPr>
          <w:rFonts w:ascii="Arial" w:hAnsi="Arial"/>
        </w:rPr>
        <w:t>Registration with a GISC for management of WIS discovery metadata.</w:t>
      </w:r>
    </w:p>
    <w:p w:rsidR="006C06BD" w:rsidRDefault="001020C1" w:rsidP="001020C1">
      <w:pPr>
        <w:jc w:val="both"/>
        <w:rPr>
          <w:rFonts w:ascii="Arial" w:hAnsi="Arial"/>
          <w:sz w:val="22"/>
        </w:rPr>
      </w:pPr>
      <w:r>
        <w:rPr>
          <w:rFonts w:ascii="Arial" w:hAnsi="Arial"/>
          <w:sz w:val="22"/>
        </w:rPr>
        <w:t>The Permanent Representatives were required to provide a written response to WMO with respect to the actions taken</w:t>
      </w:r>
      <w:r w:rsidR="00624DF9">
        <w:rPr>
          <w:rFonts w:ascii="Arial" w:hAnsi="Arial"/>
          <w:sz w:val="22"/>
        </w:rPr>
        <w:t xml:space="preserve"> to the matters itemized above.</w:t>
      </w:r>
    </w:p>
    <w:p w:rsidR="001020C1" w:rsidRDefault="001020C1" w:rsidP="006C06BD">
      <w:pPr>
        <w:jc w:val="both"/>
        <w:rPr>
          <w:rFonts w:ascii="Arial" w:hAnsi="Arial"/>
          <w:sz w:val="22"/>
        </w:rPr>
      </w:pPr>
    </w:p>
    <w:p w:rsidR="00446C1A" w:rsidRDefault="00A94E54" w:rsidP="006C06BD">
      <w:pPr>
        <w:jc w:val="both"/>
        <w:rPr>
          <w:rFonts w:ascii="Arial" w:hAnsi="Arial"/>
          <w:sz w:val="22"/>
        </w:rPr>
      </w:pPr>
      <w:r>
        <w:rPr>
          <w:rFonts w:ascii="Arial" w:hAnsi="Arial"/>
          <w:sz w:val="22"/>
        </w:rPr>
        <w:t>38.</w:t>
      </w:r>
      <w:r>
        <w:rPr>
          <w:rFonts w:ascii="Arial" w:hAnsi="Arial"/>
          <w:sz w:val="22"/>
        </w:rPr>
        <w:tab/>
      </w:r>
      <w:r w:rsidR="008D62E0">
        <w:rPr>
          <w:rFonts w:ascii="Arial" w:hAnsi="Arial"/>
          <w:sz w:val="22"/>
        </w:rPr>
        <w:t xml:space="preserve">The RA IV Task Team </w:t>
      </w:r>
      <w:r>
        <w:rPr>
          <w:rFonts w:ascii="Arial" w:hAnsi="Arial"/>
          <w:sz w:val="22"/>
        </w:rPr>
        <w:t xml:space="preserve">on </w:t>
      </w:r>
      <w:r w:rsidR="008D62E0">
        <w:rPr>
          <w:rFonts w:ascii="Arial" w:hAnsi="Arial"/>
          <w:sz w:val="22"/>
        </w:rPr>
        <w:t>Regional WIS/WIGOS Implementation used the nomination</w:t>
      </w:r>
      <w:r>
        <w:rPr>
          <w:rFonts w:ascii="Arial" w:hAnsi="Arial"/>
          <w:sz w:val="22"/>
        </w:rPr>
        <w:t>s</w:t>
      </w:r>
      <w:r w:rsidR="008D62E0">
        <w:rPr>
          <w:rFonts w:ascii="Arial" w:hAnsi="Arial"/>
          <w:sz w:val="22"/>
        </w:rPr>
        <w:t xml:space="preserve"> provided by the Permanent Representatives to invite Meteorological Services to nominate a participant to attend a workshop of the creat</w:t>
      </w:r>
      <w:r w:rsidR="008D62E0" w:rsidRPr="006F6A50">
        <w:rPr>
          <w:rFonts w:ascii="Arial" w:hAnsi="Arial"/>
          <w:sz w:val="22"/>
        </w:rPr>
        <w:t>ion of WIS Metadata and the updating of metadata records held at GISC Washington.  The workshop</w:t>
      </w:r>
      <w:r w:rsidR="006F4855" w:rsidRPr="006F6A50">
        <w:rPr>
          <w:rFonts w:ascii="Arial" w:hAnsi="Arial"/>
          <w:sz w:val="22"/>
        </w:rPr>
        <w:t>,</w:t>
      </w:r>
      <w:r w:rsidR="008D62E0" w:rsidRPr="006F6A50">
        <w:rPr>
          <w:rFonts w:ascii="Arial" w:hAnsi="Arial"/>
          <w:sz w:val="22"/>
        </w:rPr>
        <w:t xml:space="preserve"> which was limited in participants due to funding</w:t>
      </w:r>
      <w:r w:rsidR="006F4855" w:rsidRPr="006F6A50">
        <w:rPr>
          <w:rFonts w:ascii="Arial" w:hAnsi="Arial"/>
          <w:sz w:val="22"/>
        </w:rPr>
        <w:t>,</w:t>
      </w:r>
      <w:r w:rsidR="008D62E0" w:rsidRPr="006F6A50">
        <w:rPr>
          <w:rFonts w:ascii="Arial" w:hAnsi="Arial"/>
          <w:sz w:val="22"/>
        </w:rPr>
        <w:t xml:space="preserve"> was held at the Caribbean</w:t>
      </w:r>
      <w:r w:rsidR="008D62E0">
        <w:rPr>
          <w:rFonts w:ascii="Arial" w:hAnsi="Arial"/>
          <w:sz w:val="22"/>
        </w:rPr>
        <w:t xml:space="preserve"> Institute for Meteorology and Hydrology from 11</w:t>
      </w:r>
      <w:r>
        <w:rPr>
          <w:rFonts w:ascii="Arial" w:hAnsi="Arial"/>
          <w:sz w:val="22"/>
        </w:rPr>
        <w:noBreakHyphen/>
      </w:r>
      <w:r w:rsidR="008D62E0">
        <w:rPr>
          <w:rFonts w:ascii="Arial" w:hAnsi="Arial"/>
          <w:sz w:val="22"/>
        </w:rPr>
        <w:t>13</w:t>
      </w:r>
      <w:r>
        <w:rPr>
          <w:rFonts w:ascii="Arial" w:hAnsi="Arial"/>
          <w:sz w:val="22"/>
        </w:rPr>
        <w:t> </w:t>
      </w:r>
      <w:r w:rsidR="008D62E0">
        <w:rPr>
          <w:rFonts w:ascii="Arial" w:hAnsi="Arial"/>
          <w:sz w:val="22"/>
        </w:rPr>
        <w:t>August</w:t>
      </w:r>
      <w:r>
        <w:rPr>
          <w:rFonts w:ascii="Arial" w:hAnsi="Arial"/>
          <w:sz w:val="22"/>
        </w:rPr>
        <w:t> </w:t>
      </w:r>
      <w:r w:rsidR="008D62E0">
        <w:rPr>
          <w:rFonts w:ascii="Arial" w:hAnsi="Arial"/>
          <w:sz w:val="22"/>
        </w:rPr>
        <w:t>2015.</w:t>
      </w:r>
    </w:p>
    <w:p w:rsidR="008D62E0" w:rsidRDefault="008D62E0" w:rsidP="006C06BD">
      <w:pPr>
        <w:jc w:val="both"/>
        <w:rPr>
          <w:rFonts w:ascii="Arial" w:hAnsi="Arial"/>
          <w:sz w:val="22"/>
        </w:rPr>
      </w:pPr>
    </w:p>
    <w:p w:rsidR="00A94E54" w:rsidRDefault="00A94E54">
      <w:pPr>
        <w:rPr>
          <w:rFonts w:ascii="Arial" w:hAnsi="Arial"/>
          <w:sz w:val="22"/>
          <w:lang w:val="en-US"/>
        </w:rPr>
      </w:pPr>
      <w:r>
        <w:rPr>
          <w:rFonts w:ascii="Arial" w:hAnsi="Arial"/>
          <w:sz w:val="22"/>
          <w:lang w:val="en-US"/>
        </w:rPr>
        <w:br w:type="page"/>
      </w:r>
    </w:p>
    <w:p w:rsidR="00E96281" w:rsidRPr="00D070F4" w:rsidRDefault="00A94E54" w:rsidP="00E96281">
      <w:pPr>
        <w:jc w:val="both"/>
        <w:rPr>
          <w:rFonts w:ascii="Arial" w:hAnsi="Arial"/>
          <w:sz w:val="22"/>
          <w:lang w:val="en-US"/>
        </w:rPr>
      </w:pPr>
      <w:r>
        <w:rPr>
          <w:rFonts w:ascii="Arial" w:hAnsi="Arial"/>
          <w:sz w:val="22"/>
          <w:lang w:val="en-US"/>
        </w:rPr>
        <w:t>39.</w:t>
      </w:r>
      <w:r>
        <w:rPr>
          <w:rFonts w:ascii="Arial" w:hAnsi="Arial"/>
          <w:sz w:val="22"/>
          <w:lang w:val="en-US"/>
        </w:rPr>
        <w:tab/>
      </w:r>
      <w:r w:rsidR="00E96281" w:rsidRPr="00E96281">
        <w:rPr>
          <w:rFonts w:ascii="Arial" w:hAnsi="Arial"/>
          <w:sz w:val="22"/>
          <w:lang w:val="en-US"/>
        </w:rPr>
        <w:t>The participants of the workshop were introduced to the GISC Washington portal</w:t>
      </w:r>
      <w:r>
        <w:rPr>
          <w:rFonts w:ascii="Arial" w:hAnsi="Arial"/>
          <w:sz w:val="22"/>
          <w:lang w:val="en-US"/>
        </w:rPr>
        <w:t>,</w:t>
      </w:r>
      <w:r w:rsidR="00E96281" w:rsidRPr="00E96281">
        <w:rPr>
          <w:rFonts w:ascii="Arial" w:hAnsi="Arial"/>
          <w:sz w:val="22"/>
          <w:lang w:val="en-US"/>
        </w:rPr>
        <w:t xml:space="preserve"> which enables the user to perform discove</w:t>
      </w:r>
      <w:r w:rsidR="00E96281" w:rsidRPr="006F6A50">
        <w:rPr>
          <w:rFonts w:ascii="Arial" w:hAnsi="Arial"/>
          <w:sz w:val="22"/>
          <w:lang w:val="en-US"/>
        </w:rPr>
        <w:t>ry, access and recovery of meteorological information.  The portal is located at:</w:t>
      </w:r>
      <w:r w:rsidR="006F4855" w:rsidRPr="006F6A50">
        <w:rPr>
          <w:rFonts w:ascii="Arial" w:hAnsi="Arial"/>
          <w:sz w:val="22"/>
          <w:lang w:val="en-US"/>
        </w:rPr>
        <w:t xml:space="preserve"> </w:t>
      </w:r>
      <w:r w:rsidR="00E96281" w:rsidRPr="006F6A50">
        <w:rPr>
          <w:rFonts w:ascii="Arial" w:hAnsi="Arial"/>
          <w:b/>
          <w:sz w:val="22"/>
          <w:u w:val="single"/>
          <w:lang w:val="en-US"/>
        </w:rPr>
        <w:t>http://giscportal.washington.weather.gov/openwis-user-portal/srv/en/main.home</w:t>
      </w:r>
    </w:p>
    <w:p w:rsidR="00E96281" w:rsidRPr="00E96281" w:rsidRDefault="00E96281" w:rsidP="00E96281">
      <w:pPr>
        <w:jc w:val="both"/>
        <w:rPr>
          <w:rFonts w:ascii="Arial" w:hAnsi="Arial"/>
          <w:sz w:val="22"/>
          <w:lang w:val="en-US"/>
        </w:rPr>
      </w:pPr>
    </w:p>
    <w:p w:rsidR="008D62E0" w:rsidRDefault="00A94E54" w:rsidP="006C06BD">
      <w:pPr>
        <w:jc w:val="both"/>
        <w:rPr>
          <w:rFonts w:ascii="Arial" w:hAnsi="Arial"/>
          <w:sz w:val="22"/>
        </w:rPr>
      </w:pPr>
      <w:r>
        <w:rPr>
          <w:rFonts w:ascii="Arial" w:hAnsi="Arial"/>
          <w:sz w:val="22"/>
        </w:rPr>
        <w:t>40.</w:t>
      </w:r>
      <w:r>
        <w:rPr>
          <w:rFonts w:ascii="Arial" w:hAnsi="Arial"/>
          <w:sz w:val="22"/>
        </w:rPr>
        <w:tab/>
      </w:r>
      <w:r w:rsidR="00E96281">
        <w:rPr>
          <w:rFonts w:ascii="Arial" w:hAnsi="Arial"/>
          <w:sz w:val="22"/>
        </w:rPr>
        <w:t>The metadata records</w:t>
      </w:r>
      <w:r w:rsidR="006F4855">
        <w:rPr>
          <w:rFonts w:ascii="Arial" w:hAnsi="Arial"/>
          <w:sz w:val="22"/>
        </w:rPr>
        <w:t>,</w:t>
      </w:r>
      <w:r w:rsidR="00E96281">
        <w:rPr>
          <w:rFonts w:ascii="Arial" w:hAnsi="Arial"/>
          <w:sz w:val="22"/>
        </w:rPr>
        <w:t xml:space="preserve"> which were available to the workshop</w:t>
      </w:r>
      <w:r w:rsidR="006F4855">
        <w:rPr>
          <w:rFonts w:ascii="Arial" w:hAnsi="Arial"/>
          <w:sz w:val="22"/>
        </w:rPr>
        <w:t>,</w:t>
      </w:r>
      <w:r w:rsidR="00E96281">
        <w:rPr>
          <w:rFonts w:ascii="Arial" w:hAnsi="Arial"/>
          <w:sz w:val="22"/>
        </w:rPr>
        <w:t xml:space="preserve"> were generated by GISC Wa</w:t>
      </w:r>
      <w:r w:rsidR="007B2986">
        <w:rPr>
          <w:rFonts w:ascii="Arial" w:hAnsi="Arial"/>
          <w:sz w:val="22"/>
        </w:rPr>
        <w:t>shington using metadata generation</w:t>
      </w:r>
      <w:r w:rsidR="00E96281">
        <w:rPr>
          <w:rFonts w:ascii="Arial" w:hAnsi="Arial"/>
          <w:sz w:val="22"/>
        </w:rPr>
        <w:t xml:space="preserve"> software</w:t>
      </w:r>
      <w:r w:rsidR="007B2986">
        <w:rPr>
          <w:rFonts w:ascii="Arial" w:hAnsi="Arial"/>
          <w:sz w:val="22"/>
        </w:rPr>
        <w:t xml:space="preserve"> with the input being the country records available in </w:t>
      </w:r>
      <w:r w:rsidR="007B2986" w:rsidRPr="007B2986">
        <w:rPr>
          <w:rFonts w:ascii="Arial" w:hAnsi="Arial"/>
          <w:i/>
          <w:sz w:val="22"/>
        </w:rPr>
        <w:t>WMO NO. 9, Volume C1 - Weather Reporting</w:t>
      </w:r>
      <w:r w:rsidR="007B2986">
        <w:rPr>
          <w:rFonts w:ascii="Arial" w:hAnsi="Arial"/>
          <w:sz w:val="22"/>
        </w:rPr>
        <w:t>.  The metadata records</w:t>
      </w:r>
      <w:r>
        <w:rPr>
          <w:rFonts w:ascii="Arial" w:hAnsi="Arial"/>
          <w:sz w:val="22"/>
        </w:rPr>
        <w:t>,</w:t>
      </w:r>
      <w:r w:rsidR="007B2986">
        <w:rPr>
          <w:rFonts w:ascii="Arial" w:hAnsi="Arial"/>
          <w:sz w:val="22"/>
        </w:rPr>
        <w:t xml:space="preserve"> which were </w:t>
      </w:r>
      <w:r>
        <w:rPr>
          <w:rFonts w:ascii="Arial" w:hAnsi="Arial"/>
          <w:sz w:val="22"/>
        </w:rPr>
        <w:t>generated,</w:t>
      </w:r>
      <w:r w:rsidR="007B2986">
        <w:rPr>
          <w:rFonts w:ascii="Arial" w:hAnsi="Arial"/>
          <w:sz w:val="22"/>
        </w:rPr>
        <w:t xml:space="preserve"> were incomplete since crucial information pertaining to ownership of the information and how it can be access is not available in the publication.</w:t>
      </w:r>
    </w:p>
    <w:p w:rsidR="00446C1A" w:rsidRDefault="00446C1A" w:rsidP="006C06BD">
      <w:pPr>
        <w:jc w:val="both"/>
        <w:rPr>
          <w:rFonts w:ascii="Arial" w:hAnsi="Arial"/>
          <w:sz w:val="22"/>
        </w:rPr>
      </w:pPr>
    </w:p>
    <w:p w:rsidR="007B2986" w:rsidRPr="006F6A50" w:rsidRDefault="00A94E54" w:rsidP="006C06BD">
      <w:pPr>
        <w:jc w:val="both"/>
        <w:rPr>
          <w:rFonts w:ascii="Arial" w:hAnsi="Arial"/>
          <w:sz w:val="22"/>
        </w:rPr>
      </w:pPr>
      <w:r>
        <w:rPr>
          <w:rFonts w:ascii="Arial" w:hAnsi="Arial"/>
          <w:sz w:val="22"/>
        </w:rPr>
        <w:t>41.</w:t>
      </w:r>
      <w:r>
        <w:rPr>
          <w:rFonts w:ascii="Arial" w:hAnsi="Arial"/>
          <w:sz w:val="22"/>
        </w:rPr>
        <w:tab/>
      </w:r>
      <w:r w:rsidR="007B2986">
        <w:rPr>
          <w:rFonts w:ascii="Arial" w:hAnsi="Arial"/>
          <w:sz w:val="22"/>
        </w:rPr>
        <w:t>Further, inves</w:t>
      </w:r>
      <w:r w:rsidR="007B2986" w:rsidRPr="006F6A50">
        <w:rPr>
          <w:rFonts w:ascii="Arial" w:hAnsi="Arial"/>
          <w:sz w:val="22"/>
        </w:rPr>
        <w:t>tigation of the metadata generated indicated other errors</w:t>
      </w:r>
      <w:r w:rsidR="001A4CA3" w:rsidRPr="006F6A50">
        <w:rPr>
          <w:rFonts w:ascii="Arial" w:hAnsi="Arial"/>
          <w:sz w:val="22"/>
        </w:rPr>
        <w:t xml:space="preserve">. </w:t>
      </w:r>
      <w:r w:rsidR="006F4855" w:rsidRPr="006F6A50">
        <w:rPr>
          <w:rFonts w:ascii="Arial" w:hAnsi="Arial"/>
          <w:sz w:val="22"/>
        </w:rPr>
        <w:t xml:space="preserve"> </w:t>
      </w:r>
      <w:r w:rsidR="001A4CA3" w:rsidRPr="006F6A50">
        <w:rPr>
          <w:rFonts w:ascii="Arial" w:hAnsi="Arial"/>
          <w:sz w:val="22"/>
        </w:rPr>
        <w:t>A list of all WMO headers used by WMO Members in RA IV</w:t>
      </w:r>
      <w:r w:rsidR="006F4855" w:rsidRPr="006F6A50">
        <w:rPr>
          <w:rFonts w:ascii="Arial" w:hAnsi="Arial"/>
          <w:sz w:val="22"/>
        </w:rPr>
        <w:t>,</w:t>
      </w:r>
      <w:r w:rsidR="001A4CA3" w:rsidRPr="006F6A50">
        <w:rPr>
          <w:rFonts w:ascii="Arial" w:hAnsi="Arial"/>
          <w:sz w:val="22"/>
        </w:rPr>
        <w:t xml:space="preserve"> as maintained by RTH Washington</w:t>
      </w:r>
      <w:r w:rsidR="006F4855" w:rsidRPr="006F6A50">
        <w:rPr>
          <w:rFonts w:ascii="Arial" w:hAnsi="Arial"/>
          <w:sz w:val="22"/>
        </w:rPr>
        <w:t>,</w:t>
      </w:r>
      <w:r w:rsidR="001A4CA3" w:rsidRPr="006F6A50">
        <w:rPr>
          <w:rFonts w:ascii="Arial" w:hAnsi="Arial"/>
          <w:sz w:val="22"/>
        </w:rPr>
        <w:t xml:space="preserve"> was generated and circulated for Members to review and revise where necessary.  A subset of the list for CMO Members is provided in </w:t>
      </w:r>
      <w:r w:rsidR="001A4CA3" w:rsidRPr="006F6A50">
        <w:rPr>
          <w:rFonts w:ascii="Arial" w:hAnsi="Arial"/>
          <w:b/>
          <w:sz w:val="22"/>
        </w:rPr>
        <w:t xml:space="preserve">Appendix </w:t>
      </w:r>
      <w:r w:rsidR="0011234D" w:rsidRPr="006F6A50">
        <w:rPr>
          <w:rFonts w:ascii="Arial" w:hAnsi="Arial"/>
          <w:b/>
          <w:sz w:val="22"/>
        </w:rPr>
        <w:t>I</w:t>
      </w:r>
      <w:r w:rsidR="001A4CA3" w:rsidRPr="006F6A50">
        <w:rPr>
          <w:rFonts w:ascii="Arial" w:hAnsi="Arial"/>
          <w:sz w:val="22"/>
        </w:rPr>
        <w:t>.</w:t>
      </w:r>
      <w:r w:rsidRPr="006F6A50">
        <w:rPr>
          <w:rFonts w:ascii="Arial" w:hAnsi="Arial"/>
          <w:sz w:val="22"/>
        </w:rPr>
        <w:t xml:space="preserve">  The list includes WMO headers for meteorological data which are no longer transmitted by Meteorological Services on the GTS or in some case there are no WMO headers for data which is transmitted.</w:t>
      </w:r>
    </w:p>
    <w:p w:rsidR="001A4CA3" w:rsidRPr="006F6A50" w:rsidRDefault="001A4CA3" w:rsidP="006C06BD">
      <w:pPr>
        <w:jc w:val="both"/>
        <w:rPr>
          <w:rFonts w:ascii="Arial" w:hAnsi="Arial"/>
          <w:sz w:val="22"/>
        </w:rPr>
      </w:pPr>
    </w:p>
    <w:p w:rsidR="001A4CA3" w:rsidRDefault="007F07D9" w:rsidP="006C06BD">
      <w:pPr>
        <w:jc w:val="both"/>
        <w:rPr>
          <w:rFonts w:ascii="Arial" w:hAnsi="Arial"/>
          <w:sz w:val="22"/>
        </w:rPr>
      </w:pPr>
      <w:r w:rsidRPr="006F6A50">
        <w:rPr>
          <w:rFonts w:ascii="Arial" w:hAnsi="Arial"/>
          <w:sz w:val="22"/>
        </w:rPr>
        <w:t>42.</w:t>
      </w:r>
      <w:r w:rsidRPr="006F6A50">
        <w:rPr>
          <w:rFonts w:ascii="Arial" w:hAnsi="Arial"/>
          <w:sz w:val="22"/>
        </w:rPr>
        <w:tab/>
      </w:r>
      <w:r w:rsidR="0011234D" w:rsidRPr="006F6A50">
        <w:rPr>
          <w:rFonts w:ascii="Arial" w:hAnsi="Arial"/>
          <w:sz w:val="22"/>
        </w:rPr>
        <w:t xml:space="preserve">To assist Washington </w:t>
      </w:r>
      <w:r w:rsidRPr="006F6A50">
        <w:rPr>
          <w:rFonts w:ascii="Arial" w:hAnsi="Arial"/>
          <w:sz w:val="22"/>
        </w:rPr>
        <w:t xml:space="preserve">in </w:t>
      </w:r>
      <w:r w:rsidR="0011234D" w:rsidRPr="006F6A50">
        <w:rPr>
          <w:rFonts w:ascii="Arial" w:hAnsi="Arial"/>
          <w:sz w:val="22"/>
        </w:rPr>
        <w:t>remov</w:t>
      </w:r>
      <w:r w:rsidRPr="006F6A50">
        <w:rPr>
          <w:rFonts w:ascii="Arial" w:hAnsi="Arial"/>
          <w:sz w:val="22"/>
        </w:rPr>
        <w:t>ing</w:t>
      </w:r>
      <w:r w:rsidR="0011234D" w:rsidRPr="006F6A50">
        <w:rPr>
          <w:rFonts w:ascii="Arial" w:hAnsi="Arial"/>
          <w:sz w:val="22"/>
        </w:rPr>
        <w:t xml:space="preserve"> the errors which may be contained in the WMO headers associated with </w:t>
      </w:r>
      <w:r w:rsidRPr="006F6A50">
        <w:rPr>
          <w:rFonts w:ascii="Arial" w:hAnsi="Arial"/>
          <w:sz w:val="22"/>
        </w:rPr>
        <w:t xml:space="preserve">a </w:t>
      </w:r>
      <w:r w:rsidR="0011234D" w:rsidRPr="006F6A50">
        <w:rPr>
          <w:rFonts w:ascii="Arial" w:hAnsi="Arial"/>
          <w:sz w:val="22"/>
        </w:rPr>
        <w:t>country</w:t>
      </w:r>
      <w:r w:rsidRPr="006F6A50">
        <w:rPr>
          <w:rFonts w:ascii="Arial" w:hAnsi="Arial"/>
          <w:sz w:val="22"/>
        </w:rPr>
        <w:t>,</w:t>
      </w:r>
      <w:r w:rsidR="0011234D" w:rsidRPr="006F6A50">
        <w:rPr>
          <w:rFonts w:ascii="Arial" w:hAnsi="Arial"/>
          <w:sz w:val="22"/>
        </w:rPr>
        <w:t xml:space="preserve"> all National Meteorological Services in RA IV were provided with a form to register with the Telecommunications Operations Center of RTH Washington.  Once registered</w:t>
      </w:r>
      <w:r w:rsidR="006F4855" w:rsidRPr="006F6A50">
        <w:rPr>
          <w:rFonts w:ascii="Arial" w:hAnsi="Arial"/>
          <w:sz w:val="22"/>
        </w:rPr>
        <w:t>,</w:t>
      </w:r>
      <w:r w:rsidR="0011234D" w:rsidRPr="006F6A50">
        <w:rPr>
          <w:rFonts w:ascii="Arial" w:hAnsi="Arial"/>
          <w:sz w:val="22"/>
        </w:rPr>
        <w:t xml:space="preserve"> Nati</w:t>
      </w:r>
      <w:r w:rsidR="0011234D">
        <w:rPr>
          <w:rFonts w:ascii="Arial" w:hAnsi="Arial"/>
          <w:sz w:val="22"/>
        </w:rPr>
        <w:t xml:space="preserve">onal Meteorological Services will be able to review and revise where necessary </w:t>
      </w:r>
      <w:r>
        <w:rPr>
          <w:rFonts w:ascii="Arial" w:hAnsi="Arial"/>
          <w:sz w:val="22"/>
        </w:rPr>
        <w:t xml:space="preserve">the </w:t>
      </w:r>
      <w:r w:rsidR="0011234D">
        <w:rPr>
          <w:rFonts w:ascii="Arial" w:hAnsi="Arial"/>
          <w:sz w:val="22"/>
        </w:rPr>
        <w:t xml:space="preserve">WMO headers associated with their country directly </w:t>
      </w:r>
      <w:r>
        <w:rPr>
          <w:rFonts w:ascii="Arial" w:hAnsi="Arial"/>
          <w:sz w:val="22"/>
        </w:rPr>
        <w:t>on</w:t>
      </w:r>
      <w:r w:rsidR="0011234D">
        <w:rPr>
          <w:rFonts w:ascii="Arial" w:hAnsi="Arial"/>
          <w:sz w:val="22"/>
        </w:rPr>
        <w:t xml:space="preserve"> the RTH</w:t>
      </w:r>
      <w:r>
        <w:rPr>
          <w:rFonts w:ascii="Arial" w:hAnsi="Arial"/>
          <w:sz w:val="22"/>
        </w:rPr>
        <w:t>'s database</w:t>
      </w:r>
      <w:r w:rsidR="0011234D">
        <w:rPr>
          <w:rFonts w:ascii="Arial" w:hAnsi="Arial"/>
          <w:sz w:val="22"/>
        </w:rPr>
        <w:t>.</w:t>
      </w:r>
    </w:p>
    <w:p w:rsidR="001A4CA3" w:rsidRDefault="001A4CA3" w:rsidP="006C06BD">
      <w:pPr>
        <w:jc w:val="both"/>
        <w:rPr>
          <w:rFonts w:ascii="Arial" w:hAnsi="Arial"/>
          <w:sz w:val="22"/>
        </w:rPr>
      </w:pPr>
    </w:p>
    <w:p w:rsidR="00CA0358" w:rsidRPr="006F6A50" w:rsidRDefault="007F07D9" w:rsidP="007F07D9">
      <w:pPr>
        <w:spacing w:after="120"/>
        <w:jc w:val="both"/>
        <w:rPr>
          <w:rFonts w:ascii="Arial" w:hAnsi="Arial"/>
          <w:sz w:val="22"/>
        </w:rPr>
      </w:pPr>
      <w:r>
        <w:rPr>
          <w:rFonts w:ascii="Arial" w:hAnsi="Arial"/>
          <w:sz w:val="22"/>
        </w:rPr>
        <w:t>43.</w:t>
      </w:r>
      <w:r>
        <w:rPr>
          <w:rFonts w:ascii="Arial" w:hAnsi="Arial"/>
          <w:sz w:val="22"/>
        </w:rPr>
        <w:tab/>
      </w:r>
      <w:r w:rsidR="00055F00" w:rsidRPr="006F6A50">
        <w:rPr>
          <w:rFonts w:ascii="Arial" w:hAnsi="Arial"/>
          <w:sz w:val="22"/>
        </w:rPr>
        <w:t xml:space="preserve">It will </w:t>
      </w:r>
      <w:r w:rsidR="00CA0358" w:rsidRPr="006F6A50">
        <w:rPr>
          <w:rFonts w:ascii="Arial" w:hAnsi="Arial"/>
          <w:sz w:val="22"/>
        </w:rPr>
        <w:t xml:space="preserve">be </w:t>
      </w:r>
      <w:r w:rsidR="00055F00" w:rsidRPr="006F6A50">
        <w:rPr>
          <w:rFonts w:ascii="Arial" w:hAnsi="Arial"/>
          <w:sz w:val="22"/>
        </w:rPr>
        <w:t xml:space="preserve">recalled that WIS implementation was to be developed in two </w:t>
      </w:r>
      <w:r w:rsidRPr="006F6A50">
        <w:rPr>
          <w:rFonts w:ascii="Arial" w:hAnsi="Arial"/>
          <w:sz w:val="22"/>
        </w:rPr>
        <w:t xml:space="preserve">parallel </w:t>
      </w:r>
      <w:r w:rsidR="00055F00" w:rsidRPr="006F6A50">
        <w:rPr>
          <w:rFonts w:ascii="Arial" w:hAnsi="Arial"/>
          <w:sz w:val="22"/>
        </w:rPr>
        <w:t>parts</w:t>
      </w:r>
      <w:r w:rsidR="00CA0358" w:rsidRPr="006F6A50">
        <w:rPr>
          <w:rFonts w:ascii="Arial" w:hAnsi="Arial"/>
          <w:sz w:val="22"/>
        </w:rPr>
        <w:t>;</w:t>
      </w:r>
    </w:p>
    <w:p w:rsidR="001A4CA3" w:rsidRPr="006F6A50" w:rsidRDefault="00CA0358" w:rsidP="00CA0358">
      <w:pPr>
        <w:spacing w:after="120"/>
        <w:jc w:val="both"/>
        <w:rPr>
          <w:rFonts w:ascii="Arial" w:hAnsi="Arial"/>
          <w:b/>
          <w:sz w:val="22"/>
        </w:rPr>
      </w:pPr>
      <w:r w:rsidRPr="006F6A50">
        <w:rPr>
          <w:rFonts w:ascii="Arial" w:hAnsi="Arial"/>
          <w:b/>
          <w:sz w:val="22"/>
        </w:rPr>
        <w:t>Part A:</w:t>
      </w:r>
      <w:bookmarkStart w:id="0" w:name="_GoBack"/>
      <w:bookmarkEnd w:id="0"/>
    </w:p>
    <w:p w:rsidR="001A4CA3" w:rsidRDefault="00CA0358" w:rsidP="007F07D9">
      <w:pPr>
        <w:spacing w:after="120"/>
        <w:ind w:left="720" w:right="720"/>
        <w:jc w:val="both"/>
        <w:rPr>
          <w:rFonts w:ascii="Arial" w:hAnsi="Arial" w:cs="Arial"/>
          <w:sz w:val="22"/>
          <w:szCs w:val="22"/>
        </w:rPr>
      </w:pPr>
      <w:r w:rsidRPr="006F6A50">
        <w:rPr>
          <w:rFonts w:ascii="Arial" w:hAnsi="Arial" w:cs="Arial"/>
          <w:sz w:val="22"/>
          <w:szCs w:val="22"/>
        </w:rPr>
        <w:t>The continued consolidation and further improvements of the Global Te</w:t>
      </w:r>
      <w:r>
        <w:rPr>
          <w:rFonts w:ascii="Arial" w:hAnsi="Arial" w:cs="Arial"/>
          <w:sz w:val="22"/>
          <w:szCs w:val="22"/>
        </w:rPr>
        <w:t xml:space="preserve">lecommunication </w:t>
      </w:r>
      <w:r w:rsidRPr="00CA0358">
        <w:rPr>
          <w:rFonts w:ascii="Arial" w:hAnsi="Arial" w:cs="Arial"/>
          <w:sz w:val="22"/>
          <w:szCs w:val="22"/>
        </w:rPr>
        <w:t>S</w:t>
      </w:r>
      <w:r>
        <w:rPr>
          <w:rFonts w:ascii="Arial" w:hAnsi="Arial" w:cs="Arial"/>
          <w:sz w:val="22"/>
          <w:szCs w:val="22"/>
        </w:rPr>
        <w:t>ystem</w:t>
      </w:r>
      <w:r w:rsidRPr="00CA0358">
        <w:rPr>
          <w:rFonts w:ascii="Arial" w:hAnsi="Arial" w:cs="Arial"/>
          <w:sz w:val="22"/>
          <w:szCs w:val="22"/>
        </w:rPr>
        <w:t xml:space="preserve"> for time-critical and operation-critical data, including its extension to meet operational requirements of WMO Programmes in addition to the World Weather Watch (including improved management of services</w:t>
      </w:r>
      <w:r w:rsidR="007F07D9">
        <w:rPr>
          <w:rFonts w:ascii="Arial" w:hAnsi="Arial" w:cs="Arial"/>
          <w:sz w:val="22"/>
          <w:szCs w:val="22"/>
        </w:rPr>
        <w:t>)</w:t>
      </w:r>
      <w:r>
        <w:rPr>
          <w:rFonts w:ascii="Arial" w:hAnsi="Arial" w:cs="Arial"/>
          <w:sz w:val="22"/>
          <w:szCs w:val="22"/>
        </w:rPr>
        <w:t>;</w:t>
      </w:r>
    </w:p>
    <w:p w:rsidR="00CA0358" w:rsidRPr="00CA0358" w:rsidRDefault="00CA0358" w:rsidP="00CA0358">
      <w:pPr>
        <w:spacing w:after="120"/>
        <w:rPr>
          <w:rFonts w:ascii="Arial" w:hAnsi="Arial" w:cs="Arial"/>
          <w:sz w:val="22"/>
          <w:szCs w:val="22"/>
          <w:lang w:val="en-US"/>
        </w:rPr>
      </w:pPr>
      <w:r w:rsidRPr="00CA0358">
        <w:rPr>
          <w:rFonts w:ascii="Arial" w:hAnsi="Arial" w:cs="Arial"/>
          <w:b/>
          <w:bCs/>
          <w:sz w:val="22"/>
          <w:szCs w:val="22"/>
          <w:lang w:val="en-US"/>
        </w:rPr>
        <w:t xml:space="preserve">PART B: </w:t>
      </w:r>
    </w:p>
    <w:p w:rsidR="00CA0358" w:rsidRPr="00CA0358" w:rsidRDefault="00CA0358" w:rsidP="007F07D9">
      <w:pPr>
        <w:ind w:left="720" w:right="720"/>
        <w:jc w:val="both"/>
        <w:rPr>
          <w:rFonts w:ascii="Arial" w:hAnsi="Arial" w:cs="Arial"/>
          <w:sz w:val="22"/>
          <w:szCs w:val="22"/>
          <w:lang w:val="en-US"/>
        </w:rPr>
      </w:pPr>
      <w:r w:rsidRPr="00CA0358">
        <w:rPr>
          <w:rFonts w:ascii="Arial" w:hAnsi="Arial" w:cs="Arial"/>
          <w:sz w:val="22"/>
          <w:szCs w:val="22"/>
          <w:lang w:val="en-US"/>
        </w:rPr>
        <w:t>An extension of the information services through flexible data discovery, access and retrieval services to authorized users, as well as flexible timely delivery services.</w:t>
      </w:r>
    </w:p>
    <w:p w:rsidR="00CA0358" w:rsidRDefault="00CA0358" w:rsidP="00CA0358">
      <w:pPr>
        <w:jc w:val="both"/>
        <w:rPr>
          <w:rFonts w:ascii="Arial" w:hAnsi="Arial" w:cs="Arial"/>
          <w:sz w:val="22"/>
          <w:szCs w:val="22"/>
        </w:rPr>
      </w:pPr>
    </w:p>
    <w:p w:rsidR="00CA0358" w:rsidRDefault="007F07D9" w:rsidP="006C06BD">
      <w:pPr>
        <w:jc w:val="both"/>
        <w:rPr>
          <w:rFonts w:ascii="Arial" w:hAnsi="Arial" w:cs="Arial"/>
          <w:sz w:val="22"/>
          <w:szCs w:val="22"/>
        </w:rPr>
      </w:pPr>
      <w:r>
        <w:rPr>
          <w:rFonts w:ascii="Arial" w:hAnsi="Arial" w:cs="Arial"/>
          <w:sz w:val="22"/>
          <w:szCs w:val="22"/>
        </w:rPr>
        <w:t>44.</w:t>
      </w:r>
      <w:r>
        <w:rPr>
          <w:rFonts w:ascii="Arial" w:hAnsi="Arial" w:cs="Arial"/>
          <w:sz w:val="22"/>
          <w:szCs w:val="22"/>
        </w:rPr>
        <w:tab/>
      </w:r>
      <w:r w:rsidR="00CA0358">
        <w:rPr>
          <w:rFonts w:ascii="Arial" w:hAnsi="Arial" w:cs="Arial"/>
          <w:sz w:val="22"/>
          <w:szCs w:val="22"/>
        </w:rPr>
        <w:t xml:space="preserve">However, without the metadata residing on a GISC, </w:t>
      </w:r>
      <w:r>
        <w:rPr>
          <w:rFonts w:ascii="Arial" w:hAnsi="Arial" w:cs="Arial"/>
          <w:sz w:val="22"/>
          <w:szCs w:val="22"/>
        </w:rPr>
        <w:t>there will be no data discovery, access and retrieval.</w:t>
      </w:r>
      <w:r w:rsidR="00CA0358">
        <w:rPr>
          <w:rFonts w:ascii="Arial" w:hAnsi="Arial" w:cs="Arial"/>
          <w:sz w:val="22"/>
          <w:szCs w:val="22"/>
        </w:rPr>
        <w:t xml:space="preserve">  WIS has been </w:t>
      </w:r>
      <w:r>
        <w:rPr>
          <w:rFonts w:ascii="Arial" w:hAnsi="Arial" w:cs="Arial"/>
          <w:sz w:val="22"/>
          <w:szCs w:val="22"/>
        </w:rPr>
        <w:t>designed</w:t>
      </w:r>
      <w:r w:rsidR="00CA0358">
        <w:rPr>
          <w:rFonts w:ascii="Arial" w:hAnsi="Arial" w:cs="Arial"/>
          <w:sz w:val="22"/>
          <w:szCs w:val="22"/>
        </w:rPr>
        <w:t xml:space="preserve"> for users </w:t>
      </w:r>
      <w:r w:rsidR="00813A51">
        <w:rPr>
          <w:rFonts w:ascii="Arial" w:hAnsi="Arial" w:cs="Arial"/>
          <w:sz w:val="22"/>
          <w:szCs w:val="22"/>
        </w:rPr>
        <w:t>to first access a GISC to ascertain data availability, data frequency, ownership a</w:t>
      </w:r>
      <w:r w:rsidR="00DD1F77">
        <w:rPr>
          <w:rFonts w:ascii="Arial" w:hAnsi="Arial" w:cs="Arial"/>
          <w:sz w:val="22"/>
          <w:szCs w:val="22"/>
        </w:rPr>
        <w:t xml:space="preserve">nd limit on </w:t>
      </w:r>
      <w:r>
        <w:rPr>
          <w:rFonts w:ascii="Arial" w:hAnsi="Arial" w:cs="Arial"/>
          <w:sz w:val="22"/>
          <w:szCs w:val="22"/>
        </w:rPr>
        <w:t xml:space="preserve">its </w:t>
      </w:r>
      <w:r w:rsidR="00DD1F77">
        <w:rPr>
          <w:rFonts w:ascii="Arial" w:hAnsi="Arial" w:cs="Arial"/>
          <w:sz w:val="22"/>
          <w:szCs w:val="22"/>
        </w:rPr>
        <w:t>use</w:t>
      </w:r>
      <w:r>
        <w:rPr>
          <w:rFonts w:ascii="Arial" w:hAnsi="Arial" w:cs="Arial"/>
          <w:sz w:val="22"/>
          <w:szCs w:val="22"/>
        </w:rPr>
        <w:t>,</w:t>
      </w:r>
      <w:r w:rsidR="00DD1F77">
        <w:rPr>
          <w:rFonts w:ascii="Arial" w:hAnsi="Arial" w:cs="Arial"/>
          <w:sz w:val="22"/>
          <w:szCs w:val="22"/>
        </w:rPr>
        <w:t xml:space="preserve"> before data </w:t>
      </w:r>
      <w:r>
        <w:rPr>
          <w:rFonts w:ascii="Arial" w:hAnsi="Arial" w:cs="Arial"/>
          <w:sz w:val="22"/>
          <w:szCs w:val="22"/>
        </w:rPr>
        <w:t>is retrieved and used</w:t>
      </w:r>
      <w:r w:rsidR="00DD1F77">
        <w:rPr>
          <w:rFonts w:ascii="Arial" w:hAnsi="Arial" w:cs="Arial"/>
          <w:sz w:val="22"/>
          <w:szCs w:val="22"/>
        </w:rPr>
        <w:t>.  Meteorological Services are urged to ensure that the metadata associated with the products which they create is accurate and up-to-date.</w:t>
      </w:r>
    </w:p>
    <w:p w:rsidR="00CA0358" w:rsidRDefault="00CA0358" w:rsidP="006C06BD">
      <w:pPr>
        <w:jc w:val="both"/>
        <w:rPr>
          <w:rFonts w:ascii="Arial" w:hAnsi="Arial" w:cs="Arial"/>
          <w:sz w:val="22"/>
          <w:szCs w:val="22"/>
        </w:rPr>
      </w:pPr>
    </w:p>
    <w:p w:rsidR="00DD1F77" w:rsidRDefault="00DD1F77" w:rsidP="006C06BD">
      <w:pPr>
        <w:jc w:val="both"/>
        <w:rPr>
          <w:rFonts w:ascii="Arial" w:hAnsi="Arial" w:cs="Arial"/>
          <w:sz w:val="22"/>
          <w:szCs w:val="22"/>
        </w:rPr>
      </w:pPr>
    </w:p>
    <w:p w:rsidR="00DD1F77" w:rsidRDefault="00DD1F77" w:rsidP="006C06BD">
      <w:pPr>
        <w:jc w:val="both"/>
        <w:rPr>
          <w:rFonts w:ascii="Arial" w:hAnsi="Arial" w:cs="Arial"/>
          <w:sz w:val="22"/>
          <w:szCs w:val="22"/>
        </w:rPr>
      </w:pPr>
    </w:p>
    <w:p w:rsidR="00DD1F77" w:rsidRPr="00CA0358" w:rsidRDefault="00DD1F77" w:rsidP="006C06BD">
      <w:pPr>
        <w:jc w:val="both"/>
        <w:rPr>
          <w:rFonts w:ascii="Arial" w:hAnsi="Arial" w:cs="Arial"/>
          <w:sz w:val="22"/>
          <w:szCs w:val="22"/>
        </w:rPr>
      </w:pPr>
    </w:p>
    <w:p w:rsidR="00DA32DC" w:rsidRPr="00EB7DFA" w:rsidRDefault="00DA32DC" w:rsidP="006C06BD">
      <w:pPr>
        <w:jc w:val="center"/>
        <w:rPr>
          <w:rFonts w:ascii="Arial" w:hAnsi="Arial" w:cs="Arial"/>
          <w:sz w:val="22"/>
          <w:szCs w:val="22"/>
        </w:rPr>
      </w:pPr>
      <w:r w:rsidRPr="00EB7DFA">
        <w:rPr>
          <w:rFonts w:ascii="Arial" w:hAnsi="Arial" w:cs="Arial"/>
          <w:sz w:val="22"/>
          <w:szCs w:val="22"/>
        </w:rPr>
        <w:t>________</w:t>
      </w:r>
    </w:p>
    <w:p w:rsidR="00B65D48" w:rsidRPr="00EB7DFA" w:rsidRDefault="00B65D48" w:rsidP="00CE706C">
      <w:pPr>
        <w:spacing w:after="60"/>
        <w:jc w:val="center"/>
        <w:rPr>
          <w:rFonts w:ascii="Arial" w:hAnsi="Arial" w:cs="Arial"/>
          <w:sz w:val="22"/>
          <w:szCs w:val="22"/>
        </w:rPr>
      </w:pPr>
    </w:p>
    <w:p w:rsidR="00B65D48" w:rsidRPr="00EB7DFA" w:rsidRDefault="00B65D48" w:rsidP="00AB0447">
      <w:pPr>
        <w:tabs>
          <w:tab w:val="left" w:pos="4048"/>
        </w:tabs>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CD01ED" w:rsidRDefault="0092661A" w:rsidP="00AB0447">
      <w:pPr>
        <w:pStyle w:val="BodyTextIn"/>
        <w:widowControl/>
        <w:rPr>
          <w:rFonts w:cs="Arial"/>
          <w:color w:val="808080"/>
          <w:szCs w:val="22"/>
        </w:rPr>
      </w:pPr>
      <w:r>
        <w:rPr>
          <w:rFonts w:cs="Arial"/>
          <w:color w:val="808080"/>
          <w:szCs w:val="22"/>
        </w:rPr>
        <w:t>October</w:t>
      </w:r>
      <w:r w:rsidR="00AB0447">
        <w:rPr>
          <w:rFonts w:cs="Arial"/>
          <w:color w:val="808080"/>
          <w:szCs w:val="22"/>
        </w:rPr>
        <w:t xml:space="preserve"> 201</w:t>
      </w:r>
      <w:r w:rsidR="0004076C">
        <w:rPr>
          <w:rFonts w:cs="Arial"/>
          <w:color w:val="808080"/>
          <w:szCs w:val="22"/>
        </w:rPr>
        <w:t>5</w:t>
      </w:r>
    </w:p>
    <w:p w:rsidR="001A4CA3" w:rsidRDefault="001A4CA3" w:rsidP="00AB0447">
      <w:pPr>
        <w:pStyle w:val="BodyTextIn"/>
        <w:widowControl/>
        <w:rPr>
          <w:rFonts w:cs="Arial"/>
          <w:szCs w:val="22"/>
        </w:rPr>
        <w:sectPr w:rsidR="001A4CA3" w:rsidSect="009B7ED2">
          <w:headerReference w:type="default" r:id="rId13"/>
          <w:pgSz w:w="12240" w:h="15840" w:code="1"/>
          <w:pgMar w:top="576" w:right="1440" w:bottom="576" w:left="1440" w:header="720" w:footer="1008" w:gutter="0"/>
          <w:pgNumType w:start="2"/>
          <w:cols w:space="720"/>
          <w:docGrid w:linePitch="272"/>
        </w:sectPr>
      </w:pPr>
    </w:p>
    <w:p w:rsidR="0004095F" w:rsidRDefault="0004095F" w:rsidP="0004095F">
      <w:pPr>
        <w:pStyle w:val="BodyTextIn"/>
        <w:widowControl/>
        <w:rPr>
          <w:rFonts w:cs="Arial"/>
          <w:szCs w:val="22"/>
        </w:rPr>
      </w:pPr>
    </w:p>
    <w:p w:rsidR="0004095F" w:rsidRPr="00B87B19" w:rsidRDefault="0004095F" w:rsidP="0004095F">
      <w:pPr>
        <w:pStyle w:val="BodyTextIn"/>
        <w:widowControl/>
        <w:rPr>
          <w:rFonts w:cs="Arial"/>
          <w:b/>
          <w:szCs w:val="22"/>
        </w:rPr>
      </w:pPr>
      <w:r w:rsidRPr="00B87B19">
        <w:rPr>
          <w:rFonts w:cs="Arial"/>
          <w:b/>
          <w:szCs w:val="22"/>
        </w:rPr>
        <w:t>ANGUILLA</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r>
        <w:rPr>
          <w:rFonts w:cs="Arial"/>
          <w:szCs w:val="22"/>
        </w:rPr>
        <w:t>There is no data from RTH Washington on Anguilla.</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B87B19" w:rsidRDefault="0004095F" w:rsidP="0004095F">
      <w:pPr>
        <w:pStyle w:val="BodyTextIn"/>
        <w:widowControl/>
        <w:rPr>
          <w:rFonts w:cs="Arial"/>
          <w:b/>
          <w:szCs w:val="22"/>
        </w:rPr>
      </w:pPr>
      <w:r w:rsidRPr="00B87B19">
        <w:rPr>
          <w:rFonts w:cs="Arial"/>
          <w:b/>
          <w:szCs w:val="22"/>
        </w:rPr>
        <w:t>ANTIGUA AND BARBUDA</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BMAA01TAPA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BMBB01TAPA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BMDA01TAPA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BMRR01TAPA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FAAT31TAPA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FACA31TAPA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FTAT31TAPA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FTCA31TAPA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SAAT00TAPA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SAAT31TAPA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SDAT20TAPA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SIAT01TAPA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SIAT31TAPA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SMAT00TAPA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SMAT01TAPA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SPAT31TAPA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USAT00TAPA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WHCA31TAPA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WOCA31TAPA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WSAT31TAPA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WSCA31TAPA</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WVCA31TAPA</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B87B19" w:rsidRDefault="0004095F" w:rsidP="0004095F">
      <w:pPr>
        <w:pStyle w:val="BodyTextIn"/>
        <w:widowControl/>
        <w:rPr>
          <w:rFonts w:cs="Arial"/>
          <w:b/>
          <w:szCs w:val="22"/>
        </w:rPr>
      </w:pPr>
      <w:r w:rsidRPr="00B87B19">
        <w:rPr>
          <w:rFonts w:cs="Arial"/>
          <w:b/>
          <w:szCs w:val="22"/>
        </w:rPr>
        <w:t>BARBADOS</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SARS10TBAC</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BMAA01TBPB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BMBB01TBPB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BMDA01TBPB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BMRR01TBPB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CSBR01TBPB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CUBR01TBPB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FACA31TBPB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FADO31TBPB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FAVG31TBPB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FTBR31TBPB</w:t>
            </w:r>
          </w:p>
        </w:tc>
      </w:tr>
    </w:tbl>
    <w:p w:rsidR="0004095F" w:rsidRDefault="0004095F" w:rsidP="0004095F">
      <w:pPr>
        <w:pStyle w:val="BodyTextIn"/>
        <w:widowControl/>
        <w:rPr>
          <w:rFonts w:cs="Arial"/>
          <w:b/>
          <w:szCs w:val="22"/>
        </w:rPr>
      </w:pPr>
    </w:p>
    <w:p w:rsidR="0004095F" w:rsidRDefault="0004095F" w:rsidP="0004095F">
      <w:pPr>
        <w:pStyle w:val="BodyTextIn"/>
        <w:widowControl/>
        <w:rPr>
          <w:rFonts w:cs="Arial"/>
          <w:b/>
          <w:szCs w:val="22"/>
        </w:rPr>
      </w:pPr>
      <w:r w:rsidRPr="00B87B19">
        <w:rPr>
          <w:rFonts w:cs="Arial"/>
          <w:b/>
          <w:szCs w:val="22"/>
        </w:rPr>
        <w:t>BARBADOS Cont'd</w:t>
      </w:r>
    </w:p>
    <w:p w:rsidR="0004095F" w:rsidRDefault="0004095F" w:rsidP="0004095F">
      <w:pPr>
        <w:pStyle w:val="BodyTextIn"/>
        <w:widowControl/>
        <w:rPr>
          <w:rFonts w:cs="Arial"/>
          <w:b/>
          <w:szCs w:val="22"/>
        </w:rPr>
      </w:pPr>
    </w:p>
    <w:tbl>
      <w:tblPr>
        <w:tblW w:w="1540" w:type="dxa"/>
        <w:tblInd w:w="97" w:type="dxa"/>
        <w:tblLook w:val="04A0"/>
      </w:tblPr>
      <w:tblGrid>
        <w:gridCol w:w="1540"/>
      </w:tblGrid>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PAHM44TBPB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QAEA00TBPB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SABR31TBPB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SIBR20TBPB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SMBR20TBPB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SMBR31TBPB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SMVX99TBPB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SNBR01TBPB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SPBR31TBPB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TFBR31TBPB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UAVX99TBPB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UEBR01TBPB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UFBR01TBPB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UGBR01TBPB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UKBR01TBPB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ULBR01TBPB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UQBR01TBPB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USBR01TBPB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WHCA31TBPB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WOCA31TBPB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WSOD31TBPB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WSVG31TBPB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WVCA31TBPB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BMAA01TBPO</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BMBB01TBPO</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BMBB99TBPO</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BMDA01TBPO</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BMRR01TBPO</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WSCA31TBPO</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WVCA31TBPO</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B87B19" w:rsidRDefault="0004095F" w:rsidP="0004095F">
      <w:pPr>
        <w:pStyle w:val="BodyTextIn"/>
        <w:widowControl/>
        <w:rPr>
          <w:rFonts w:cs="Arial"/>
          <w:b/>
          <w:szCs w:val="22"/>
        </w:rPr>
      </w:pPr>
      <w:r w:rsidRPr="00B87B19">
        <w:rPr>
          <w:rFonts w:cs="Arial"/>
          <w:b/>
          <w:szCs w:val="22"/>
        </w:rPr>
        <w:t>BELIZE</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BMAA01MZBZ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BMBB01MZBZ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BMBB99MZBZ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BMDA01MZBZ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BMRR01MZBZ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CSBH01MZBZ</w:t>
            </w:r>
          </w:p>
        </w:tc>
      </w:tr>
    </w:tbl>
    <w:p w:rsidR="0004095F" w:rsidRDefault="0004095F" w:rsidP="0004095F">
      <w:pPr>
        <w:pStyle w:val="BodyTextIn"/>
        <w:widowControl/>
        <w:rPr>
          <w:rFonts w:cs="Arial"/>
          <w:b/>
          <w:szCs w:val="22"/>
        </w:rPr>
      </w:pPr>
    </w:p>
    <w:p w:rsidR="0004095F" w:rsidRPr="00B87B19" w:rsidRDefault="0004095F" w:rsidP="0004095F">
      <w:pPr>
        <w:pStyle w:val="BodyTextIn"/>
        <w:widowControl/>
        <w:rPr>
          <w:rFonts w:cs="Arial"/>
          <w:b/>
          <w:szCs w:val="22"/>
        </w:rPr>
      </w:pPr>
      <w:r w:rsidRPr="00B87B19">
        <w:rPr>
          <w:rFonts w:cs="Arial"/>
          <w:b/>
          <w:szCs w:val="22"/>
        </w:rPr>
        <w:t>BELIZE Cont'd</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CUBH01MZBZ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FLBH01MZBZ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FTBH01MZBZ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FTBH21MZBZ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FTBH31MZBZ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NTXX99MZBZ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PAHM44MZBZ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SABH21MZBZ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SABH31MZBZ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SACA31MZBZ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SIBH21MZBZ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SPBH21MZBZ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SPBH31MZBZ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UEBH01MZBZ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UFBH01MZBZ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UGBH01MZBZ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UKBH01MZBZ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ULBH01MZBZ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UQBH01MZBZ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USBH01MZBZ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WHCA31MZBZ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WOCA31MZBZ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WSCA31MZBZ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WVCA31MZBZ</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SABH31MZXB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SIBH21MZXB</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A75146" w:rsidRDefault="0004095F" w:rsidP="0004095F">
      <w:pPr>
        <w:pStyle w:val="BodyTextIn"/>
        <w:widowControl/>
        <w:rPr>
          <w:rFonts w:cs="Arial"/>
          <w:b/>
          <w:szCs w:val="22"/>
        </w:rPr>
      </w:pPr>
      <w:r w:rsidRPr="00A75146">
        <w:rPr>
          <w:rFonts w:cs="Arial"/>
          <w:b/>
          <w:szCs w:val="22"/>
        </w:rPr>
        <w:t>BRITISH VIRGIN ISLANDS</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r>
        <w:rPr>
          <w:rFonts w:cs="Arial"/>
          <w:szCs w:val="22"/>
        </w:rPr>
        <w:t>There is no data from RTH Washington on British Virgin Islands.</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pPr>
        <w:rPr>
          <w:rFonts w:ascii="Arial" w:hAnsi="Arial" w:cs="Arial"/>
          <w:snapToGrid w:val="0"/>
          <w:sz w:val="22"/>
          <w:szCs w:val="22"/>
        </w:rPr>
      </w:pPr>
      <w:r>
        <w:rPr>
          <w:rFonts w:cs="Arial"/>
          <w:szCs w:val="22"/>
        </w:rPr>
        <w:br w:type="page"/>
      </w:r>
    </w:p>
    <w:p w:rsidR="0004095F" w:rsidRDefault="0004095F" w:rsidP="0004095F">
      <w:pPr>
        <w:pStyle w:val="BodyTextIn"/>
        <w:widowControl/>
        <w:rPr>
          <w:rFonts w:cs="Arial"/>
          <w:szCs w:val="22"/>
        </w:rPr>
      </w:pPr>
    </w:p>
    <w:p w:rsidR="0004095F" w:rsidRPr="00B87B19" w:rsidRDefault="0004095F" w:rsidP="0004095F">
      <w:pPr>
        <w:pStyle w:val="BodyTextIn"/>
        <w:widowControl/>
        <w:rPr>
          <w:rFonts w:cs="Arial"/>
          <w:b/>
          <w:szCs w:val="22"/>
        </w:rPr>
      </w:pPr>
      <w:r w:rsidRPr="00B87B19">
        <w:rPr>
          <w:rFonts w:cs="Arial"/>
          <w:b/>
          <w:szCs w:val="22"/>
        </w:rPr>
        <w:t>CAYMAN ISLANDS</w:t>
      </w:r>
    </w:p>
    <w:p w:rsidR="0004095F" w:rsidRDefault="0004095F" w:rsidP="0004095F">
      <w:pPr>
        <w:pStyle w:val="BodyTextIn"/>
        <w:widowControl/>
        <w:rPr>
          <w:rFonts w:cs="Arial"/>
          <w:szCs w:val="22"/>
        </w:rPr>
      </w:pPr>
    </w:p>
    <w:tbl>
      <w:tblPr>
        <w:tblW w:w="1540" w:type="dxa"/>
        <w:tblInd w:w="97" w:type="dxa"/>
        <w:tblLook w:val="04A0"/>
      </w:tblPr>
      <w:tblGrid>
        <w:gridCol w:w="1665"/>
      </w:tblGrid>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SAGC31MWCB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SMGC01MWCB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SPGC31MWCB</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UFGC01MWCG</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UGGC01MWCG</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UKGC01MWCG</w:t>
            </w:r>
          </w:p>
        </w:tc>
      </w:tr>
      <w:tr w:rsidR="0004095F" w:rsidRPr="00B87B19" w:rsidTr="001264B1">
        <w:trPr>
          <w:trHeight w:val="300"/>
        </w:trPr>
        <w:tc>
          <w:tcPr>
            <w:tcW w:w="1540" w:type="dxa"/>
            <w:tcBorders>
              <w:top w:val="nil"/>
              <w:left w:val="nil"/>
              <w:bottom w:val="nil"/>
              <w:right w:val="nil"/>
            </w:tcBorders>
            <w:shd w:val="clear" w:color="auto" w:fill="auto"/>
            <w:noWrap/>
            <w:vAlign w:val="bottom"/>
            <w:hideMark/>
          </w:tcPr>
          <w:p w:rsidR="0004095F" w:rsidRPr="00B87B19" w:rsidRDefault="0004095F" w:rsidP="001264B1">
            <w:pPr>
              <w:rPr>
                <w:rFonts w:ascii="Calibri" w:hAnsi="Calibri"/>
                <w:color w:val="000000"/>
                <w:sz w:val="22"/>
                <w:szCs w:val="22"/>
                <w:lang w:val="en-US"/>
              </w:rPr>
            </w:pPr>
            <w:r w:rsidRPr="00B87B19">
              <w:rPr>
                <w:rFonts w:ascii="Calibri" w:hAnsi="Calibri"/>
                <w:color w:val="000000"/>
                <w:sz w:val="22"/>
                <w:szCs w:val="22"/>
                <w:lang w:val="en-US"/>
              </w:rPr>
              <w:t>UMGC01MWCG</w:t>
            </w:r>
          </w:p>
        </w:tc>
      </w:tr>
    </w:tbl>
    <w:p w:rsidR="0004095F" w:rsidRDefault="0004095F" w:rsidP="0004095F">
      <w:pPr>
        <w:pStyle w:val="BodyTextIn"/>
        <w:widowControl/>
        <w:rPr>
          <w:rFonts w:cs="Arial"/>
          <w:szCs w:val="22"/>
        </w:rPr>
      </w:pPr>
    </w:p>
    <w:p w:rsidR="0004095F" w:rsidRDefault="0004095F" w:rsidP="0004095F">
      <w:pPr>
        <w:rPr>
          <w:rFonts w:ascii="Arial" w:hAnsi="Arial" w:cs="Arial"/>
          <w:snapToGrid w:val="0"/>
          <w:sz w:val="22"/>
          <w:szCs w:val="22"/>
        </w:rPr>
      </w:pPr>
    </w:p>
    <w:p w:rsidR="0004095F" w:rsidRPr="00E078A9" w:rsidRDefault="0004095F" w:rsidP="0004095F">
      <w:pPr>
        <w:pStyle w:val="BodyTextIn"/>
        <w:widowControl/>
        <w:rPr>
          <w:rFonts w:cs="Arial"/>
          <w:b/>
          <w:szCs w:val="22"/>
        </w:rPr>
      </w:pPr>
      <w:r w:rsidRPr="00E078A9">
        <w:rPr>
          <w:rFonts w:cs="Arial"/>
          <w:b/>
          <w:szCs w:val="22"/>
        </w:rPr>
        <w:t>DOMINICA</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SAMR20TDFF</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BMAA01TDPD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BMBB01TDPD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BMDA01TDPD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BMRR01TDPD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NTXX99TDPD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SADO01TDPD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SADO31TDPD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SIDO01TDPD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SIDO20TDPD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SMDO01TDPD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WSCA31TDPD</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WVCA31TDPD</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E078A9" w:rsidRDefault="0004095F" w:rsidP="0004095F">
      <w:pPr>
        <w:pStyle w:val="BodyTextIn"/>
        <w:widowControl/>
        <w:rPr>
          <w:rFonts w:cs="Arial"/>
          <w:b/>
          <w:szCs w:val="22"/>
        </w:rPr>
      </w:pPr>
      <w:r w:rsidRPr="00E078A9">
        <w:rPr>
          <w:rFonts w:cs="Arial"/>
          <w:b/>
          <w:szCs w:val="22"/>
        </w:rPr>
        <w:t>GRENADA</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r>
        <w:rPr>
          <w:rFonts w:cs="Arial"/>
          <w:szCs w:val="22"/>
        </w:rPr>
        <w:t>There is no data from RTH Washington on Grenada.</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E078A9" w:rsidRDefault="0004095F" w:rsidP="0004095F">
      <w:pPr>
        <w:pStyle w:val="BodyTextIn"/>
        <w:widowControl/>
        <w:rPr>
          <w:rFonts w:cs="Arial"/>
          <w:b/>
          <w:szCs w:val="22"/>
        </w:rPr>
      </w:pPr>
      <w:r w:rsidRPr="00E078A9">
        <w:rPr>
          <w:rFonts w:cs="Arial"/>
          <w:b/>
          <w:szCs w:val="22"/>
        </w:rPr>
        <w:t>GUYANA</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r>
        <w:rPr>
          <w:rFonts w:cs="Arial"/>
          <w:szCs w:val="22"/>
        </w:rPr>
        <w:t>There is no data from RTH Washington on Guyana.</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Default="0004095F" w:rsidP="0004095F">
      <w:pPr>
        <w:pStyle w:val="BodyTextIn"/>
        <w:widowControl/>
        <w:rPr>
          <w:rFonts w:cs="Arial"/>
          <w:b/>
          <w:szCs w:val="22"/>
        </w:rPr>
      </w:pPr>
    </w:p>
    <w:p w:rsidR="0004095F" w:rsidRPr="00E078A9" w:rsidRDefault="0004095F" w:rsidP="0004095F">
      <w:pPr>
        <w:pStyle w:val="BodyTextIn"/>
        <w:widowControl/>
        <w:rPr>
          <w:rFonts w:cs="Arial"/>
          <w:b/>
          <w:szCs w:val="22"/>
        </w:rPr>
      </w:pPr>
      <w:r w:rsidRPr="00E078A9">
        <w:rPr>
          <w:rFonts w:cs="Arial"/>
          <w:b/>
          <w:szCs w:val="22"/>
        </w:rPr>
        <w:t>JAMAICA</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BMAA01MKJP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BMBB01MKJP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BMBB99MKJP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BMDA01MKJP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BMRR01MKJP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CSJM01MKJP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CSJM01MKJS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CSJM31MKJP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CUJM01MKJP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FJJM31MKJP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FTJM01MKJK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FTJM01MKJP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FTJM31MKJP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FTJM31MKJS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FTJM31MKKP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NTXX99MKJP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PAHM44MKJP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SAJM20MKJP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SAJM21MKJP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SAJM31MKJS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SAJM31MKKJ</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SAJM31MKPS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SIJM20MKJP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SIJM20MKJS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SIJM20MKKS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SIJM21MKJP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SIJM21MKJS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SIJM31MKJS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SMJM01MKJS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SMJM20MKJP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SMJM20MKJS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SMVX99MKJP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SNJM01MKJS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SPJM31MKJP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SPJM31MKJS</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04095F">
            <w:pPr>
              <w:pStyle w:val="BodyTextIn"/>
              <w:widowControl/>
              <w:rPr>
                <w:rFonts w:cs="Arial"/>
                <w:b/>
                <w:szCs w:val="22"/>
              </w:rPr>
            </w:pPr>
            <w:r w:rsidRPr="00E078A9">
              <w:rPr>
                <w:rFonts w:cs="Arial"/>
                <w:b/>
                <w:szCs w:val="22"/>
              </w:rPr>
              <w:t>JAMAICA</w:t>
            </w:r>
            <w:r>
              <w:rPr>
                <w:rFonts w:cs="Arial"/>
                <w:b/>
                <w:szCs w:val="22"/>
              </w:rPr>
              <w:t xml:space="preserve"> Cont'd</w:t>
            </w:r>
          </w:p>
          <w:p w:rsidR="0004095F" w:rsidRDefault="0004095F" w:rsidP="001264B1">
            <w:pPr>
              <w:rPr>
                <w:rFonts w:ascii="Calibri" w:hAnsi="Calibri"/>
                <w:color w:val="000000"/>
                <w:sz w:val="22"/>
                <w:szCs w:val="22"/>
                <w:lang w:val="en-US"/>
              </w:rPr>
            </w:pPr>
          </w:p>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UACA31MKJP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UAJM01MKJP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UEJM01MKJP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UGJM01MKJP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UKJM01MKJP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ULJM01MKJP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UQJM01MKJP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USJM01MKJP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WACA31MKJP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WAJM31MKJP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WCCA31MKJP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WCJM31MKJP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WCJM32MKJP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WCJM33MKJP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WCJM34MKJP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WCJM35MKJP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WHCA31MKJP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WOCA31MKJP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WSJM32MKJP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WSJM33MKJP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WSJM34MKJP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WSJM35MKJP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WVCA31MKJP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WVJM31MKJP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WVJM32MKJP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WVJM33MKJP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WVJM34MKJP</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WVJM35MKJP</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107AC8" w:rsidRDefault="0004095F" w:rsidP="0004095F">
      <w:pPr>
        <w:pStyle w:val="BodyTextIn"/>
        <w:widowControl/>
        <w:rPr>
          <w:rFonts w:cs="Arial"/>
          <w:b/>
          <w:szCs w:val="22"/>
        </w:rPr>
      </w:pPr>
      <w:r w:rsidRPr="00107AC8">
        <w:rPr>
          <w:rFonts w:cs="Arial"/>
          <w:b/>
          <w:szCs w:val="22"/>
        </w:rPr>
        <w:t>MONTSERRAT</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r>
        <w:rPr>
          <w:rFonts w:cs="Arial"/>
          <w:szCs w:val="22"/>
        </w:rPr>
        <w:t>There is no data from RTH Washington on Montserrat.</w:t>
      </w:r>
    </w:p>
    <w:p w:rsidR="0004095F" w:rsidRDefault="0004095F" w:rsidP="0004095F">
      <w:pPr>
        <w:pStyle w:val="BodyTextIn"/>
        <w:widowControl/>
        <w:rPr>
          <w:rFonts w:cs="Arial"/>
          <w:szCs w:val="22"/>
        </w:rPr>
      </w:pPr>
    </w:p>
    <w:p w:rsidR="0004095F" w:rsidRDefault="0004095F">
      <w:pPr>
        <w:rPr>
          <w:rFonts w:ascii="Arial" w:hAnsi="Arial" w:cs="Arial"/>
          <w:snapToGrid w:val="0"/>
          <w:sz w:val="22"/>
          <w:szCs w:val="22"/>
        </w:rPr>
      </w:pPr>
      <w:r>
        <w:rPr>
          <w:rFonts w:cs="Arial"/>
          <w:szCs w:val="22"/>
        </w:rPr>
        <w:br w:type="page"/>
      </w:r>
    </w:p>
    <w:p w:rsidR="0004095F" w:rsidRDefault="0004095F" w:rsidP="0004095F">
      <w:pPr>
        <w:pStyle w:val="BodyTextIn"/>
        <w:widowControl/>
        <w:rPr>
          <w:rFonts w:cs="Arial"/>
          <w:szCs w:val="22"/>
        </w:rPr>
      </w:pPr>
    </w:p>
    <w:p w:rsidR="0004095F" w:rsidRPr="00E078A9" w:rsidRDefault="0004095F" w:rsidP="0004095F">
      <w:pPr>
        <w:pStyle w:val="BodyTextIn"/>
        <w:widowControl/>
        <w:rPr>
          <w:rFonts w:cs="Arial"/>
          <w:b/>
          <w:szCs w:val="22"/>
        </w:rPr>
      </w:pPr>
      <w:r w:rsidRPr="00E078A9">
        <w:rPr>
          <w:rFonts w:cs="Arial"/>
          <w:b/>
          <w:szCs w:val="22"/>
        </w:rPr>
        <w:t>S</w:t>
      </w:r>
      <w:r>
        <w:rPr>
          <w:rFonts w:cs="Arial"/>
          <w:b/>
          <w:szCs w:val="22"/>
        </w:rPr>
        <w:t>T. KITTS/</w:t>
      </w:r>
      <w:r w:rsidRPr="00E078A9">
        <w:rPr>
          <w:rFonts w:cs="Arial"/>
          <w:b/>
          <w:szCs w:val="22"/>
        </w:rPr>
        <w:t>NEVIS</w:t>
      </w:r>
    </w:p>
    <w:p w:rsidR="0004095F" w:rsidRDefault="0004095F" w:rsidP="0004095F">
      <w:pPr>
        <w:pStyle w:val="BodyTextIn"/>
        <w:widowControl/>
        <w:rPr>
          <w:rFonts w:cs="Arial"/>
          <w:szCs w:val="22"/>
        </w:rPr>
      </w:pPr>
    </w:p>
    <w:tbl>
      <w:tblPr>
        <w:tblW w:w="1540" w:type="dxa"/>
        <w:tblInd w:w="97" w:type="dxa"/>
        <w:tblLook w:val="04A0"/>
      </w:tblPr>
      <w:tblGrid>
        <w:gridCol w:w="1540"/>
      </w:tblGrid>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BMAA01TKPK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BMBB01TKPK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BMDA01TKPK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BMRR01TKPK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NTXX99TKPK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SAAT13TKPK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SAAT31TKPK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SAAT31TKPN</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SAMR20TKFF</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SARA10TKUR</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SIAT01TKPK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SIAT20TKPK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SIAT20TKPN</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SIAT21TKPK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SMAT01TKPK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SMAT01TKPN</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SMAT20TKPK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SMTA01TKPK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SPAT31TKPK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SPAT31TKPN</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WSCA31TKPK</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WSEE31TKAC</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WSRA31TKAC</w:t>
            </w:r>
          </w:p>
        </w:tc>
      </w:tr>
      <w:tr w:rsidR="0004095F" w:rsidRPr="00E078A9" w:rsidTr="001264B1">
        <w:trPr>
          <w:trHeight w:val="300"/>
        </w:trPr>
        <w:tc>
          <w:tcPr>
            <w:tcW w:w="1540" w:type="dxa"/>
            <w:tcBorders>
              <w:top w:val="nil"/>
              <w:left w:val="nil"/>
              <w:bottom w:val="nil"/>
              <w:right w:val="nil"/>
            </w:tcBorders>
            <w:shd w:val="clear" w:color="auto" w:fill="auto"/>
            <w:noWrap/>
            <w:vAlign w:val="bottom"/>
            <w:hideMark/>
          </w:tcPr>
          <w:p w:rsidR="0004095F" w:rsidRPr="00E078A9" w:rsidRDefault="0004095F" w:rsidP="001264B1">
            <w:pPr>
              <w:rPr>
                <w:rFonts w:ascii="Calibri" w:hAnsi="Calibri"/>
                <w:color w:val="000000"/>
                <w:sz w:val="22"/>
                <w:szCs w:val="22"/>
                <w:lang w:val="en-US"/>
              </w:rPr>
            </w:pPr>
            <w:r w:rsidRPr="00E078A9">
              <w:rPr>
                <w:rFonts w:ascii="Calibri" w:hAnsi="Calibri"/>
                <w:color w:val="000000"/>
                <w:sz w:val="22"/>
                <w:szCs w:val="22"/>
                <w:lang w:val="en-US"/>
              </w:rPr>
              <w:t>WVCA31TKPK</w:t>
            </w:r>
          </w:p>
        </w:tc>
      </w:tr>
    </w:tbl>
    <w:p w:rsidR="0004095F" w:rsidRDefault="0004095F" w:rsidP="0004095F">
      <w:pPr>
        <w:pStyle w:val="BodyTextIn"/>
        <w:widowControl/>
        <w:rPr>
          <w:rFonts w:cs="Arial"/>
          <w:szCs w:val="22"/>
        </w:rPr>
      </w:pPr>
    </w:p>
    <w:p w:rsidR="0004095F" w:rsidRDefault="0004095F" w:rsidP="0004095F">
      <w:pPr>
        <w:rPr>
          <w:rFonts w:ascii="Arial" w:hAnsi="Arial" w:cs="Arial"/>
          <w:snapToGrid w:val="0"/>
          <w:sz w:val="22"/>
          <w:szCs w:val="22"/>
        </w:rPr>
      </w:pPr>
    </w:p>
    <w:p w:rsidR="0004095F" w:rsidRPr="00A75146" w:rsidRDefault="0004095F" w:rsidP="0004095F">
      <w:pPr>
        <w:pStyle w:val="BodyTextIn"/>
        <w:widowControl/>
        <w:rPr>
          <w:rFonts w:cs="Arial"/>
          <w:b/>
          <w:szCs w:val="22"/>
        </w:rPr>
      </w:pPr>
      <w:r w:rsidRPr="00A75146">
        <w:rPr>
          <w:rFonts w:cs="Arial"/>
          <w:b/>
          <w:szCs w:val="22"/>
        </w:rPr>
        <w:t>SAINT LUCIA</w:t>
      </w:r>
    </w:p>
    <w:p w:rsidR="0004095F" w:rsidRDefault="0004095F" w:rsidP="0004095F">
      <w:pPr>
        <w:pStyle w:val="BodyTextIn"/>
        <w:widowControl/>
        <w:rPr>
          <w:rFonts w:cs="Arial"/>
          <w:szCs w:val="22"/>
        </w:rPr>
      </w:pPr>
    </w:p>
    <w:tbl>
      <w:tblPr>
        <w:tblW w:w="1915" w:type="dxa"/>
        <w:tblInd w:w="97" w:type="dxa"/>
        <w:tblLook w:val="04A0"/>
      </w:tblPr>
      <w:tblGrid>
        <w:gridCol w:w="1915"/>
      </w:tblGrid>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BMAA01TLPC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BMBB01TLPC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BMBB99TLPC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BMDA01TLPC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BMRR01TLPC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FTLC01TLPL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FTLC31TLPL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NTXX99TLPL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SACA31TLPL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SACA33TLPL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SALC01TLPL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SALC31TLPC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SALC31TLPL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SICL01TLPL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SILC01TLPC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SILC01TLPL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SILC20TLPL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Default="0004095F" w:rsidP="001264B1">
            <w:pPr>
              <w:rPr>
                <w:rFonts w:ascii="Calibri" w:hAnsi="Calibri"/>
                <w:color w:val="000000"/>
                <w:sz w:val="22"/>
                <w:szCs w:val="22"/>
                <w:lang w:val="en-US"/>
              </w:rPr>
            </w:pPr>
          </w:p>
          <w:p w:rsidR="0004095F" w:rsidRPr="00A75146" w:rsidRDefault="0004095F" w:rsidP="0004095F">
            <w:pPr>
              <w:pStyle w:val="BodyTextIn"/>
              <w:widowControl/>
              <w:rPr>
                <w:rFonts w:cs="Arial"/>
                <w:b/>
                <w:szCs w:val="22"/>
              </w:rPr>
            </w:pPr>
            <w:r w:rsidRPr="00A75146">
              <w:rPr>
                <w:rFonts w:cs="Arial"/>
                <w:b/>
                <w:szCs w:val="22"/>
              </w:rPr>
              <w:t>SAINT LUCIA</w:t>
            </w:r>
            <w:r>
              <w:rPr>
                <w:rFonts w:cs="Arial"/>
                <w:b/>
                <w:szCs w:val="22"/>
              </w:rPr>
              <w:t xml:space="preserve"> Cont'd</w:t>
            </w:r>
          </w:p>
          <w:p w:rsidR="0004095F" w:rsidRDefault="0004095F" w:rsidP="001264B1">
            <w:pPr>
              <w:rPr>
                <w:rFonts w:ascii="Calibri" w:hAnsi="Calibri"/>
                <w:color w:val="000000"/>
                <w:sz w:val="22"/>
                <w:szCs w:val="22"/>
                <w:lang w:val="en-US"/>
              </w:rPr>
            </w:pPr>
          </w:p>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SILC31TLPC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SILC31TLPL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SLAC31TLPL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SMLC01TLPC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SMLC01TLPL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SMLC31TLPL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SPLC31TLPC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SPLC31TLPL</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WSCA31TLPC</w:t>
            </w:r>
          </w:p>
        </w:tc>
      </w:tr>
      <w:tr w:rsidR="0004095F" w:rsidRPr="00A75146" w:rsidTr="0004095F">
        <w:trPr>
          <w:trHeight w:val="83"/>
        </w:trPr>
        <w:tc>
          <w:tcPr>
            <w:tcW w:w="1915" w:type="dxa"/>
            <w:tcBorders>
              <w:top w:val="nil"/>
              <w:left w:val="nil"/>
              <w:bottom w:val="nil"/>
              <w:right w:val="nil"/>
            </w:tcBorders>
            <w:shd w:val="clear" w:color="auto" w:fill="auto"/>
            <w:noWrap/>
            <w:vAlign w:val="bottom"/>
            <w:hideMark/>
          </w:tcPr>
          <w:p w:rsidR="0004095F" w:rsidRPr="00A75146" w:rsidRDefault="0004095F" w:rsidP="001264B1">
            <w:pPr>
              <w:rPr>
                <w:rFonts w:ascii="Calibri" w:hAnsi="Calibri"/>
                <w:color w:val="000000"/>
                <w:sz w:val="22"/>
                <w:szCs w:val="22"/>
                <w:lang w:val="en-US"/>
              </w:rPr>
            </w:pPr>
            <w:r w:rsidRPr="00A75146">
              <w:rPr>
                <w:rFonts w:ascii="Calibri" w:hAnsi="Calibri"/>
                <w:color w:val="000000"/>
                <w:sz w:val="22"/>
                <w:szCs w:val="22"/>
                <w:lang w:val="en-US"/>
              </w:rPr>
              <w:t>WVCA31TLPC</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107AC8" w:rsidRDefault="0004095F" w:rsidP="0004095F">
      <w:pPr>
        <w:pStyle w:val="BodyTextIn"/>
        <w:widowControl/>
        <w:rPr>
          <w:rFonts w:cs="Arial"/>
          <w:b/>
          <w:szCs w:val="22"/>
        </w:rPr>
      </w:pPr>
      <w:r w:rsidRPr="00107AC8">
        <w:rPr>
          <w:rFonts w:cs="Arial"/>
          <w:b/>
          <w:szCs w:val="22"/>
        </w:rPr>
        <w:t>ST. VINCENT and the GRENADINES</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r>
        <w:rPr>
          <w:rFonts w:cs="Arial"/>
          <w:szCs w:val="22"/>
        </w:rPr>
        <w:t>There is no data from RTH Washington on St. Vincent and the Grenadines.</w:t>
      </w:r>
    </w:p>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107AC8" w:rsidRDefault="0004095F" w:rsidP="0004095F">
      <w:pPr>
        <w:pStyle w:val="BodyTextIn"/>
        <w:widowControl/>
        <w:rPr>
          <w:rFonts w:cs="Arial"/>
          <w:b/>
          <w:szCs w:val="22"/>
        </w:rPr>
      </w:pPr>
      <w:r w:rsidRPr="00107AC8">
        <w:rPr>
          <w:rFonts w:cs="Arial"/>
          <w:b/>
          <w:szCs w:val="22"/>
        </w:rPr>
        <w:t>TRINIDAD AND TOBAGO</w:t>
      </w:r>
    </w:p>
    <w:p w:rsidR="0004095F" w:rsidRDefault="0004095F" w:rsidP="0004095F">
      <w:pPr>
        <w:pStyle w:val="BodyTextIn"/>
        <w:widowControl/>
        <w:rPr>
          <w:rFonts w:cs="Arial"/>
          <w:szCs w:val="22"/>
        </w:rPr>
      </w:pPr>
    </w:p>
    <w:tbl>
      <w:tblPr>
        <w:tblW w:w="1741" w:type="dxa"/>
        <w:tblInd w:w="97" w:type="dxa"/>
        <w:tblLook w:val="04A0"/>
      </w:tblPr>
      <w:tblGrid>
        <w:gridCol w:w="1741"/>
      </w:tblGrid>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ATSA31TTPP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BMAA01TTPP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BMBB01TTPP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BMBB99TTPP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BMDA01TTPP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BMRR01TTPP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CSTD01TTPP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CUTD01TTPP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FACA31TTPP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FASA20TTPP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FASA30TTPP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FASA31TTOO</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FASA31TTPP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FASS31TTPP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FSCA31TTPP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FTAC31TTPP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FTCA20TTPP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FTCA31TTCP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FTCA31TTPP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FTSA03TTPP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FTSA31TTCP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FTSA31TTPP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Default="0004095F" w:rsidP="001264B1">
            <w:pPr>
              <w:rPr>
                <w:rFonts w:ascii="Calibri" w:hAnsi="Calibri"/>
                <w:color w:val="000000"/>
                <w:sz w:val="22"/>
                <w:szCs w:val="22"/>
                <w:lang w:val="en-US"/>
              </w:rPr>
            </w:pPr>
          </w:p>
          <w:p w:rsidR="0004095F" w:rsidRDefault="0004095F" w:rsidP="0004095F">
            <w:pPr>
              <w:pStyle w:val="BodyTextIn"/>
              <w:widowControl/>
              <w:rPr>
                <w:rFonts w:cs="Arial"/>
                <w:b/>
                <w:szCs w:val="22"/>
              </w:rPr>
            </w:pPr>
          </w:p>
          <w:p w:rsidR="0004095F" w:rsidRDefault="0004095F" w:rsidP="0004095F">
            <w:pPr>
              <w:pStyle w:val="BodyTextIn"/>
              <w:widowControl/>
              <w:rPr>
                <w:rFonts w:cs="Arial"/>
                <w:b/>
                <w:szCs w:val="22"/>
              </w:rPr>
            </w:pPr>
          </w:p>
          <w:p w:rsidR="0004095F" w:rsidRDefault="0004095F" w:rsidP="0004095F">
            <w:pPr>
              <w:pStyle w:val="BodyTextIn"/>
              <w:widowControl/>
              <w:rPr>
                <w:rFonts w:cs="Arial"/>
                <w:b/>
                <w:szCs w:val="22"/>
              </w:rPr>
            </w:pPr>
          </w:p>
          <w:p w:rsidR="0004095F" w:rsidRPr="00107AC8" w:rsidRDefault="0004095F" w:rsidP="0004095F">
            <w:pPr>
              <w:pStyle w:val="BodyTextIn"/>
              <w:widowControl/>
              <w:rPr>
                <w:rFonts w:cs="Arial"/>
                <w:b/>
                <w:szCs w:val="22"/>
              </w:rPr>
            </w:pPr>
            <w:r w:rsidRPr="00107AC8">
              <w:rPr>
                <w:rFonts w:cs="Arial"/>
                <w:b/>
                <w:szCs w:val="22"/>
              </w:rPr>
              <w:t>TRINIDAD AND TOBAGO</w:t>
            </w:r>
          </w:p>
          <w:p w:rsidR="0004095F" w:rsidRPr="00107AC8" w:rsidRDefault="0004095F" w:rsidP="0004095F">
            <w:pPr>
              <w:pStyle w:val="BodyTextIn"/>
              <w:widowControl/>
              <w:rPr>
                <w:rFonts w:cs="Arial"/>
                <w:b/>
                <w:szCs w:val="22"/>
              </w:rPr>
            </w:pPr>
            <w:r w:rsidRPr="00107AC8">
              <w:rPr>
                <w:rFonts w:cs="Arial"/>
                <w:b/>
                <w:szCs w:val="22"/>
              </w:rPr>
              <w:t>Cont'd</w:t>
            </w:r>
          </w:p>
          <w:p w:rsidR="0004095F" w:rsidRDefault="0004095F" w:rsidP="0004095F">
            <w:pPr>
              <w:pStyle w:val="BodyTextIn"/>
              <w:widowControl/>
              <w:rPr>
                <w:rFonts w:cs="Arial"/>
                <w:szCs w:val="22"/>
              </w:rPr>
            </w:pPr>
          </w:p>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FTTD31TTPP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NTXX99TTPP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NWCA31TTPP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NWTD31TTPP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PAHM44TTPP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SATD13TTPP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SATD20TTPP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SATD31TTCP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SATF31TTPP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SATS31TTPP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SDCA31TTPP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SDTD20TTCP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SDTD20TTPP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SITD01TTPP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SITD20TTCP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SITD20TTPP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SITD21TTPP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SITD31TTPP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SMTD01TTCP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SMTD01TTTP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SMTD10TTPP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SMTD31TTCP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SMTD31TTPP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SPTD01TTPP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SPTD20TTPP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SPTD31TTCP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SPTD31TTPP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STAD31TTPP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UANT01TTPP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UDTD01TTPP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UEDT01TTPP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UETD01TTPP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UGTD01TTPP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UKTD01TTPP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UKYD01TTPP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ULTD01TTPP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UQTD01TTPP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USTD01TTPP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UXTD01TTBB</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UXTD01TTPP</w:t>
            </w:r>
          </w:p>
        </w:tc>
      </w:tr>
      <w:tr w:rsidR="0004095F" w:rsidRPr="00107AC8" w:rsidTr="0004095F">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UXTD31TTPP</w:t>
            </w:r>
          </w:p>
        </w:tc>
      </w:tr>
    </w:tbl>
    <w:p w:rsidR="0004095F" w:rsidRDefault="0004095F" w:rsidP="0004095F">
      <w:pPr>
        <w:pStyle w:val="BodyTextIn"/>
        <w:widowControl/>
        <w:rPr>
          <w:rFonts w:cs="Arial"/>
          <w:szCs w:val="22"/>
        </w:rPr>
      </w:pPr>
    </w:p>
    <w:p w:rsidR="0004095F" w:rsidRPr="0004095F" w:rsidRDefault="0004095F" w:rsidP="0004095F">
      <w:pPr>
        <w:pStyle w:val="BodyTextIn"/>
        <w:widowControl/>
        <w:rPr>
          <w:rFonts w:cs="Arial"/>
          <w:b/>
          <w:szCs w:val="22"/>
        </w:rPr>
      </w:pPr>
      <w:r w:rsidRPr="0004095F">
        <w:rPr>
          <w:rFonts w:cs="Arial"/>
          <w:b/>
          <w:szCs w:val="22"/>
        </w:rPr>
        <w:t>TRINIDAD AND TOBAGO Cont'd</w:t>
      </w:r>
    </w:p>
    <w:p w:rsidR="0004095F" w:rsidRDefault="0004095F" w:rsidP="0004095F">
      <w:pPr>
        <w:pStyle w:val="BodyTextIn"/>
        <w:widowControl/>
        <w:rPr>
          <w:rFonts w:cs="Arial"/>
          <w:szCs w:val="22"/>
        </w:rPr>
      </w:pPr>
    </w:p>
    <w:tbl>
      <w:tblPr>
        <w:tblW w:w="1741" w:type="dxa"/>
        <w:tblInd w:w="97" w:type="dxa"/>
        <w:tblLook w:val="04A0"/>
      </w:tblPr>
      <w:tblGrid>
        <w:gridCol w:w="1741"/>
      </w:tblGrid>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UXTS01TTPP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WCCA31TTPP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WCCA32TTPP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WCCA33TTPP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WCCA34TTPP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WCCA35TTPP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WHCA31TTPP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WHMR31TTPP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WOCA31TTPP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WOMR31TTPP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WSCA31TTPP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WSCA32TTPP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WSCA33TTPP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WSCA34TTPP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WSCA35TTPP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WSTD31TTPP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WVCA31TTPP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WVCA31TTRP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WVCA31TTZP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WVCA32TTPP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WVCA33TTPP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WVCA34TTPP</w:t>
            </w:r>
          </w:p>
        </w:tc>
      </w:tr>
      <w:tr w:rsidR="0004095F" w:rsidRPr="00107AC8" w:rsidTr="001264B1">
        <w:trPr>
          <w:trHeight w:val="181"/>
        </w:trPr>
        <w:tc>
          <w:tcPr>
            <w:tcW w:w="1741" w:type="dxa"/>
            <w:tcBorders>
              <w:top w:val="nil"/>
              <w:left w:val="nil"/>
              <w:bottom w:val="nil"/>
              <w:right w:val="nil"/>
            </w:tcBorders>
            <w:shd w:val="clear" w:color="auto" w:fill="auto"/>
            <w:noWrap/>
            <w:vAlign w:val="bottom"/>
            <w:hideMark/>
          </w:tcPr>
          <w:p w:rsidR="0004095F" w:rsidRPr="00107AC8" w:rsidRDefault="0004095F" w:rsidP="001264B1">
            <w:pPr>
              <w:rPr>
                <w:rFonts w:ascii="Calibri" w:hAnsi="Calibri"/>
                <w:color w:val="000000"/>
                <w:sz w:val="22"/>
                <w:szCs w:val="22"/>
                <w:lang w:val="en-US"/>
              </w:rPr>
            </w:pPr>
            <w:r w:rsidRPr="00107AC8">
              <w:rPr>
                <w:rFonts w:ascii="Calibri" w:hAnsi="Calibri"/>
                <w:color w:val="000000"/>
                <w:sz w:val="22"/>
                <w:szCs w:val="22"/>
                <w:lang w:val="en-US"/>
              </w:rPr>
              <w:t>WVCA35TTPP</w:t>
            </w:r>
          </w:p>
        </w:tc>
      </w:tr>
    </w:tbl>
    <w:p w:rsidR="0004095F" w:rsidRDefault="0004095F" w:rsidP="0004095F">
      <w:pPr>
        <w:pStyle w:val="BodyTextIn"/>
        <w:widowControl/>
        <w:rPr>
          <w:rFonts w:cs="Arial"/>
          <w:szCs w:val="22"/>
        </w:rPr>
      </w:pPr>
    </w:p>
    <w:p w:rsidR="0004095F" w:rsidRDefault="0004095F" w:rsidP="0004095F">
      <w:pPr>
        <w:pStyle w:val="BodyTextIn"/>
        <w:widowControl/>
        <w:rPr>
          <w:rFonts w:cs="Arial"/>
          <w:szCs w:val="22"/>
        </w:rPr>
      </w:pPr>
    </w:p>
    <w:p w:rsidR="0004095F" w:rsidRPr="0004095F" w:rsidRDefault="0004095F" w:rsidP="0004095F">
      <w:pPr>
        <w:pStyle w:val="BodyTextIn"/>
        <w:widowControl/>
        <w:rPr>
          <w:rFonts w:cs="Arial"/>
          <w:b/>
          <w:szCs w:val="22"/>
        </w:rPr>
      </w:pPr>
      <w:r w:rsidRPr="0004095F">
        <w:rPr>
          <w:rFonts w:cs="Arial"/>
          <w:b/>
          <w:szCs w:val="22"/>
        </w:rPr>
        <w:t>TURKS AND CAICOS ISLANDS</w:t>
      </w:r>
    </w:p>
    <w:p w:rsidR="0004095F" w:rsidRDefault="0004095F" w:rsidP="0004095F">
      <w:pPr>
        <w:pStyle w:val="BodyTextIn"/>
        <w:widowControl/>
        <w:rPr>
          <w:rFonts w:cs="Arial"/>
          <w:szCs w:val="22"/>
        </w:rPr>
      </w:pPr>
    </w:p>
    <w:p w:rsidR="0004095F" w:rsidRPr="00B87B19" w:rsidRDefault="0004095F" w:rsidP="0004095F">
      <w:pPr>
        <w:pStyle w:val="BodyTextIn"/>
        <w:widowControl/>
        <w:rPr>
          <w:rFonts w:cs="Arial"/>
          <w:szCs w:val="22"/>
        </w:rPr>
      </w:pPr>
      <w:r>
        <w:rPr>
          <w:rFonts w:cs="Arial"/>
          <w:szCs w:val="22"/>
        </w:rPr>
        <w:t>WMO Headers for the Turks and Caicos Islands are merged with the Bahamas.</w:t>
      </w:r>
    </w:p>
    <w:p w:rsidR="0004095F" w:rsidRPr="00B87B19" w:rsidRDefault="0004095F" w:rsidP="0004095F">
      <w:pPr>
        <w:pStyle w:val="BodyTextIn"/>
        <w:widowControl/>
        <w:rPr>
          <w:rFonts w:cs="Arial"/>
          <w:szCs w:val="22"/>
        </w:rPr>
      </w:pPr>
    </w:p>
    <w:sectPr w:rsidR="0004095F" w:rsidRPr="00B87B19" w:rsidSect="00B87B19">
      <w:headerReference w:type="default" r:id="rId14"/>
      <w:pgSz w:w="12240" w:h="15840" w:code="1"/>
      <w:pgMar w:top="576" w:right="1440" w:bottom="576" w:left="1440" w:header="720" w:footer="1008" w:gutter="0"/>
      <w:pgNumType w:start="1"/>
      <w:cols w:num="3"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8A" w:rsidRDefault="003F638A">
      <w:r>
        <w:separator/>
      </w:r>
    </w:p>
  </w:endnote>
  <w:endnote w:type="continuationSeparator" w:id="0">
    <w:p w:rsidR="003F638A" w:rsidRDefault="003F6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8A" w:rsidRDefault="003F638A">
      <w:r>
        <w:separator/>
      </w:r>
    </w:p>
  </w:footnote>
  <w:footnote w:type="continuationSeparator" w:id="0">
    <w:p w:rsidR="003F638A" w:rsidRDefault="003F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8A" w:rsidRPr="00030A5C" w:rsidRDefault="003F638A" w:rsidP="007F057D">
    <w:pPr>
      <w:pStyle w:val="Header"/>
      <w:jc w:val="right"/>
      <w:rPr>
        <w:rStyle w:val="Strong"/>
        <w:b w:val="0"/>
        <w:bCs w:val="0"/>
        <w:sz w:val="22"/>
        <w:szCs w:val="22"/>
      </w:rPr>
    </w:pPr>
    <w:r w:rsidRPr="00634986">
      <w:rPr>
        <w:rStyle w:val="Strong"/>
        <w:rFonts w:ascii="Arial" w:hAnsi="Arial" w:cs="Arial"/>
        <w:bCs w:val="0"/>
        <w:sz w:val="22"/>
        <w:szCs w:val="22"/>
      </w:rPr>
      <w:t>DMS201</w:t>
    </w:r>
    <w:r>
      <w:rPr>
        <w:rStyle w:val="Strong"/>
        <w:rFonts w:ascii="Arial" w:hAnsi="Arial" w:cs="Arial"/>
        <w:bCs w:val="0"/>
        <w:sz w:val="22"/>
        <w:szCs w:val="22"/>
      </w:rPr>
      <w:t>5</w:t>
    </w:r>
    <w:r>
      <w:rPr>
        <w:rStyle w:val="Strong"/>
        <w:rFonts w:ascii="Arial" w:hAnsi="Arial" w:cs="Arial"/>
        <w:b w:val="0"/>
        <w:bCs w:val="0"/>
        <w:sz w:val="22"/>
        <w:szCs w:val="22"/>
      </w:rPr>
      <w:t xml:space="preserve">, Doc 4, </w:t>
    </w:r>
    <w:r w:rsidRPr="00030A5C">
      <w:rPr>
        <w:rStyle w:val="Strong"/>
        <w:rFonts w:ascii="Arial" w:hAnsi="Arial" w:cs="Arial"/>
        <w:b w:val="0"/>
        <w:bCs w:val="0"/>
        <w:sz w:val="22"/>
        <w:szCs w:val="22"/>
      </w:rPr>
      <w:t xml:space="preserve">page </w:t>
    </w:r>
    <w:r w:rsidR="00850214" w:rsidRPr="00030A5C">
      <w:rPr>
        <w:rStyle w:val="Strong"/>
        <w:rFonts w:ascii="Arial" w:hAnsi="Arial" w:cs="Arial"/>
        <w:b w:val="0"/>
        <w:bCs w:val="0"/>
        <w:sz w:val="22"/>
        <w:szCs w:val="22"/>
      </w:rPr>
      <w:fldChar w:fldCharType="begin"/>
    </w:r>
    <w:r w:rsidRPr="00030A5C">
      <w:rPr>
        <w:rStyle w:val="Strong"/>
        <w:rFonts w:ascii="Arial" w:hAnsi="Arial" w:cs="Arial"/>
        <w:b w:val="0"/>
        <w:bCs w:val="0"/>
        <w:sz w:val="22"/>
        <w:szCs w:val="22"/>
      </w:rPr>
      <w:instrText xml:space="preserve"> PAGE   \* MERGEFORMAT </w:instrText>
    </w:r>
    <w:r w:rsidR="00850214" w:rsidRPr="00030A5C">
      <w:rPr>
        <w:rStyle w:val="Strong"/>
        <w:rFonts w:ascii="Arial" w:hAnsi="Arial" w:cs="Arial"/>
        <w:b w:val="0"/>
        <w:bCs w:val="0"/>
        <w:sz w:val="22"/>
        <w:szCs w:val="22"/>
      </w:rPr>
      <w:fldChar w:fldCharType="separate"/>
    </w:r>
    <w:r w:rsidR="00CD3149">
      <w:rPr>
        <w:rStyle w:val="Strong"/>
        <w:rFonts w:ascii="Arial" w:hAnsi="Arial" w:cs="Arial"/>
        <w:b w:val="0"/>
        <w:bCs w:val="0"/>
        <w:noProof/>
        <w:sz w:val="22"/>
        <w:szCs w:val="22"/>
      </w:rPr>
      <w:t>9</w:t>
    </w:r>
    <w:r w:rsidR="00850214" w:rsidRPr="00030A5C">
      <w:rPr>
        <w:rStyle w:val="Strong"/>
        <w:rFonts w:ascii="Arial" w:hAnsi="Arial" w:cs="Arial"/>
        <w:b w:val="0"/>
        <w:bCs w:val="0"/>
        <w:sz w:val="22"/>
        <w:szCs w:val="22"/>
      </w:rPr>
      <w:fldChar w:fldCharType="end"/>
    </w:r>
  </w:p>
  <w:p w:rsidR="003F638A" w:rsidRPr="00CD01ED" w:rsidRDefault="003F638A" w:rsidP="007F057D">
    <w:pPr>
      <w:pStyle w:val="Header"/>
      <w:jc w:val="right"/>
      <w:rPr>
        <w:rStyle w:val="Strong"/>
        <w:b w:val="0"/>
        <w:b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8A" w:rsidRPr="00030A5C" w:rsidRDefault="003F638A" w:rsidP="007F057D">
    <w:pPr>
      <w:pStyle w:val="Header"/>
      <w:jc w:val="right"/>
      <w:rPr>
        <w:rStyle w:val="Strong"/>
        <w:b w:val="0"/>
        <w:bCs w:val="0"/>
        <w:sz w:val="22"/>
        <w:szCs w:val="22"/>
      </w:rPr>
    </w:pPr>
    <w:r w:rsidRPr="00634986">
      <w:rPr>
        <w:rStyle w:val="Strong"/>
        <w:rFonts w:ascii="Arial" w:hAnsi="Arial" w:cs="Arial"/>
        <w:bCs w:val="0"/>
        <w:sz w:val="22"/>
        <w:szCs w:val="22"/>
      </w:rPr>
      <w:t>DMS201</w:t>
    </w:r>
    <w:r>
      <w:rPr>
        <w:rStyle w:val="Strong"/>
        <w:rFonts w:ascii="Arial" w:hAnsi="Arial" w:cs="Arial"/>
        <w:bCs w:val="0"/>
        <w:sz w:val="22"/>
        <w:szCs w:val="22"/>
      </w:rPr>
      <w:t>5</w:t>
    </w:r>
    <w:r>
      <w:rPr>
        <w:rStyle w:val="Strong"/>
        <w:rFonts w:ascii="Arial" w:hAnsi="Arial" w:cs="Arial"/>
        <w:b w:val="0"/>
        <w:bCs w:val="0"/>
        <w:sz w:val="22"/>
        <w:szCs w:val="22"/>
      </w:rPr>
      <w:t xml:space="preserve">, Doc 4 APPENDIX I, </w:t>
    </w:r>
    <w:r w:rsidRPr="00030A5C">
      <w:rPr>
        <w:rStyle w:val="Strong"/>
        <w:rFonts w:ascii="Arial" w:hAnsi="Arial" w:cs="Arial"/>
        <w:b w:val="0"/>
        <w:bCs w:val="0"/>
        <w:sz w:val="22"/>
        <w:szCs w:val="22"/>
      </w:rPr>
      <w:t xml:space="preserve">page </w:t>
    </w:r>
    <w:r w:rsidR="00850214" w:rsidRPr="00030A5C">
      <w:rPr>
        <w:rStyle w:val="Strong"/>
        <w:rFonts w:ascii="Arial" w:hAnsi="Arial" w:cs="Arial"/>
        <w:b w:val="0"/>
        <w:bCs w:val="0"/>
        <w:sz w:val="22"/>
        <w:szCs w:val="22"/>
      </w:rPr>
      <w:fldChar w:fldCharType="begin"/>
    </w:r>
    <w:r w:rsidRPr="00030A5C">
      <w:rPr>
        <w:rStyle w:val="Strong"/>
        <w:rFonts w:ascii="Arial" w:hAnsi="Arial" w:cs="Arial"/>
        <w:b w:val="0"/>
        <w:bCs w:val="0"/>
        <w:sz w:val="22"/>
        <w:szCs w:val="22"/>
      </w:rPr>
      <w:instrText xml:space="preserve"> PAGE   \* MERGEFORMAT </w:instrText>
    </w:r>
    <w:r w:rsidR="00850214" w:rsidRPr="00030A5C">
      <w:rPr>
        <w:rStyle w:val="Strong"/>
        <w:rFonts w:ascii="Arial" w:hAnsi="Arial" w:cs="Arial"/>
        <w:b w:val="0"/>
        <w:bCs w:val="0"/>
        <w:sz w:val="22"/>
        <w:szCs w:val="22"/>
      </w:rPr>
      <w:fldChar w:fldCharType="separate"/>
    </w:r>
    <w:r w:rsidR="00CD3149">
      <w:rPr>
        <w:rStyle w:val="Strong"/>
        <w:rFonts w:ascii="Arial" w:hAnsi="Arial" w:cs="Arial"/>
        <w:b w:val="0"/>
        <w:bCs w:val="0"/>
        <w:noProof/>
        <w:sz w:val="22"/>
        <w:szCs w:val="22"/>
      </w:rPr>
      <w:t>4</w:t>
    </w:r>
    <w:r w:rsidR="00850214" w:rsidRPr="00030A5C">
      <w:rPr>
        <w:rStyle w:val="Strong"/>
        <w:rFonts w:ascii="Arial" w:hAnsi="Arial" w:cs="Arial"/>
        <w:b w:val="0"/>
        <w:bCs w:val="0"/>
        <w:sz w:val="22"/>
        <w:szCs w:val="22"/>
      </w:rPr>
      <w:fldChar w:fldCharType="end"/>
    </w:r>
  </w:p>
  <w:p w:rsidR="003F638A" w:rsidRDefault="003F638A" w:rsidP="007F057D">
    <w:pPr>
      <w:pStyle w:val="Header"/>
      <w:jc w:val="right"/>
      <w:rPr>
        <w:rStyle w:val="Strong"/>
        <w:b w:val="0"/>
        <w:bCs w:val="0"/>
      </w:rPr>
    </w:pPr>
  </w:p>
  <w:p w:rsidR="003F638A" w:rsidRDefault="003F638A" w:rsidP="007F057D">
    <w:pPr>
      <w:pStyle w:val="Header"/>
      <w:jc w:val="right"/>
      <w:rPr>
        <w:rStyle w:val="Strong"/>
        <w:b w:val="0"/>
        <w:bCs w:val="0"/>
      </w:rPr>
    </w:pPr>
  </w:p>
  <w:p w:rsidR="003F638A" w:rsidRPr="0004095F" w:rsidRDefault="003F638A" w:rsidP="0004095F">
    <w:pPr>
      <w:pStyle w:val="Header"/>
      <w:jc w:val="center"/>
      <w:rPr>
        <w:rStyle w:val="Strong"/>
        <w:rFonts w:ascii="Arial" w:hAnsi="Arial" w:cs="Arial"/>
        <w:bCs w:val="0"/>
        <w:sz w:val="22"/>
        <w:szCs w:val="22"/>
      </w:rPr>
    </w:pPr>
    <w:r w:rsidRPr="0004095F">
      <w:rPr>
        <w:rStyle w:val="Strong"/>
        <w:rFonts w:ascii="Arial" w:hAnsi="Arial" w:cs="Arial"/>
        <w:bCs w:val="0"/>
        <w:sz w:val="22"/>
        <w:szCs w:val="22"/>
      </w:rPr>
      <w:t>WMO HEADERS FOR CMO MEMBER STATES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3DE0EC"/>
    <w:multiLevelType w:val="hybridMultilevel"/>
    <w:tmpl w:val="B8796B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32080"/>
    <w:multiLevelType w:val="hybridMultilevel"/>
    <w:tmpl w:val="F73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2E9A"/>
    <w:multiLevelType w:val="hybridMultilevel"/>
    <w:tmpl w:val="198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7A53"/>
    <w:multiLevelType w:val="hybridMultilevel"/>
    <w:tmpl w:val="2692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F04E3"/>
    <w:multiLevelType w:val="hybridMultilevel"/>
    <w:tmpl w:val="6D7CC376"/>
    <w:lvl w:ilvl="0" w:tplc="2AAA2042">
      <w:start w:val="1"/>
      <w:numFmt w:val="bullet"/>
      <w:lvlText w:val="•"/>
      <w:lvlJc w:val="left"/>
      <w:pPr>
        <w:tabs>
          <w:tab w:val="num" w:pos="720"/>
        </w:tabs>
        <w:ind w:left="720" w:hanging="360"/>
      </w:pPr>
      <w:rPr>
        <w:rFonts w:ascii="Times New Roman" w:hAnsi="Times New Roman" w:hint="default"/>
      </w:rPr>
    </w:lvl>
    <w:lvl w:ilvl="1" w:tplc="EF1EDD08">
      <w:start w:val="2116"/>
      <w:numFmt w:val="bullet"/>
      <w:lvlText w:val="•"/>
      <w:lvlJc w:val="left"/>
      <w:pPr>
        <w:tabs>
          <w:tab w:val="num" w:pos="1440"/>
        </w:tabs>
        <w:ind w:left="1440" w:hanging="360"/>
      </w:pPr>
      <w:rPr>
        <w:rFonts w:ascii="Times New Roman" w:hAnsi="Times New Roman" w:hint="default"/>
      </w:rPr>
    </w:lvl>
    <w:lvl w:ilvl="2" w:tplc="1EC6F2E2" w:tentative="1">
      <w:start w:val="1"/>
      <w:numFmt w:val="bullet"/>
      <w:lvlText w:val="•"/>
      <w:lvlJc w:val="left"/>
      <w:pPr>
        <w:tabs>
          <w:tab w:val="num" w:pos="2160"/>
        </w:tabs>
        <w:ind w:left="2160" w:hanging="360"/>
      </w:pPr>
      <w:rPr>
        <w:rFonts w:ascii="Times New Roman" w:hAnsi="Times New Roman" w:hint="default"/>
      </w:rPr>
    </w:lvl>
    <w:lvl w:ilvl="3" w:tplc="652E0270" w:tentative="1">
      <w:start w:val="1"/>
      <w:numFmt w:val="bullet"/>
      <w:lvlText w:val="•"/>
      <w:lvlJc w:val="left"/>
      <w:pPr>
        <w:tabs>
          <w:tab w:val="num" w:pos="2880"/>
        </w:tabs>
        <w:ind w:left="2880" w:hanging="360"/>
      </w:pPr>
      <w:rPr>
        <w:rFonts w:ascii="Times New Roman" w:hAnsi="Times New Roman" w:hint="default"/>
      </w:rPr>
    </w:lvl>
    <w:lvl w:ilvl="4" w:tplc="C5781C52" w:tentative="1">
      <w:start w:val="1"/>
      <w:numFmt w:val="bullet"/>
      <w:lvlText w:val="•"/>
      <w:lvlJc w:val="left"/>
      <w:pPr>
        <w:tabs>
          <w:tab w:val="num" w:pos="3600"/>
        </w:tabs>
        <w:ind w:left="3600" w:hanging="360"/>
      </w:pPr>
      <w:rPr>
        <w:rFonts w:ascii="Times New Roman" w:hAnsi="Times New Roman" w:hint="default"/>
      </w:rPr>
    </w:lvl>
    <w:lvl w:ilvl="5" w:tplc="F3546E50" w:tentative="1">
      <w:start w:val="1"/>
      <w:numFmt w:val="bullet"/>
      <w:lvlText w:val="•"/>
      <w:lvlJc w:val="left"/>
      <w:pPr>
        <w:tabs>
          <w:tab w:val="num" w:pos="4320"/>
        </w:tabs>
        <w:ind w:left="4320" w:hanging="360"/>
      </w:pPr>
      <w:rPr>
        <w:rFonts w:ascii="Times New Roman" w:hAnsi="Times New Roman" w:hint="default"/>
      </w:rPr>
    </w:lvl>
    <w:lvl w:ilvl="6" w:tplc="8E888408" w:tentative="1">
      <w:start w:val="1"/>
      <w:numFmt w:val="bullet"/>
      <w:lvlText w:val="•"/>
      <w:lvlJc w:val="left"/>
      <w:pPr>
        <w:tabs>
          <w:tab w:val="num" w:pos="5040"/>
        </w:tabs>
        <w:ind w:left="5040" w:hanging="360"/>
      </w:pPr>
      <w:rPr>
        <w:rFonts w:ascii="Times New Roman" w:hAnsi="Times New Roman" w:hint="default"/>
      </w:rPr>
    </w:lvl>
    <w:lvl w:ilvl="7" w:tplc="A04C1F6E" w:tentative="1">
      <w:start w:val="1"/>
      <w:numFmt w:val="bullet"/>
      <w:lvlText w:val="•"/>
      <w:lvlJc w:val="left"/>
      <w:pPr>
        <w:tabs>
          <w:tab w:val="num" w:pos="5760"/>
        </w:tabs>
        <w:ind w:left="5760" w:hanging="360"/>
      </w:pPr>
      <w:rPr>
        <w:rFonts w:ascii="Times New Roman" w:hAnsi="Times New Roman" w:hint="default"/>
      </w:rPr>
    </w:lvl>
    <w:lvl w:ilvl="8" w:tplc="47AE47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434074"/>
    <w:multiLevelType w:val="multilevel"/>
    <w:tmpl w:val="C4C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A0243"/>
    <w:multiLevelType w:val="hybridMultilevel"/>
    <w:tmpl w:val="D7A2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19FC"/>
    <w:multiLevelType w:val="hybridMultilevel"/>
    <w:tmpl w:val="0FCC7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6D59"/>
    <w:multiLevelType w:val="hybridMultilevel"/>
    <w:tmpl w:val="56B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86386"/>
    <w:multiLevelType w:val="hybridMultilevel"/>
    <w:tmpl w:val="D1A6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191D"/>
    <w:multiLevelType w:val="hybridMultilevel"/>
    <w:tmpl w:val="66EE42B8"/>
    <w:lvl w:ilvl="0" w:tplc="040C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2">
    <w:nsid w:val="293226F1"/>
    <w:multiLevelType w:val="hybridMultilevel"/>
    <w:tmpl w:val="26E0D3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D1F2DA7"/>
    <w:multiLevelType w:val="hybridMultilevel"/>
    <w:tmpl w:val="4A9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3316E"/>
    <w:multiLevelType w:val="hybridMultilevel"/>
    <w:tmpl w:val="EAA6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05578"/>
    <w:multiLevelType w:val="hybridMultilevel"/>
    <w:tmpl w:val="A182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33BF3"/>
    <w:multiLevelType w:val="hybridMultilevel"/>
    <w:tmpl w:val="11AC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26258E"/>
    <w:multiLevelType w:val="hybridMultilevel"/>
    <w:tmpl w:val="EC4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879C1"/>
    <w:multiLevelType w:val="hybridMultilevel"/>
    <w:tmpl w:val="8320F8C8"/>
    <w:lvl w:ilvl="0" w:tplc="0409000F">
      <w:start w:val="1"/>
      <w:numFmt w:val="decimal"/>
      <w:lvlText w:val="%1."/>
      <w:lvlJc w:val="left"/>
      <w:pPr>
        <w:tabs>
          <w:tab w:val="num" w:pos="1050"/>
        </w:tabs>
        <w:ind w:left="1050" w:hanging="360"/>
      </w:p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9">
    <w:nsid w:val="3DD42CF8"/>
    <w:multiLevelType w:val="hybridMultilevel"/>
    <w:tmpl w:val="A3CA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B62BF"/>
    <w:multiLevelType w:val="hybridMultilevel"/>
    <w:tmpl w:val="F15A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8C25C1"/>
    <w:multiLevelType w:val="hybridMultilevel"/>
    <w:tmpl w:val="28C09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62096"/>
    <w:multiLevelType w:val="hybridMultilevel"/>
    <w:tmpl w:val="A3CA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22C86"/>
    <w:multiLevelType w:val="multilevel"/>
    <w:tmpl w:val="B1D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43079"/>
    <w:multiLevelType w:val="hybridMultilevel"/>
    <w:tmpl w:val="0ECC012E"/>
    <w:lvl w:ilvl="0" w:tplc="895880CC">
      <w:start w:val="1"/>
      <w:numFmt w:val="bullet"/>
      <w:lvlText w:val="•"/>
      <w:lvlJc w:val="left"/>
      <w:pPr>
        <w:tabs>
          <w:tab w:val="num" w:pos="720"/>
        </w:tabs>
        <w:ind w:left="720" w:hanging="360"/>
      </w:pPr>
      <w:rPr>
        <w:rFonts w:ascii="Arial" w:hAnsi="Arial" w:hint="default"/>
      </w:rPr>
    </w:lvl>
    <w:lvl w:ilvl="1" w:tplc="83500870">
      <w:start w:val="1083"/>
      <w:numFmt w:val="bullet"/>
      <w:lvlText w:val="–"/>
      <w:lvlJc w:val="left"/>
      <w:pPr>
        <w:tabs>
          <w:tab w:val="num" w:pos="1440"/>
        </w:tabs>
        <w:ind w:left="1440" w:hanging="360"/>
      </w:pPr>
      <w:rPr>
        <w:rFonts w:ascii="Arial" w:hAnsi="Arial" w:hint="default"/>
      </w:rPr>
    </w:lvl>
    <w:lvl w:ilvl="2" w:tplc="EB3024EA" w:tentative="1">
      <w:start w:val="1"/>
      <w:numFmt w:val="bullet"/>
      <w:lvlText w:val="•"/>
      <w:lvlJc w:val="left"/>
      <w:pPr>
        <w:tabs>
          <w:tab w:val="num" w:pos="2160"/>
        </w:tabs>
        <w:ind w:left="2160" w:hanging="360"/>
      </w:pPr>
      <w:rPr>
        <w:rFonts w:ascii="Arial" w:hAnsi="Arial" w:hint="default"/>
      </w:rPr>
    </w:lvl>
    <w:lvl w:ilvl="3" w:tplc="81CE45DC" w:tentative="1">
      <w:start w:val="1"/>
      <w:numFmt w:val="bullet"/>
      <w:lvlText w:val="•"/>
      <w:lvlJc w:val="left"/>
      <w:pPr>
        <w:tabs>
          <w:tab w:val="num" w:pos="2880"/>
        </w:tabs>
        <w:ind w:left="2880" w:hanging="360"/>
      </w:pPr>
      <w:rPr>
        <w:rFonts w:ascii="Arial" w:hAnsi="Arial" w:hint="default"/>
      </w:rPr>
    </w:lvl>
    <w:lvl w:ilvl="4" w:tplc="5B6C976A" w:tentative="1">
      <w:start w:val="1"/>
      <w:numFmt w:val="bullet"/>
      <w:lvlText w:val="•"/>
      <w:lvlJc w:val="left"/>
      <w:pPr>
        <w:tabs>
          <w:tab w:val="num" w:pos="3600"/>
        </w:tabs>
        <w:ind w:left="3600" w:hanging="360"/>
      </w:pPr>
      <w:rPr>
        <w:rFonts w:ascii="Arial" w:hAnsi="Arial" w:hint="default"/>
      </w:rPr>
    </w:lvl>
    <w:lvl w:ilvl="5" w:tplc="4684B164" w:tentative="1">
      <w:start w:val="1"/>
      <w:numFmt w:val="bullet"/>
      <w:lvlText w:val="•"/>
      <w:lvlJc w:val="left"/>
      <w:pPr>
        <w:tabs>
          <w:tab w:val="num" w:pos="4320"/>
        </w:tabs>
        <w:ind w:left="4320" w:hanging="360"/>
      </w:pPr>
      <w:rPr>
        <w:rFonts w:ascii="Arial" w:hAnsi="Arial" w:hint="default"/>
      </w:rPr>
    </w:lvl>
    <w:lvl w:ilvl="6" w:tplc="BC164DD0" w:tentative="1">
      <w:start w:val="1"/>
      <w:numFmt w:val="bullet"/>
      <w:lvlText w:val="•"/>
      <w:lvlJc w:val="left"/>
      <w:pPr>
        <w:tabs>
          <w:tab w:val="num" w:pos="5040"/>
        </w:tabs>
        <w:ind w:left="5040" w:hanging="360"/>
      </w:pPr>
      <w:rPr>
        <w:rFonts w:ascii="Arial" w:hAnsi="Arial" w:hint="default"/>
      </w:rPr>
    </w:lvl>
    <w:lvl w:ilvl="7" w:tplc="9CCCBB74" w:tentative="1">
      <w:start w:val="1"/>
      <w:numFmt w:val="bullet"/>
      <w:lvlText w:val="•"/>
      <w:lvlJc w:val="left"/>
      <w:pPr>
        <w:tabs>
          <w:tab w:val="num" w:pos="5760"/>
        </w:tabs>
        <w:ind w:left="5760" w:hanging="360"/>
      </w:pPr>
      <w:rPr>
        <w:rFonts w:ascii="Arial" w:hAnsi="Arial" w:hint="default"/>
      </w:rPr>
    </w:lvl>
    <w:lvl w:ilvl="8" w:tplc="D0DE8F7C" w:tentative="1">
      <w:start w:val="1"/>
      <w:numFmt w:val="bullet"/>
      <w:lvlText w:val="•"/>
      <w:lvlJc w:val="left"/>
      <w:pPr>
        <w:tabs>
          <w:tab w:val="num" w:pos="6480"/>
        </w:tabs>
        <w:ind w:left="6480" w:hanging="360"/>
      </w:pPr>
      <w:rPr>
        <w:rFonts w:ascii="Arial" w:hAnsi="Arial" w:hint="default"/>
      </w:rPr>
    </w:lvl>
  </w:abstractNum>
  <w:abstractNum w:abstractNumId="25">
    <w:nsid w:val="4E3F7CEC"/>
    <w:multiLevelType w:val="hybridMultilevel"/>
    <w:tmpl w:val="643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4438"/>
    <w:multiLevelType w:val="hybridMultilevel"/>
    <w:tmpl w:val="E1147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940AE"/>
    <w:multiLevelType w:val="hybridMultilevel"/>
    <w:tmpl w:val="6EDC62C0"/>
    <w:lvl w:ilvl="0" w:tplc="EB14DC7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9D5734"/>
    <w:multiLevelType w:val="hybridMultilevel"/>
    <w:tmpl w:val="411073E4"/>
    <w:lvl w:ilvl="0" w:tplc="8AA8D9C4">
      <w:start w:val="1"/>
      <w:numFmt w:val="bullet"/>
      <w:lvlText w:val="•"/>
      <w:lvlJc w:val="left"/>
      <w:pPr>
        <w:tabs>
          <w:tab w:val="num" w:pos="720"/>
        </w:tabs>
        <w:ind w:left="720" w:hanging="360"/>
      </w:pPr>
      <w:rPr>
        <w:rFonts w:ascii="Times New Roman" w:hAnsi="Times New Roman" w:hint="default"/>
      </w:rPr>
    </w:lvl>
    <w:lvl w:ilvl="1" w:tplc="C4EABDA2" w:tentative="1">
      <w:start w:val="1"/>
      <w:numFmt w:val="bullet"/>
      <w:lvlText w:val="•"/>
      <w:lvlJc w:val="left"/>
      <w:pPr>
        <w:tabs>
          <w:tab w:val="num" w:pos="1440"/>
        </w:tabs>
        <w:ind w:left="1440" w:hanging="360"/>
      </w:pPr>
      <w:rPr>
        <w:rFonts w:ascii="Times New Roman" w:hAnsi="Times New Roman" w:hint="default"/>
      </w:rPr>
    </w:lvl>
    <w:lvl w:ilvl="2" w:tplc="A464333E" w:tentative="1">
      <w:start w:val="1"/>
      <w:numFmt w:val="bullet"/>
      <w:lvlText w:val="•"/>
      <w:lvlJc w:val="left"/>
      <w:pPr>
        <w:tabs>
          <w:tab w:val="num" w:pos="2160"/>
        </w:tabs>
        <w:ind w:left="2160" w:hanging="360"/>
      </w:pPr>
      <w:rPr>
        <w:rFonts w:ascii="Times New Roman" w:hAnsi="Times New Roman" w:hint="default"/>
      </w:rPr>
    </w:lvl>
    <w:lvl w:ilvl="3" w:tplc="439AE250" w:tentative="1">
      <w:start w:val="1"/>
      <w:numFmt w:val="bullet"/>
      <w:lvlText w:val="•"/>
      <w:lvlJc w:val="left"/>
      <w:pPr>
        <w:tabs>
          <w:tab w:val="num" w:pos="2880"/>
        </w:tabs>
        <w:ind w:left="2880" w:hanging="360"/>
      </w:pPr>
      <w:rPr>
        <w:rFonts w:ascii="Times New Roman" w:hAnsi="Times New Roman" w:hint="default"/>
      </w:rPr>
    </w:lvl>
    <w:lvl w:ilvl="4" w:tplc="C458E43E" w:tentative="1">
      <w:start w:val="1"/>
      <w:numFmt w:val="bullet"/>
      <w:lvlText w:val="•"/>
      <w:lvlJc w:val="left"/>
      <w:pPr>
        <w:tabs>
          <w:tab w:val="num" w:pos="3600"/>
        </w:tabs>
        <w:ind w:left="3600" w:hanging="360"/>
      </w:pPr>
      <w:rPr>
        <w:rFonts w:ascii="Times New Roman" w:hAnsi="Times New Roman" w:hint="default"/>
      </w:rPr>
    </w:lvl>
    <w:lvl w:ilvl="5" w:tplc="C890B7DA" w:tentative="1">
      <w:start w:val="1"/>
      <w:numFmt w:val="bullet"/>
      <w:lvlText w:val="•"/>
      <w:lvlJc w:val="left"/>
      <w:pPr>
        <w:tabs>
          <w:tab w:val="num" w:pos="4320"/>
        </w:tabs>
        <w:ind w:left="4320" w:hanging="360"/>
      </w:pPr>
      <w:rPr>
        <w:rFonts w:ascii="Times New Roman" w:hAnsi="Times New Roman" w:hint="default"/>
      </w:rPr>
    </w:lvl>
    <w:lvl w:ilvl="6" w:tplc="C824B95A" w:tentative="1">
      <w:start w:val="1"/>
      <w:numFmt w:val="bullet"/>
      <w:lvlText w:val="•"/>
      <w:lvlJc w:val="left"/>
      <w:pPr>
        <w:tabs>
          <w:tab w:val="num" w:pos="5040"/>
        </w:tabs>
        <w:ind w:left="5040" w:hanging="360"/>
      </w:pPr>
      <w:rPr>
        <w:rFonts w:ascii="Times New Roman" w:hAnsi="Times New Roman" w:hint="default"/>
      </w:rPr>
    </w:lvl>
    <w:lvl w:ilvl="7" w:tplc="2FECC08C" w:tentative="1">
      <w:start w:val="1"/>
      <w:numFmt w:val="bullet"/>
      <w:lvlText w:val="•"/>
      <w:lvlJc w:val="left"/>
      <w:pPr>
        <w:tabs>
          <w:tab w:val="num" w:pos="5760"/>
        </w:tabs>
        <w:ind w:left="5760" w:hanging="360"/>
      </w:pPr>
      <w:rPr>
        <w:rFonts w:ascii="Times New Roman" w:hAnsi="Times New Roman" w:hint="default"/>
      </w:rPr>
    </w:lvl>
    <w:lvl w:ilvl="8" w:tplc="3F42518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351C43"/>
    <w:multiLevelType w:val="hybridMultilevel"/>
    <w:tmpl w:val="CD6E77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1B92D0"/>
    <w:multiLevelType w:val="hybridMultilevel"/>
    <w:tmpl w:val="603B98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1CB6D5D"/>
    <w:multiLevelType w:val="multilevel"/>
    <w:tmpl w:val="CE5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5673B"/>
    <w:multiLevelType w:val="hybridMultilevel"/>
    <w:tmpl w:val="1A10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92165"/>
    <w:multiLevelType w:val="multilevel"/>
    <w:tmpl w:val="A5D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36D7F"/>
    <w:multiLevelType w:val="hybridMultilevel"/>
    <w:tmpl w:val="F4C6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B445D"/>
    <w:multiLevelType w:val="hybridMultilevel"/>
    <w:tmpl w:val="E46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A481C"/>
    <w:multiLevelType w:val="multilevel"/>
    <w:tmpl w:val="20F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550BE"/>
    <w:multiLevelType w:val="hybridMultilevel"/>
    <w:tmpl w:val="5BCE4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293FA6"/>
    <w:multiLevelType w:val="hybridMultilevel"/>
    <w:tmpl w:val="F5D8F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16"/>
  </w:num>
  <w:num w:numId="5">
    <w:abstractNumId w:val="6"/>
  </w:num>
  <w:num w:numId="6">
    <w:abstractNumId w:val="10"/>
  </w:num>
  <w:num w:numId="7">
    <w:abstractNumId w:val="37"/>
  </w:num>
  <w:num w:numId="8">
    <w:abstractNumId w:val="27"/>
  </w:num>
  <w:num w:numId="9">
    <w:abstractNumId w:val="9"/>
  </w:num>
  <w:num w:numId="10">
    <w:abstractNumId w:val="35"/>
  </w:num>
  <w:num w:numId="11">
    <w:abstractNumId w:val="25"/>
  </w:num>
  <w:num w:numId="12">
    <w:abstractNumId w:val="5"/>
  </w:num>
  <w:num w:numId="13">
    <w:abstractNumId w:val="23"/>
  </w:num>
  <w:num w:numId="14">
    <w:abstractNumId w:val="31"/>
  </w:num>
  <w:num w:numId="15">
    <w:abstractNumId w:val="19"/>
  </w:num>
  <w:num w:numId="16">
    <w:abstractNumId w:val="29"/>
  </w:num>
  <w:num w:numId="17">
    <w:abstractNumId w:val="21"/>
  </w:num>
  <w:num w:numId="18">
    <w:abstractNumId w:val="22"/>
  </w:num>
  <w:num w:numId="19">
    <w:abstractNumId w:val="11"/>
  </w:num>
  <w:num w:numId="20">
    <w:abstractNumId w:val="7"/>
  </w:num>
  <w:num w:numId="21">
    <w:abstractNumId w:val="15"/>
  </w:num>
  <w:num w:numId="22">
    <w:abstractNumId w:val="18"/>
  </w:num>
  <w:num w:numId="23">
    <w:abstractNumId w:val="1"/>
  </w:num>
  <w:num w:numId="24">
    <w:abstractNumId w:val="2"/>
  </w:num>
  <w:num w:numId="25">
    <w:abstractNumId w:val="36"/>
  </w:num>
  <w:num w:numId="26">
    <w:abstractNumId w:val="13"/>
  </w:num>
  <w:num w:numId="27">
    <w:abstractNumId w:val="24"/>
  </w:num>
  <w:num w:numId="28">
    <w:abstractNumId w:val="26"/>
  </w:num>
  <w:num w:numId="29">
    <w:abstractNumId w:val="32"/>
  </w:num>
  <w:num w:numId="30">
    <w:abstractNumId w:val="30"/>
  </w:num>
  <w:num w:numId="31">
    <w:abstractNumId w:val="12"/>
  </w:num>
  <w:num w:numId="32">
    <w:abstractNumId w:val="8"/>
  </w:num>
  <w:num w:numId="33">
    <w:abstractNumId w:val="0"/>
  </w:num>
  <w:num w:numId="34">
    <w:abstractNumId w:val="34"/>
  </w:num>
  <w:num w:numId="35">
    <w:abstractNumId w:val="14"/>
  </w:num>
  <w:num w:numId="36">
    <w:abstractNumId w:val="38"/>
  </w:num>
  <w:num w:numId="37">
    <w:abstractNumId w:val="4"/>
  </w:num>
  <w:num w:numId="38">
    <w:abstractNumId w:val="28"/>
  </w:num>
  <w:num w:numId="3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34817"/>
  </w:hdrShapeDefaults>
  <w:footnotePr>
    <w:footnote w:id="-1"/>
    <w:footnote w:id="0"/>
  </w:footnotePr>
  <w:endnotePr>
    <w:endnote w:id="-1"/>
    <w:endnote w:id="0"/>
  </w:endnotePr>
  <w:compat/>
  <w:rsids>
    <w:rsidRoot w:val="00CE706C"/>
    <w:rsid w:val="0000521A"/>
    <w:rsid w:val="000079F7"/>
    <w:rsid w:val="00007D47"/>
    <w:rsid w:val="00011214"/>
    <w:rsid w:val="00011441"/>
    <w:rsid w:val="00011F9E"/>
    <w:rsid w:val="000120B7"/>
    <w:rsid w:val="00015C86"/>
    <w:rsid w:val="00021894"/>
    <w:rsid w:val="00021D38"/>
    <w:rsid w:val="0002373E"/>
    <w:rsid w:val="00023A89"/>
    <w:rsid w:val="00025A24"/>
    <w:rsid w:val="00026D6F"/>
    <w:rsid w:val="00030469"/>
    <w:rsid w:val="00030A5C"/>
    <w:rsid w:val="00033D44"/>
    <w:rsid w:val="00034D74"/>
    <w:rsid w:val="00035594"/>
    <w:rsid w:val="0004076C"/>
    <w:rsid w:val="0004095F"/>
    <w:rsid w:val="0004134B"/>
    <w:rsid w:val="000441EB"/>
    <w:rsid w:val="00046663"/>
    <w:rsid w:val="000471BB"/>
    <w:rsid w:val="00055F00"/>
    <w:rsid w:val="00063073"/>
    <w:rsid w:val="00063B95"/>
    <w:rsid w:val="000651FB"/>
    <w:rsid w:val="00065D4D"/>
    <w:rsid w:val="000673B6"/>
    <w:rsid w:val="00071C1D"/>
    <w:rsid w:val="00071C2D"/>
    <w:rsid w:val="00071D18"/>
    <w:rsid w:val="00074441"/>
    <w:rsid w:val="00086FEF"/>
    <w:rsid w:val="00090E55"/>
    <w:rsid w:val="00091DB3"/>
    <w:rsid w:val="0009259D"/>
    <w:rsid w:val="00092A9A"/>
    <w:rsid w:val="00092BA5"/>
    <w:rsid w:val="0009374E"/>
    <w:rsid w:val="00096C56"/>
    <w:rsid w:val="00096F70"/>
    <w:rsid w:val="000A365B"/>
    <w:rsid w:val="000A3B8C"/>
    <w:rsid w:val="000A51E1"/>
    <w:rsid w:val="000A630F"/>
    <w:rsid w:val="000B0383"/>
    <w:rsid w:val="000B1E2F"/>
    <w:rsid w:val="000C361B"/>
    <w:rsid w:val="000C5D82"/>
    <w:rsid w:val="000D5CEF"/>
    <w:rsid w:val="000D7C8D"/>
    <w:rsid w:val="000E2315"/>
    <w:rsid w:val="000E2C43"/>
    <w:rsid w:val="000E571B"/>
    <w:rsid w:val="000E6003"/>
    <w:rsid w:val="001020C1"/>
    <w:rsid w:val="001021C1"/>
    <w:rsid w:val="00106314"/>
    <w:rsid w:val="0010699D"/>
    <w:rsid w:val="00106F84"/>
    <w:rsid w:val="00107615"/>
    <w:rsid w:val="00107AC8"/>
    <w:rsid w:val="00112345"/>
    <w:rsid w:val="0011234D"/>
    <w:rsid w:val="00114301"/>
    <w:rsid w:val="00114D33"/>
    <w:rsid w:val="00121E7D"/>
    <w:rsid w:val="001264B1"/>
    <w:rsid w:val="0012650C"/>
    <w:rsid w:val="001273A0"/>
    <w:rsid w:val="001315FB"/>
    <w:rsid w:val="00131BFC"/>
    <w:rsid w:val="00131DB8"/>
    <w:rsid w:val="0013386E"/>
    <w:rsid w:val="00134655"/>
    <w:rsid w:val="001351FE"/>
    <w:rsid w:val="001363BE"/>
    <w:rsid w:val="0014621D"/>
    <w:rsid w:val="001478F3"/>
    <w:rsid w:val="00151F9A"/>
    <w:rsid w:val="00155D94"/>
    <w:rsid w:val="00155DBA"/>
    <w:rsid w:val="00156D86"/>
    <w:rsid w:val="00161C86"/>
    <w:rsid w:val="001651A7"/>
    <w:rsid w:val="001660C0"/>
    <w:rsid w:val="001661FE"/>
    <w:rsid w:val="001669D1"/>
    <w:rsid w:val="00173F47"/>
    <w:rsid w:val="0017520F"/>
    <w:rsid w:val="0017538A"/>
    <w:rsid w:val="00175758"/>
    <w:rsid w:val="001818A6"/>
    <w:rsid w:val="0018264D"/>
    <w:rsid w:val="00185761"/>
    <w:rsid w:val="00185CC5"/>
    <w:rsid w:val="00192C19"/>
    <w:rsid w:val="00194777"/>
    <w:rsid w:val="00197E45"/>
    <w:rsid w:val="001A0491"/>
    <w:rsid w:val="001A0D42"/>
    <w:rsid w:val="001A14D0"/>
    <w:rsid w:val="001A3DB2"/>
    <w:rsid w:val="001A4CA3"/>
    <w:rsid w:val="001A6136"/>
    <w:rsid w:val="001A6562"/>
    <w:rsid w:val="001B0D2D"/>
    <w:rsid w:val="001B6996"/>
    <w:rsid w:val="001C2492"/>
    <w:rsid w:val="001C5828"/>
    <w:rsid w:val="001C683D"/>
    <w:rsid w:val="001C7CFB"/>
    <w:rsid w:val="001D15BE"/>
    <w:rsid w:val="001D348C"/>
    <w:rsid w:val="001D4194"/>
    <w:rsid w:val="001E2548"/>
    <w:rsid w:val="001E25DA"/>
    <w:rsid w:val="001E2860"/>
    <w:rsid w:val="001E2B87"/>
    <w:rsid w:val="001E2F56"/>
    <w:rsid w:val="001E3DA8"/>
    <w:rsid w:val="001E4C80"/>
    <w:rsid w:val="001E4D67"/>
    <w:rsid w:val="001E6D7B"/>
    <w:rsid w:val="001F493B"/>
    <w:rsid w:val="001F50E9"/>
    <w:rsid w:val="00201F46"/>
    <w:rsid w:val="002043B8"/>
    <w:rsid w:val="002046D1"/>
    <w:rsid w:val="002052ED"/>
    <w:rsid w:val="002071CE"/>
    <w:rsid w:val="00207AF2"/>
    <w:rsid w:val="00207D60"/>
    <w:rsid w:val="002123F6"/>
    <w:rsid w:val="002223FD"/>
    <w:rsid w:val="0022277A"/>
    <w:rsid w:val="002233B8"/>
    <w:rsid w:val="00227BD1"/>
    <w:rsid w:val="002364C3"/>
    <w:rsid w:val="0023750A"/>
    <w:rsid w:val="002408A5"/>
    <w:rsid w:val="00240E89"/>
    <w:rsid w:val="00242850"/>
    <w:rsid w:val="00244A42"/>
    <w:rsid w:val="00253200"/>
    <w:rsid w:val="002532D1"/>
    <w:rsid w:val="00254D3D"/>
    <w:rsid w:val="00257910"/>
    <w:rsid w:val="002622C9"/>
    <w:rsid w:val="00266515"/>
    <w:rsid w:val="00267F66"/>
    <w:rsid w:val="00270B39"/>
    <w:rsid w:val="00274D2A"/>
    <w:rsid w:val="00280B97"/>
    <w:rsid w:val="002868FF"/>
    <w:rsid w:val="00291B35"/>
    <w:rsid w:val="002920A5"/>
    <w:rsid w:val="00293E56"/>
    <w:rsid w:val="00295FAB"/>
    <w:rsid w:val="0029608D"/>
    <w:rsid w:val="002A2FC9"/>
    <w:rsid w:val="002A3185"/>
    <w:rsid w:val="002A6132"/>
    <w:rsid w:val="002B3BD8"/>
    <w:rsid w:val="002B4EDF"/>
    <w:rsid w:val="002B60F9"/>
    <w:rsid w:val="002B644C"/>
    <w:rsid w:val="002B781B"/>
    <w:rsid w:val="002C0909"/>
    <w:rsid w:val="002C30F9"/>
    <w:rsid w:val="002C577B"/>
    <w:rsid w:val="002C7452"/>
    <w:rsid w:val="002C7BC4"/>
    <w:rsid w:val="002D02AE"/>
    <w:rsid w:val="002D28C9"/>
    <w:rsid w:val="002D3234"/>
    <w:rsid w:val="002D422A"/>
    <w:rsid w:val="002D4748"/>
    <w:rsid w:val="002E3C4F"/>
    <w:rsid w:val="002E58E0"/>
    <w:rsid w:val="002F172C"/>
    <w:rsid w:val="002F5EC1"/>
    <w:rsid w:val="002F6406"/>
    <w:rsid w:val="002F65FA"/>
    <w:rsid w:val="00300F7F"/>
    <w:rsid w:val="00301D10"/>
    <w:rsid w:val="00311C47"/>
    <w:rsid w:val="00311DF6"/>
    <w:rsid w:val="003127EE"/>
    <w:rsid w:val="00313017"/>
    <w:rsid w:val="00315800"/>
    <w:rsid w:val="00316107"/>
    <w:rsid w:val="00316E0B"/>
    <w:rsid w:val="003215E8"/>
    <w:rsid w:val="003226CD"/>
    <w:rsid w:val="00322C59"/>
    <w:rsid w:val="00322E9D"/>
    <w:rsid w:val="00323FC1"/>
    <w:rsid w:val="00331F59"/>
    <w:rsid w:val="003324BD"/>
    <w:rsid w:val="00335F32"/>
    <w:rsid w:val="00342783"/>
    <w:rsid w:val="003470BE"/>
    <w:rsid w:val="003502B5"/>
    <w:rsid w:val="0035033E"/>
    <w:rsid w:val="003523D5"/>
    <w:rsid w:val="003601E5"/>
    <w:rsid w:val="00362082"/>
    <w:rsid w:val="003635CE"/>
    <w:rsid w:val="003644EF"/>
    <w:rsid w:val="0036642F"/>
    <w:rsid w:val="00367F0B"/>
    <w:rsid w:val="00371FDE"/>
    <w:rsid w:val="003745A6"/>
    <w:rsid w:val="003754ED"/>
    <w:rsid w:val="00376A1D"/>
    <w:rsid w:val="003776FF"/>
    <w:rsid w:val="0038310C"/>
    <w:rsid w:val="0038483D"/>
    <w:rsid w:val="00387064"/>
    <w:rsid w:val="00387A19"/>
    <w:rsid w:val="0039022E"/>
    <w:rsid w:val="00390D64"/>
    <w:rsid w:val="0039415D"/>
    <w:rsid w:val="00394BA4"/>
    <w:rsid w:val="003956EC"/>
    <w:rsid w:val="0039648C"/>
    <w:rsid w:val="003A2B57"/>
    <w:rsid w:val="003A38F3"/>
    <w:rsid w:val="003A5652"/>
    <w:rsid w:val="003A59AB"/>
    <w:rsid w:val="003B0331"/>
    <w:rsid w:val="003B1C8D"/>
    <w:rsid w:val="003B69EC"/>
    <w:rsid w:val="003B6C53"/>
    <w:rsid w:val="003B7D2F"/>
    <w:rsid w:val="003C0939"/>
    <w:rsid w:val="003C0F4D"/>
    <w:rsid w:val="003C2E2F"/>
    <w:rsid w:val="003C37B7"/>
    <w:rsid w:val="003C5536"/>
    <w:rsid w:val="003D0041"/>
    <w:rsid w:val="003D1C10"/>
    <w:rsid w:val="003D27B6"/>
    <w:rsid w:val="003D3327"/>
    <w:rsid w:val="003D4303"/>
    <w:rsid w:val="003D6FEA"/>
    <w:rsid w:val="003E00B1"/>
    <w:rsid w:val="003E3D9A"/>
    <w:rsid w:val="003E41AE"/>
    <w:rsid w:val="003F6246"/>
    <w:rsid w:val="003F638A"/>
    <w:rsid w:val="003F6519"/>
    <w:rsid w:val="0040340E"/>
    <w:rsid w:val="00405D6C"/>
    <w:rsid w:val="00420007"/>
    <w:rsid w:val="004200F0"/>
    <w:rsid w:val="00423BFE"/>
    <w:rsid w:val="00425A14"/>
    <w:rsid w:val="00431F61"/>
    <w:rsid w:val="004322BA"/>
    <w:rsid w:val="00444ED0"/>
    <w:rsid w:val="00446940"/>
    <w:rsid w:val="00446C1A"/>
    <w:rsid w:val="00446DB0"/>
    <w:rsid w:val="00453033"/>
    <w:rsid w:val="004553DF"/>
    <w:rsid w:val="0045604A"/>
    <w:rsid w:val="00461B32"/>
    <w:rsid w:val="00461D8A"/>
    <w:rsid w:val="004642E8"/>
    <w:rsid w:val="00464778"/>
    <w:rsid w:val="00464AAC"/>
    <w:rsid w:val="00467043"/>
    <w:rsid w:val="00472B46"/>
    <w:rsid w:val="00472DF7"/>
    <w:rsid w:val="00477109"/>
    <w:rsid w:val="00484898"/>
    <w:rsid w:val="00496FE2"/>
    <w:rsid w:val="004A06BC"/>
    <w:rsid w:val="004A0D5D"/>
    <w:rsid w:val="004A1D02"/>
    <w:rsid w:val="004B040E"/>
    <w:rsid w:val="004B05C4"/>
    <w:rsid w:val="004B0F99"/>
    <w:rsid w:val="004B0FDB"/>
    <w:rsid w:val="004B4524"/>
    <w:rsid w:val="004B5EC0"/>
    <w:rsid w:val="004B7ABB"/>
    <w:rsid w:val="004C2270"/>
    <w:rsid w:val="004C3FCE"/>
    <w:rsid w:val="004C6CC2"/>
    <w:rsid w:val="004C798D"/>
    <w:rsid w:val="004C7D7A"/>
    <w:rsid w:val="004E2FE3"/>
    <w:rsid w:val="004E48F2"/>
    <w:rsid w:val="004F28ED"/>
    <w:rsid w:val="00500E1A"/>
    <w:rsid w:val="00513634"/>
    <w:rsid w:val="00513FF7"/>
    <w:rsid w:val="00516B0D"/>
    <w:rsid w:val="00517D59"/>
    <w:rsid w:val="0052330D"/>
    <w:rsid w:val="00524434"/>
    <w:rsid w:val="00524680"/>
    <w:rsid w:val="00531379"/>
    <w:rsid w:val="0053305A"/>
    <w:rsid w:val="00533B1D"/>
    <w:rsid w:val="0054356A"/>
    <w:rsid w:val="0054376F"/>
    <w:rsid w:val="005500C2"/>
    <w:rsid w:val="0055223B"/>
    <w:rsid w:val="00553EC4"/>
    <w:rsid w:val="00554D80"/>
    <w:rsid w:val="0056154D"/>
    <w:rsid w:val="00561808"/>
    <w:rsid w:val="00563F29"/>
    <w:rsid w:val="00567294"/>
    <w:rsid w:val="00570FE8"/>
    <w:rsid w:val="005722F4"/>
    <w:rsid w:val="005746B3"/>
    <w:rsid w:val="00590121"/>
    <w:rsid w:val="00591018"/>
    <w:rsid w:val="0059459E"/>
    <w:rsid w:val="00595643"/>
    <w:rsid w:val="005959F3"/>
    <w:rsid w:val="005B1229"/>
    <w:rsid w:val="005B7B6C"/>
    <w:rsid w:val="005C068E"/>
    <w:rsid w:val="005C7902"/>
    <w:rsid w:val="005C7DC4"/>
    <w:rsid w:val="005D2917"/>
    <w:rsid w:val="005D2C5D"/>
    <w:rsid w:val="005D37A8"/>
    <w:rsid w:val="005E053E"/>
    <w:rsid w:val="005E144E"/>
    <w:rsid w:val="005E25B8"/>
    <w:rsid w:val="005E4F1C"/>
    <w:rsid w:val="005E5CFE"/>
    <w:rsid w:val="005F1656"/>
    <w:rsid w:val="005F1AA6"/>
    <w:rsid w:val="005F370F"/>
    <w:rsid w:val="005F5977"/>
    <w:rsid w:val="00611328"/>
    <w:rsid w:val="00611C3A"/>
    <w:rsid w:val="00613349"/>
    <w:rsid w:val="006147AB"/>
    <w:rsid w:val="00615026"/>
    <w:rsid w:val="00617EEB"/>
    <w:rsid w:val="00621CAD"/>
    <w:rsid w:val="006241CA"/>
    <w:rsid w:val="00624C13"/>
    <w:rsid w:val="00624DF9"/>
    <w:rsid w:val="006264B7"/>
    <w:rsid w:val="006300A2"/>
    <w:rsid w:val="00630DCD"/>
    <w:rsid w:val="00634986"/>
    <w:rsid w:val="00635133"/>
    <w:rsid w:val="0063592C"/>
    <w:rsid w:val="00636A99"/>
    <w:rsid w:val="00643CB3"/>
    <w:rsid w:val="00645132"/>
    <w:rsid w:val="00647332"/>
    <w:rsid w:val="00650734"/>
    <w:rsid w:val="006507B1"/>
    <w:rsid w:val="00656720"/>
    <w:rsid w:val="00660BDD"/>
    <w:rsid w:val="0066281C"/>
    <w:rsid w:val="006649D6"/>
    <w:rsid w:val="00667CB0"/>
    <w:rsid w:val="0068066F"/>
    <w:rsid w:val="006824F1"/>
    <w:rsid w:val="0068351B"/>
    <w:rsid w:val="006835E6"/>
    <w:rsid w:val="00685BF9"/>
    <w:rsid w:val="006870DD"/>
    <w:rsid w:val="00687F37"/>
    <w:rsid w:val="006910A5"/>
    <w:rsid w:val="00692338"/>
    <w:rsid w:val="00692FF9"/>
    <w:rsid w:val="006A0337"/>
    <w:rsid w:val="006A42E7"/>
    <w:rsid w:val="006A4A39"/>
    <w:rsid w:val="006A65A0"/>
    <w:rsid w:val="006A7898"/>
    <w:rsid w:val="006C06BD"/>
    <w:rsid w:val="006C0899"/>
    <w:rsid w:val="006C18CD"/>
    <w:rsid w:val="006C393A"/>
    <w:rsid w:val="006C4A42"/>
    <w:rsid w:val="006C577E"/>
    <w:rsid w:val="006C6678"/>
    <w:rsid w:val="006C69C8"/>
    <w:rsid w:val="006D05FD"/>
    <w:rsid w:val="006E0723"/>
    <w:rsid w:val="006E2EF9"/>
    <w:rsid w:val="006E3A6A"/>
    <w:rsid w:val="006E5E59"/>
    <w:rsid w:val="006E66A3"/>
    <w:rsid w:val="006F32DF"/>
    <w:rsid w:val="006F3851"/>
    <w:rsid w:val="006F3B96"/>
    <w:rsid w:val="006F3E17"/>
    <w:rsid w:val="006F4855"/>
    <w:rsid w:val="006F6A50"/>
    <w:rsid w:val="007000E6"/>
    <w:rsid w:val="00700679"/>
    <w:rsid w:val="0070237A"/>
    <w:rsid w:val="00702CCB"/>
    <w:rsid w:val="00703FA3"/>
    <w:rsid w:val="007054E8"/>
    <w:rsid w:val="0070572B"/>
    <w:rsid w:val="00707A4E"/>
    <w:rsid w:val="00713C12"/>
    <w:rsid w:val="007149E3"/>
    <w:rsid w:val="00715617"/>
    <w:rsid w:val="00715A66"/>
    <w:rsid w:val="00720E03"/>
    <w:rsid w:val="00722D40"/>
    <w:rsid w:val="00724C74"/>
    <w:rsid w:val="00727FF8"/>
    <w:rsid w:val="00730A4B"/>
    <w:rsid w:val="007310C0"/>
    <w:rsid w:val="00736A4A"/>
    <w:rsid w:val="007372D4"/>
    <w:rsid w:val="00737E23"/>
    <w:rsid w:val="00743A29"/>
    <w:rsid w:val="007440C4"/>
    <w:rsid w:val="00746222"/>
    <w:rsid w:val="007471E2"/>
    <w:rsid w:val="007473E9"/>
    <w:rsid w:val="00751328"/>
    <w:rsid w:val="00757C0B"/>
    <w:rsid w:val="00757EF2"/>
    <w:rsid w:val="0076281A"/>
    <w:rsid w:val="00762E0C"/>
    <w:rsid w:val="00764D8F"/>
    <w:rsid w:val="007660DF"/>
    <w:rsid w:val="00766710"/>
    <w:rsid w:val="007722FF"/>
    <w:rsid w:val="00773146"/>
    <w:rsid w:val="007752A6"/>
    <w:rsid w:val="00777356"/>
    <w:rsid w:val="0078434F"/>
    <w:rsid w:val="00784F48"/>
    <w:rsid w:val="00786A6C"/>
    <w:rsid w:val="00786F99"/>
    <w:rsid w:val="00787434"/>
    <w:rsid w:val="00787C13"/>
    <w:rsid w:val="00790E81"/>
    <w:rsid w:val="007910B1"/>
    <w:rsid w:val="00792CD0"/>
    <w:rsid w:val="007A6611"/>
    <w:rsid w:val="007A7807"/>
    <w:rsid w:val="007B2986"/>
    <w:rsid w:val="007B330E"/>
    <w:rsid w:val="007B3A2E"/>
    <w:rsid w:val="007B7B24"/>
    <w:rsid w:val="007C17F1"/>
    <w:rsid w:val="007C3364"/>
    <w:rsid w:val="007C3F2B"/>
    <w:rsid w:val="007C5076"/>
    <w:rsid w:val="007C7CF0"/>
    <w:rsid w:val="007E6082"/>
    <w:rsid w:val="007E67B2"/>
    <w:rsid w:val="007E6A25"/>
    <w:rsid w:val="007E7CE8"/>
    <w:rsid w:val="007F057D"/>
    <w:rsid w:val="007F07D9"/>
    <w:rsid w:val="007F136A"/>
    <w:rsid w:val="007F238F"/>
    <w:rsid w:val="007F29AE"/>
    <w:rsid w:val="007F44F8"/>
    <w:rsid w:val="007F573D"/>
    <w:rsid w:val="007F6F2C"/>
    <w:rsid w:val="007F7D24"/>
    <w:rsid w:val="0080080E"/>
    <w:rsid w:val="0081068D"/>
    <w:rsid w:val="008117EA"/>
    <w:rsid w:val="00811837"/>
    <w:rsid w:val="00811AAF"/>
    <w:rsid w:val="00813A51"/>
    <w:rsid w:val="00814E16"/>
    <w:rsid w:val="0082176A"/>
    <w:rsid w:val="00822491"/>
    <w:rsid w:val="00827B78"/>
    <w:rsid w:val="00830A94"/>
    <w:rsid w:val="00836011"/>
    <w:rsid w:val="008411C1"/>
    <w:rsid w:val="008449D9"/>
    <w:rsid w:val="00847122"/>
    <w:rsid w:val="00850214"/>
    <w:rsid w:val="00852102"/>
    <w:rsid w:val="008521CD"/>
    <w:rsid w:val="00853C6E"/>
    <w:rsid w:val="008552F0"/>
    <w:rsid w:val="00855B88"/>
    <w:rsid w:val="00857633"/>
    <w:rsid w:val="00860A71"/>
    <w:rsid w:val="008610D1"/>
    <w:rsid w:val="00863033"/>
    <w:rsid w:val="00864090"/>
    <w:rsid w:val="008660F3"/>
    <w:rsid w:val="00866CC2"/>
    <w:rsid w:val="008674DC"/>
    <w:rsid w:val="008716A5"/>
    <w:rsid w:val="00871CA9"/>
    <w:rsid w:val="008761F9"/>
    <w:rsid w:val="0087769C"/>
    <w:rsid w:val="00877DB6"/>
    <w:rsid w:val="00881047"/>
    <w:rsid w:val="00884B33"/>
    <w:rsid w:val="00886180"/>
    <w:rsid w:val="0088790D"/>
    <w:rsid w:val="00890BAD"/>
    <w:rsid w:val="00891E47"/>
    <w:rsid w:val="00893C37"/>
    <w:rsid w:val="0089482C"/>
    <w:rsid w:val="00897C9F"/>
    <w:rsid w:val="008A0210"/>
    <w:rsid w:val="008A0C09"/>
    <w:rsid w:val="008A2194"/>
    <w:rsid w:val="008B06E5"/>
    <w:rsid w:val="008B2EF9"/>
    <w:rsid w:val="008B2FA3"/>
    <w:rsid w:val="008B32E8"/>
    <w:rsid w:val="008C121F"/>
    <w:rsid w:val="008D1CD0"/>
    <w:rsid w:val="008D62E0"/>
    <w:rsid w:val="008D6573"/>
    <w:rsid w:val="008D6799"/>
    <w:rsid w:val="008D6C8F"/>
    <w:rsid w:val="008E1671"/>
    <w:rsid w:val="008F14B8"/>
    <w:rsid w:val="008F269A"/>
    <w:rsid w:val="00900C90"/>
    <w:rsid w:val="00901E56"/>
    <w:rsid w:val="009025DD"/>
    <w:rsid w:val="00907514"/>
    <w:rsid w:val="00907D8C"/>
    <w:rsid w:val="009103FB"/>
    <w:rsid w:val="00910A43"/>
    <w:rsid w:val="0091489D"/>
    <w:rsid w:val="00917391"/>
    <w:rsid w:val="0092251B"/>
    <w:rsid w:val="0092380E"/>
    <w:rsid w:val="0092661A"/>
    <w:rsid w:val="00926769"/>
    <w:rsid w:val="009310D8"/>
    <w:rsid w:val="00933278"/>
    <w:rsid w:val="00935424"/>
    <w:rsid w:val="00935805"/>
    <w:rsid w:val="0094068C"/>
    <w:rsid w:val="0094227C"/>
    <w:rsid w:val="00942C63"/>
    <w:rsid w:val="00943B4A"/>
    <w:rsid w:val="00950133"/>
    <w:rsid w:val="00952862"/>
    <w:rsid w:val="009534E0"/>
    <w:rsid w:val="00953CCC"/>
    <w:rsid w:val="00960C06"/>
    <w:rsid w:val="00961239"/>
    <w:rsid w:val="009627E5"/>
    <w:rsid w:val="0096772A"/>
    <w:rsid w:val="00970941"/>
    <w:rsid w:val="00971680"/>
    <w:rsid w:val="009810F2"/>
    <w:rsid w:val="00981C10"/>
    <w:rsid w:val="00982DD0"/>
    <w:rsid w:val="009845D9"/>
    <w:rsid w:val="00990862"/>
    <w:rsid w:val="009925C7"/>
    <w:rsid w:val="0099312D"/>
    <w:rsid w:val="00993961"/>
    <w:rsid w:val="0099616E"/>
    <w:rsid w:val="00996807"/>
    <w:rsid w:val="0099751F"/>
    <w:rsid w:val="009A434F"/>
    <w:rsid w:val="009A648E"/>
    <w:rsid w:val="009B44C9"/>
    <w:rsid w:val="009B4888"/>
    <w:rsid w:val="009B496F"/>
    <w:rsid w:val="009B7ED2"/>
    <w:rsid w:val="009C11BF"/>
    <w:rsid w:val="009C14BD"/>
    <w:rsid w:val="009C2037"/>
    <w:rsid w:val="009C22AE"/>
    <w:rsid w:val="009C4D41"/>
    <w:rsid w:val="009D0733"/>
    <w:rsid w:val="009D2032"/>
    <w:rsid w:val="009D20AF"/>
    <w:rsid w:val="009D20E4"/>
    <w:rsid w:val="009E0059"/>
    <w:rsid w:val="009E10C4"/>
    <w:rsid w:val="009E206F"/>
    <w:rsid w:val="009E21FF"/>
    <w:rsid w:val="009E5300"/>
    <w:rsid w:val="009F18A1"/>
    <w:rsid w:val="009F3DE5"/>
    <w:rsid w:val="009F7B65"/>
    <w:rsid w:val="00A01BEB"/>
    <w:rsid w:val="00A024DB"/>
    <w:rsid w:val="00A03674"/>
    <w:rsid w:val="00A04B9E"/>
    <w:rsid w:val="00A07686"/>
    <w:rsid w:val="00A12059"/>
    <w:rsid w:val="00A1320C"/>
    <w:rsid w:val="00A14587"/>
    <w:rsid w:val="00A16E56"/>
    <w:rsid w:val="00A24756"/>
    <w:rsid w:val="00A26C3B"/>
    <w:rsid w:val="00A30EAB"/>
    <w:rsid w:val="00A3166A"/>
    <w:rsid w:val="00A3698F"/>
    <w:rsid w:val="00A36DCB"/>
    <w:rsid w:val="00A37CFF"/>
    <w:rsid w:val="00A50EA1"/>
    <w:rsid w:val="00A55DD9"/>
    <w:rsid w:val="00A56FF2"/>
    <w:rsid w:val="00A60255"/>
    <w:rsid w:val="00A63096"/>
    <w:rsid w:val="00A63798"/>
    <w:rsid w:val="00A66651"/>
    <w:rsid w:val="00A7015F"/>
    <w:rsid w:val="00A701FC"/>
    <w:rsid w:val="00A75146"/>
    <w:rsid w:val="00A76342"/>
    <w:rsid w:val="00A8025D"/>
    <w:rsid w:val="00A806FF"/>
    <w:rsid w:val="00A80840"/>
    <w:rsid w:val="00A80FC7"/>
    <w:rsid w:val="00A874A3"/>
    <w:rsid w:val="00A90B81"/>
    <w:rsid w:val="00A913DD"/>
    <w:rsid w:val="00A9216C"/>
    <w:rsid w:val="00A92BB4"/>
    <w:rsid w:val="00A9411F"/>
    <w:rsid w:val="00A94E54"/>
    <w:rsid w:val="00A96528"/>
    <w:rsid w:val="00A9737D"/>
    <w:rsid w:val="00A975D1"/>
    <w:rsid w:val="00A97B7B"/>
    <w:rsid w:val="00AA029F"/>
    <w:rsid w:val="00AA139E"/>
    <w:rsid w:val="00AA13BC"/>
    <w:rsid w:val="00AA261C"/>
    <w:rsid w:val="00AA3060"/>
    <w:rsid w:val="00AA4BF7"/>
    <w:rsid w:val="00AA6747"/>
    <w:rsid w:val="00AA7A44"/>
    <w:rsid w:val="00AB0447"/>
    <w:rsid w:val="00AB2858"/>
    <w:rsid w:val="00AB624C"/>
    <w:rsid w:val="00AB6BEE"/>
    <w:rsid w:val="00AC05D3"/>
    <w:rsid w:val="00AC3168"/>
    <w:rsid w:val="00AC4F01"/>
    <w:rsid w:val="00AC6A42"/>
    <w:rsid w:val="00AC7509"/>
    <w:rsid w:val="00AD24F3"/>
    <w:rsid w:val="00AD37B8"/>
    <w:rsid w:val="00AD4930"/>
    <w:rsid w:val="00AD52CD"/>
    <w:rsid w:val="00AD7AA6"/>
    <w:rsid w:val="00AE0E4E"/>
    <w:rsid w:val="00AE187E"/>
    <w:rsid w:val="00AE3C9E"/>
    <w:rsid w:val="00AF12B4"/>
    <w:rsid w:val="00AF21CC"/>
    <w:rsid w:val="00AF5B2C"/>
    <w:rsid w:val="00B03D2F"/>
    <w:rsid w:val="00B12754"/>
    <w:rsid w:val="00B14BBF"/>
    <w:rsid w:val="00B1728E"/>
    <w:rsid w:val="00B232C8"/>
    <w:rsid w:val="00B23A0C"/>
    <w:rsid w:val="00B27F00"/>
    <w:rsid w:val="00B31D7E"/>
    <w:rsid w:val="00B34A08"/>
    <w:rsid w:val="00B52A01"/>
    <w:rsid w:val="00B5574D"/>
    <w:rsid w:val="00B55932"/>
    <w:rsid w:val="00B57189"/>
    <w:rsid w:val="00B62C4D"/>
    <w:rsid w:val="00B63FAB"/>
    <w:rsid w:val="00B65D48"/>
    <w:rsid w:val="00B70DD4"/>
    <w:rsid w:val="00B72E7E"/>
    <w:rsid w:val="00B7363E"/>
    <w:rsid w:val="00B738CC"/>
    <w:rsid w:val="00B74CB2"/>
    <w:rsid w:val="00B80DA4"/>
    <w:rsid w:val="00B817F6"/>
    <w:rsid w:val="00B82E8A"/>
    <w:rsid w:val="00B87B19"/>
    <w:rsid w:val="00B91578"/>
    <w:rsid w:val="00B935BD"/>
    <w:rsid w:val="00BA0487"/>
    <w:rsid w:val="00BA04BA"/>
    <w:rsid w:val="00BA1BE2"/>
    <w:rsid w:val="00BA1C12"/>
    <w:rsid w:val="00BA2085"/>
    <w:rsid w:val="00BA276A"/>
    <w:rsid w:val="00BA4289"/>
    <w:rsid w:val="00BA4C04"/>
    <w:rsid w:val="00BA4C74"/>
    <w:rsid w:val="00BA59FD"/>
    <w:rsid w:val="00BA73AB"/>
    <w:rsid w:val="00BB3AAA"/>
    <w:rsid w:val="00BB5A58"/>
    <w:rsid w:val="00BC3D07"/>
    <w:rsid w:val="00BC5306"/>
    <w:rsid w:val="00BD0208"/>
    <w:rsid w:val="00BE2D93"/>
    <w:rsid w:val="00BE3E74"/>
    <w:rsid w:val="00BE3FC5"/>
    <w:rsid w:val="00BE6AD5"/>
    <w:rsid w:val="00BF38A8"/>
    <w:rsid w:val="00BF4787"/>
    <w:rsid w:val="00BF4C88"/>
    <w:rsid w:val="00BF7437"/>
    <w:rsid w:val="00C0203A"/>
    <w:rsid w:val="00C0211F"/>
    <w:rsid w:val="00C02E2B"/>
    <w:rsid w:val="00C04371"/>
    <w:rsid w:val="00C17135"/>
    <w:rsid w:val="00C20697"/>
    <w:rsid w:val="00C24C6F"/>
    <w:rsid w:val="00C30A33"/>
    <w:rsid w:val="00C312FF"/>
    <w:rsid w:val="00C335E1"/>
    <w:rsid w:val="00C3596F"/>
    <w:rsid w:val="00C410C3"/>
    <w:rsid w:val="00C411CA"/>
    <w:rsid w:val="00C428FD"/>
    <w:rsid w:val="00C43E10"/>
    <w:rsid w:val="00C450C6"/>
    <w:rsid w:val="00C47BCD"/>
    <w:rsid w:val="00C511A3"/>
    <w:rsid w:val="00C53419"/>
    <w:rsid w:val="00C53FFF"/>
    <w:rsid w:val="00C5449A"/>
    <w:rsid w:val="00C57496"/>
    <w:rsid w:val="00C61B3A"/>
    <w:rsid w:val="00C63080"/>
    <w:rsid w:val="00C63798"/>
    <w:rsid w:val="00C637D2"/>
    <w:rsid w:val="00C64ED7"/>
    <w:rsid w:val="00C659F9"/>
    <w:rsid w:val="00C71AE2"/>
    <w:rsid w:val="00C7500B"/>
    <w:rsid w:val="00C75C1A"/>
    <w:rsid w:val="00C91F54"/>
    <w:rsid w:val="00C92B46"/>
    <w:rsid w:val="00C95B09"/>
    <w:rsid w:val="00CA0358"/>
    <w:rsid w:val="00CA13C3"/>
    <w:rsid w:val="00CA1EB3"/>
    <w:rsid w:val="00CA3609"/>
    <w:rsid w:val="00CA6B49"/>
    <w:rsid w:val="00CB0DAC"/>
    <w:rsid w:val="00CB3709"/>
    <w:rsid w:val="00CB6890"/>
    <w:rsid w:val="00CC4E0B"/>
    <w:rsid w:val="00CC50A8"/>
    <w:rsid w:val="00CC5AD2"/>
    <w:rsid w:val="00CD01ED"/>
    <w:rsid w:val="00CD3149"/>
    <w:rsid w:val="00CD4525"/>
    <w:rsid w:val="00CD6AF4"/>
    <w:rsid w:val="00CD71BE"/>
    <w:rsid w:val="00CD7515"/>
    <w:rsid w:val="00CE6A9D"/>
    <w:rsid w:val="00CE706C"/>
    <w:rsid w:val="00CF65BD"/>
    <w:rsid w:val="00D018E6"/>
    <w:rsid w:val="00D05969"/>
    <w:rsid w:val="00D070F4"/>
    <w:rsid w:val="00D11F76"/>
    <w:rsid w:val="00D12840"/>
    <w:rsid w:val="00D16A32"/>
    <w:rsid w:val="00D207A8"/>
    <w:rsid w:val="00D2163D"/>
    <w:rsid w:val="00D22033"/>
    <w:rsid w:val="00D23252"/>
    <w:rsid w:val="00D27674"/>
    <w:rsid w:val="00D27E62"/>
    <w:rsid w:val="00D30527"/>
    <w:rsid w:val="00D35309"/>
    <w:rsid w:val="00D36F41"/>
    <w:rsid w:val="00D441D1"/>
    <w:rsid w:val="00D445FD"/>
    <w:rsid w:val="00D44EDA"/>
    <w:rsid w:val="00D5050C"/>
    <w:rsid w:val="00D50C62"/>
    <w:rsid w:val="00D5200D"/>
    <w:rsid w:val="00D54E22"/>
    <w:rsid w:val="00D6397C"/>
    <w:rsid w:val="00D64EBF"/>
    <w:rsid w:val="00D66151"/>
    <w:rsid w:val="00D666A7"/>
    <w:rsid w:val="00D71EB1"/>
    <w:rsid w:val="00D7520C"/>
    <w:rsid w:val="00D83709"/>
    <w:rsid w:val="00D846A8"/>
    <w:rsid w:val="00D90BE8"/>
    <w:rsid w:val="00D92621"/>
    <w:rsid w:val="00D9580D"/>
    <w:rsid w:val="00D96235"/>
    <w:rsid w:val="00D97044"/>
    <w:rsid w:val="00D97B7E"/>
    <w:rsid w:val="00DA0AB8"/>
    <w:rsid w:val="00DA1136"/>
    <w:rsid w:val="00DA32DC"/>
    <w:rsid w:val="00DA496A"/>
    <w:rsid w:val="00DB04F0"/>
    <w:rsid w:val="00DC2EDC"/>
    <w:rsid w:val="00DC3A88"/>
    <w:rsid w:val="00DC4E2A"/>
    <w:rsid w:val="00DC7CFD"/>
    <w:rsid w:val="00DD07F0"/>
    <w:rsid w:val="00DD1F77"/>
    <w:rsid w:val="00DD2A3A"/>
    <w:rsid w:val="00DD5082"/>
    <w:rsid w:val="00DE04E5"/>
    <w:rsid w:val="00DE078F"/>
    <w:rsid w:val="00DE1E31"/>
    <w:rsid w:val="00DE2764"/>
    <w:rsid w:val="00DF2EF3"/>
    <w:rsid w:val="00DF3467"/>
    <w:rsid w:val="00E04A82"/>
    <w:rsid w:val="00E054AD"/>
    <w:rsid w:val="00E062B4"/>
    <w:rsid w:val="00E078A9"/>
    <w:rsid w:val="00E10C27"/>
    <w:rsid w:val="00E12295"/>
    <w:rsid w:val="00E1244D"/>
    <w:rsid w:val="00E13525"/>
    <w:rsid w:val="00E14F08"/>
    <w:rsid w:val="00E15136"/>
    <w:rsid w:val="00E1558D"/>
    <w:rsid w:val="00E217A3"/>
    <w:rsid w:val="00E26D4B"/>
    <w:rsid w:val="00E3130A"/>
    <w:rsid w:val="00E41B94"/>
    <w:rsid w:val="00E42A5C"/>
    <w:rsid w:val="00E430D1"/>
    <w:rsid w:val="00E438B6"/>
    <w:rsid w:val="00E43E96"/>
    <w:rsid w:val="00E50181"/>
    <w:rsid w:val="00E50AD4"/>
    <w:rsid w:val="00E642FF"/>
    <w:rsid w:val="00E67048"/>
    <w:rsid w:val="00E70632"/>
    <w:rsid w:val="00E72557"/>
    <w:rsid w:val="00E744BA"/>
    <w:rsid w:val="00E7660F"/>
    <w:rsid w:val="00E856B8"/>
    <w:rsid w:val="00E87741"/>
    <w:rsid w:val="00E96281"/>
    <w:rsid w:val="00E97FF9"/>
    <w:rsid w:val="00EA1FEA"/>
    <w:rsid w:val="00EA254B"/>
    <w:rsid w:val="00EA2C88"/>
    <w:rsid w:val="00EA313C"/>
    <w:rsid w:val="00EA45E8"/>
    <w:rsid w:val="00EA777B"/>
    <w:rsid w:val="00EA78C7"/>
    <w:rsid w:val="00EB7DFA"/>
    <w:rsid w:val="00EC3623"/>
    <w:rsid w:val="00EC3647"/>
    <w:rsid w:val="00EC4BE6"/>
    <w:rsid w:val="00ED2DEF"/>
    <w:rsid w:val="00ED4D26"/>
    <w:rsid w:val="00ED57B5"/>
    <w:rsid w:val="00EE0930"/>
    <w:rsid w:val="00EE11BD"/>
    <w:rsid w:val="00EE34A0"/>
    <w:rsid w:val="00EE3945"/>
    <w:rsid w:val="00EF5260"/>
    <w:rsid w:val="00EF57EA"/>
    <w:rsid w:val="00F00237"/>
    <w:rsid w:val="00F0042D"/>
    <w:rsid w:val="00F01C11"/>
    <w:rsid w:val="00F064F5"/>
    <w:rsid w:val="00F07431"/>
    <w:rsid w:val="00F109F5"/>
    <w:rsid w:val="00F130DD"/>
    <w:rsid w:val="00F149BA"/>
    <w:rsid w:val="00F15388"/>
    <w:rsid w:val="00F16D35"/>
    <w:rsid w:val="00F16EA9"/>
    <w:rsid w:val="00F225FB"/>
    <w:rsid w:val="00F2648B"/>
    <w:rsid w:val="00F26CDE"/>
    <w:rsid w:val="00F30565"/>
    <w:rsid w:val="00F30A8F"/>
    <w:rsid w:val="00F32F48"/>
    <w:rsid w:val="00F349CB"/>
    <w:rsid w:val="00F369E5"/>
    <w:rsid w:val="00F371F2"/>
    <w:rsid w:val="00F40B14"/>
    <w:rsid w:val="00F41DB6"/>
    <w:rsid w:val="00F50CB2"/>
    <w:rsid w:val="00F547C4"/>
    <w:rsid w:val="00F62300"/>
    <w:rsid w:val="00F6321F"/>
    <w:rsid w:val="00F6325F"/>
    <w:rsid w:val="00F63580"/>
    <w:rsid w:val="00F64406"/>
    <w:rsid w:val="00F66755"/>
    <w:rsid w:val="00F73BFA"/>
    <w:rsid w:val="00F74F25"/>
    <w:rsid w:val="00F7525E"/>
    <w:rsid w:val="00F803F6"/>
    <w:rsid w:val="00F82490"/>
    <w:rsid w:val="00F84D21"/>
    <w:rsid w:val="00F942A6"/>
    <w:rsid w:val="00F96044"/>
    <w:rsid w:val="00F96237"/>
    <w:rsid w:val="00FA4C4A"/>
    <w:rsid w:val="00FA6026"/>
    <w:rsid w:val="00FB34A4"/>
    <w:rsid w:val="00FC2288"/>
    <w:rsid w:val="00FC5BC0"/>
    <w:rsid w:val="00FD4E8C"/>
    <w:rsid w:val="00FD5076"/>
    <w:rsid w:val="00FD6DF3"/>
    <w:rsid w:val="00FE5CDD"/>
    <w:rsid w:val="00FF0FE3"/>
    <w:rsid w:val="00FF32A0"/>
    <w:rsid w:val="00FF6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06C"/>
    <w:rPr>
      <w:lang w:val="en-GB"/>
    </w:rPr>
  </w:style>
  <w:style w:type="paragraph" w:styleId="Heading1">
    <w:name w:val="heading 1"/>
    <w:basedOn w:val="Normal"/>
    <w:next w:val="Normal"/>
    <w:link w:val="Heading1Char"/>
    <w:qFormat/>
    <w:rsid w:val="00F0023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E706C"/>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CE70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706C"/>
    <w:pPr>
      <w:widowControl w:val="0"/>
      <w:jc w:val="center"/>
    </w:pPr>
    <w:rPr>
      <w:b/>
      <w:snapToGrid w:val="0"/>
      <w:sz w:val="36"/>
      <w:lang w:val="en-US"/>
    </w:rPr>
  </w:style>
  <w:style w:type="paragraph" w:customStyle="1" w:styleId="BodyTextIn">
    <w:name w:val="Body Text In"/>
    <w:rsid w:val="00CE706C"/>
    <w:pPr>
      <w:widowControl w:val="0"/>
      <w:jc w:val="both"/>
    </w:pPr>
    <w:rPr>
      <w:rFonts w:ascii="Arial" w:hAnsi="Arial"/>
      <w:snapToGrid w:val="0"/>
      <w:sz w:val="22"/>
      <w:lang w:val="en-GB"/>
    </w:rPr>
  </w:style>
  <w:style w:type="paragraph" w:styleId="Header">
    <w:name w:val="header"/>
    <w:basedOn w:val="Normal"/>
    <w:rsid w:val="00CE706C"/>
    <w:pPr>
      <w:widowControl w:val="0"/>
      <w:tabs>
        <w:tab w:val="left" w:pos="0"/>
        <w:tab w:val="center" w:pos="4320"/>
        <w:tab w:val="right" w:pos="8640"/>
        <w:tab w:val="left" w:pos="9360"/>
      </w:tabs>
    </w:pPr>
    <w:rPr>
      <w:snapToGrid w:val="0"/>
      <w:lang w:val="en-US"/>
    </w:rPr>
  </w:style>
  <w:style w:type="character" w:styleId="PageNumber">
    <w:name w:val="page number"/>
    <w:basedOn w:val="DefaultParagraphFont"/>
    <w:rsid w:val="00CE706C"/>
  </w:style>
  <w:style w:type="paragraph" w:styleId="Footer">
    <w:name w:val="footer"/>
    <w:basedOn w:val="Normal"/>
    <w:link w:val="FooterChar"/>
    <w:rsid w:val="00CE706C"/>
    <w:pPr>
      <w:tabs>
        <w:tab w:val="center" w:pos="4320"/>
        <w:tab w:val="right" w:pos="8640"/>
      </w:tabs>
    </w:pPr>
  </w:style>
  <w:style w:type="paragraph" w:styleId="NormalWeb">
    <w:name w:val="Normal (Web)"/>
    <w:basedOn w:val="Normal"/>
    <w:uiPriority w:val="99"/>
    <w:rsid w:val="00CE706C"/>
    <w:pPr>
      <w:spacing w:before="100" w:beforeAutospacing="1" w:after="100" w:afterAutospacing="1"/>
    </w:pPr>
    <w:rPr>
      <w:rFonts w:eastAsia="MS Mincho"/>
      <w:sz w:val="24"/>
      <w:szCs w:val="24"/>
      <w:lang w:val="en-US" w:eastAsia="ja-JP"/>
    </w:rPr>
  </w:style>
  <w:style w:type="paragraph" w:customStyle="1" w:styleId="Default">
    <w:name w:val="Default"/>
    <w:rsid w:val="00CE706C"/>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CE706C"/>
    <w:rPr>
      <w:rFonts w:ascii="Arial" w:hAnsi="Arial"/>
      <w:b/>
      <w:bCs/>
      <w:lang w:val="en-AU"/>
    </w:rPr>
  </w:style>
  <w:style w:type="paragraph" w:styleId="BodyTextIndent3">
    <w:name w:val="Body Text Indent 3"/>
    <w:basedOn w:val="Normal"/>
    <w:rsid w:val="00B5574D"/>
    <w:pPr>
      <w:ind w:left="2127"/>
    </w:pPr>
    <w:rPr>
      <w:rFonts w:ascii="Arial" w:eastAsia="Arial Unicode MS" w:hAnsi="Arial" w:cs="Tahoma"/>
      <w:iCs/>
      <w:sz w:val="22"/>
      <w:szCs w:val="16"/>
    </w:rPr>
  </w:style>
  <w:style w:type="paragraph" w:styleId="BalloonText">
    <w:name w:val="Balloon Text"/>
    <w:basedOn w:val="Normal"/>
    <w:semiHidden/>
    <w:rsid w:val="009F3DE5"/>
    <w:rPr>
      <w:rFonts w:ascii="Tahoma" w:hAnsi="Tahoma" w:cs="Tahoma"/>
      <w:sz w:val="16"/>
      <w:szCs w:val="16"/>
    </w:rPr>
  </w:style>
  <w:style w:type="paragraph" w:customStyle="1" w:styleId="CharCharCharChar">
    <w:name w:val="Char Char Char Char"/>
    <w:basedOn w:val="Normal"/>
    <w:rsid w:val="00C02E2B"/>
    <w:rPr>
      <w:sz w:val="24"/>
      <w:szCs w:val="24"/>
      <w:lang w:val="pl-PL" w:eastAsia="pl-PL"/>
    </w:rPr>
  </w:style>
  <w:style w:type="character" w:styleId="Hyperlink">
    <w:name w:val="Hyperlink"/>
    <w:uiPriority w:val="99"/>
    <w:rsid w:val="00185CC5"/>
    <w:rPr>
      <w:color w:val="0000FF"/>
      <w:u w:val="single"/>
    </w:rPr>
  </w:style>
  <w:style w:type="character" w:styleId="FollowedHyperlink">
    <w:name w:val="FollowedHyperlink"/>
    <w:rsid w:val="00185CC5"/>
    <w:rPr>
      <w:color w:val="800080"/>
      <w:u w:val="single"/>
    </w:rPr>
  </w:style>
  <w:style w:type="table" w:styleId="TableGrid">
    <w:name w:val="Table Grid"/>
    <w:basedOn w:val="TableNormal"/>
    <w:rsid w:val="00390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9022E"/>
    <w:pPr>
      <w:spacing w:after="120"/>
    </w:pPr>
    <w:rPr>
      <w:sz w:val="16"/>
      <w:szCs w:val="16"/>
    </w:rPr>
  </w:style>
  <w:style w:type="character" w:customStyle="1" w:styleId="FooterChar">
    <w:name w:val="Footer Char"/>
    <w:link w:val="Footer"/>
    <w:rsid w:val="007149E3"/>
    <w:rPr>
      <w:lang w:eastAsia="en-US"/>
    </w:rPr>
  </w:style>
  <w:style w:type="paragraph" w:customStyle="1" w:styleId="a">
    <w:name w:val="Знак Знак"/>
    <w:basedOn w:val="Normal"/>
    <w:rsid w:val="00AB6BEE"/>
    <w:rPr>
      <w:sz w:val="24"/>
      <w:szCs w:val="24"/>
      <w:lang w:val="pl-PL" w:eastAsia="pl-PL"/>
    </w:rPr>
  </w:style>
  <w:style w:type="paragraph" w:customStyle="1" w:styleId="TableTextBullets">
    <w:name w:val="Table Text Bullets"/>
    <w:basedOn w:val="Normal"/>
    <w:autoRedefine/>
    <w:rsid w:val="00EE34A0"/>
    <w:pPr>
      <w:tabs>
        <w:tab w:val="left" w:pos="1080"/>
      </w:tabs>
      <w:autoSpaceDE w:val="0"/>
      <w:autoSpaceDN w:val="0"/>
      <w:adjustRightInd w:val="0"/>
      <w:ind w:left="1080"/>
      <w:jc w:val="both"/>
    </w:pPr>
    <w:rPr>
      <w:rFonts w:ascii="Arial" w:eastAsia="PMingLiU" w:hAnsi="Arial" w:cs="Arial"/>
      <w:iCs/>
      <w:sz w:val="22"/>
      <w:lang w:val="en-AU"/>
    </w:rPr>
  </w:style>
  <w:style w:type="paragraph" w:customStyle="1" w:styleId="Level1">
    <w:name w:val="Level 1"/>
    <w:basedOn w:val="Normal"/>
    <w:rsid w:val="0094227C"/>
    <w:pPr>
      <w:widowControl w:val="0"/>
      <w:autoSpaceDE w:val="0"/>
      <w:autoSpaceDN w:val="0"/>
      <w:adjustRightInd w:val="0"/>
      <w:ind w:left="720" w:hanging="720"/>
    </w:pPr>
    <w:rPr>
      <w:szCs w:val="24"/>
      <w:lang w:val="en-US"/>
    </w:rPr>
  </w:style>
  <w:style w:type="character" w:styleId="Emphasis">
    <w:name w:val="Emphasis"/>
    <w:uiPriority w:val="20"/>
    <w:qFormat/>
    <w:rsid w:val="00D71EB1"/>
    <w:rPr>
      <w:i/>
      <w:iCs/>
    </w:rPr>
  </w:style>
  <w:style w:type="table" w:styleId="TableClassic2">
    <w:name w:val="Table Classic 2"/>
    <w:basedOn w:val="TableNormal"/>
    <w:rsid w:val="001857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rsid w:val="002E3C4F"/>
    <w:pPr>
      <w:spacing w:after="120"/>
    </w:pPr>
  </w:style>
  <w:style w:type="character" w:customStyle="1" w:styleId="BodyTextChar">
    <w:name w:val="Body Text Char"/>
    <w:link w:val="BodyText"/>
    <w:rsid w:val="002E3C4F"/>
    <w:rPr>
      <w:lang w:val="en-GB"/>
    </w:rPr>
  </w:style>
  <w:style w:type="paragraph" w:styleId="ListParagraph">
    <w:name w:val="List Paragraph"/>
    <w:basedOn w:val="Normal"/>
    <w:uiPriority w:val="34"/>
    <w:qFormat/>
    <w:rsid w:val="002E3C4F"/>
    <w:pPr>
      <w:spacing w:after="200" w:line="276" w:lineRule="auto"/>
      <w:ind w:left="720"/>
      <w:contextualSpacing/>
    </w:pPr>
    <w:rPr>
      <w:rFonts w:ascii="Calibri" w:eastAsia="Calibri" w:hAnsi="Calibri"/>
      <w:sz w:val="22"/>
      <w:szCs w:val="22"/>
    </w:rPr>
  </w:style>
  <w:style w:type="character" w:customStyle="1" w:styleId="editsection">
    <w:name w:val="editsection"/>
    <w:basedOn w:val="DefaultParagraphFont"/>
    <w:rsid w:val="00096C56"/>
  </w:style>
  <w:style w:type="character" w:customStyle="1" w:styleId="mw-headline">
    <w:name w:val="mw-headline"/>
    <w:basedOn w:val="DefaultParagraphFont"/>
    <w:rsid w:val="00096C56"/>
  </w:style>
  <w:style w:type="character" w:customStyle="1" w:styleId="Heading1Char">
    <w:name w:val="Heading 1 Char"/>
    <w:link w:val="Heading1"/>
    <w:rsid w:val="00F00237"/>
    <w:rPr>
      <w:rFonts w:ascii="Cambria" w:eastAsia="Times New Roman" w:hAnsi="Cambria" w:cs="Times New Roman"/>
      <w:b/>
      <w:bCs/>
      <w:kern w:val="32"/>
      <w:sz w:val="32"/>
      <w:szCs w:val="32"/>
      <w:lang w:val="en-GB"/>
    </w:rPr>
  </w:style>
  <w:style w:type="character" w:styleId="Strong">
    <w:name w:val="Strong"/>
    <w:uiPriority w:val="22"/>
    <w:qFormat/>
    <w:rsid w:val="00A92BB4"/>
    <w:rPr>
      <w:b/>
      <w:bCs/>
    </w:rPr>
  </w:style>
  <w:style w:type="paragraph" w:customStyle="1" w:styleId="sri">
    <w:name w:val="sri"/>
    <w:basedOn w:val="Normal"/>
    <w:rsid w:val="00A024DB"/>
    <w:pPr>
      <w:spacing w:before="100" w:beforeAutospacing="1" w:after="100" w:afterAutospacing="1"/>
    </w:pPr>
    <w:rPr>
      <w:sz w:val="24"/>
      <w:szCs w:val="24"/>
      <w:lang w:val="en-US"/>
    </w:rPr>
  </w:style>
  <w:style w:type="character" w:customStyle="1" w:styleId="skypepnhcontainer">
    <w:name w:val="skype_pnh_container"/>
    <w:basedOn w:val="DefaultParagraphFont"/>
    <w:rsid w:val="00A024DB"/>
  </w:style>
  <w:style w:type="character" w:customStyle="1" w:styleId="skypepnhtextspan">
    <w:name w:val="skype_pnh_text_span"/>
    <w:basedOn w:val="DefaultParagraphFont"/>
    <w:rsid w:val="00A024DB"/>
  </w:style>
  <w:style w:type="character" w:customStyle="1" w:styleId="grame">
    <w:name w:val="grame"/>
    <w:basedOn w:val="DefaultParagraphFont"/>
    <w:rsid w:val="00A024DB"/>
  </w:style>
  <w:style w:type="character" w:customStyle="1" w:styleId="spelle">
    <w:name w:val="spelle"/>
    <w:basedOn w:val="DefaultParagraphFont"/>
    <w:rsid w:val="00A024DB"/>
  </w:style>
  <w:style w:type="paragraph" w:styleId="PlainText">
    <w:name w:val="Plain Text"/>
    <w:basedOn w:val="Normal"/>
    <w:link w:val="PlainTextChar"/>
    <w:uiPriority w:val="99"/>
    <w:unhideWhenUsed/>
    <w:rsid w:val="00897C9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97C9F"/>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05029">
      <w:bodyDiv w:val="1"/>
      <w:marLeft w:val="0"/>
      <w:marRight w:val="0"/>
      <w:marTop w:val="0"/>
      <w:marBottom w:val="0"/>
      <w:divBdr>
        <w:top w:val="none" w:sz="0" w:space="0" w:color="auto"/>
        <w:left w:val="none" w:sz="0" w:space="0" w:color="auto"/>
        <w:bottom w:val="none" w:sz="0" w:space="0" w:color="auto"/>
        <w:right w:val="none" w:sz="0" w:space="0" w:color="auto"/>
      </w:divBdr>
    </w:div>
    <w:div w:id="32577673">
      <w:bodyDiv w:val="1"/>
      <w:marLeft w:val="0"/>
      <w:marRight w:val="0"/>
      <w:marTop w:val="0"/>
      <w:marBottom w:val="0"/>
      <w:divBdr>
        <w:top w:val="none" w:sz="0" w:space="0" w:color="auto"/>
        <w:left w:val="none" w:sz="0" w:space="0" w:color="auto"/>
        <w:bottom w:val="none" w:sz="0" w:space="0" w:color="auto"/>
        <w:right w:val="none" w:sz="0" w:space="0" w:color="auto"/>
      </w:divBdr>
    </w:div>
    <w:div w:id="134299421">
      <w:bodyDiv w:val="1"/>
      <w:marLeft w:val="0"/>
      <w:marRight w:val="0"/>
      <w:marTop w:val="0"/>
      <w:marBottom w:val="0"/>
      <w:divBdr>
        <w:top w:val="none" w:sz="0" w:space="0" w:color="auto"/>
        <w:left w:val="none" w:sz="0" w:space="0" w:color="auto"/>
        <w:bottom w:val="none" w:sz="0" w:space="0" w:color="auto"/>
        <w:right w:val="none" w:sz="0" w:space="0" w:color="auto"/>
      </w:divBdr>
    </w:div>
    <w:div w:id="151677363">
      <w:bodyDiv w:val="1"/>
      <w:marLeft w:val="0"/>
      <w:marRight w:val="0"/>
      <w:marTop w:val="0"/>
      <w:marBottom w:val="0"/>
      <w:divBdr>
        <w:top w:val="none" w:sz="0" w:space="0" w:color="auto"/>
        <w:left w:val="none" w:sz="0" w:space="0" w:color="auto"/>
        <w:bottom w:val="none" w:sz="0" w:space="0" w:color="auto"/>
        <w:right w:val="none" w:sz="0" w:space="0" w:color="auto"/>
      </w:divBdr>
    </w:div>
    <w:div w:id="200016174">
      <w:bodyDiv w:val="1"/>
      <w:marLeft w:val="0"/>
      <w:marRight w:val="0"/>
      <w:marTop w:val="0"/>
      <w:marBottom w:val="0"/>
      <w:divBdr>
        <w:top w:val="none" w:sz="0" w:space="0" w:color="auto"/>
        <w:left w:val="none" w:sz="0" w:space="0" w:color="auto"/>
        <w:bottom w:val="none" w:sz="0" w:space="0" w:color="auto"/>
        <w:right w:val="none" w:sz="0" w:space="0" w:color="auto"/>
      </w:divBdr>
    </w:div>
    <w:div w:id="270282175">
      <w:bodyDiv w:val="1"/>
      <w:marLeft w:val="0"/>
      <w:marRight w:val="0"/>
      <w:marTop w:val="0"/>
      <w:marBottom w:val="0"/>
      <w:divBdr>
        <w:top w:val="none" w:sz="0" w:space="0" w:color="auto"/>
        <w:left w:val="none" w:sz="0" w:space="0" w:color="auto"/>
        <w:bottom w:val="none" w:sz="0" w:space="0" w:color="auto"/>
        <w:right w:val="none" w:sz="0" w:space="0" w:color="auto"/>
      </w:divBdr>
    </w:div>
    <w:div w:id="458305238">
      <w:bodyDiv w:val="1"/>
      <w:marLeft w:val="0"/>
      <w:marRight w:val="0"/>
      <w:marTop w:val="0"/>
      <w:marBottom w:val="0"/>
      <w:divBdr>
        <w:top w:val="none" w:sz="0" w:space="0" w:color="auto"/>
        <w:left w:val="none" w:sz="0" w:space="0" w:color="auto"/>
        <w:bottom w:val="none" w:sz="0" w:space="0" w:color="auto"/>
        <w:right w:val="none" w:sz="0" w:space="0" w:color="auto"/>
      </w:divBdr>
    </w:div>
    <w:div w:id="566260227">
      <w:bodyDiv w:val="1"/>
      <w:marLeft w:val="0"/>
      <w:marRight w:val="0"/>
      <w:marTop w:val="0"/>
      <w:marBottom w:val="0"/>
      <w:divBdr>
        <w:top w:val="none" w:sz="0" w:space="0" w:color="auto"/>
        <w:left w:val="none" w:sz="0" w:space="0" w:color="auto"/>
        <w:bottom w:val="none" w:sz="0" w:space="0" w:color="auto"/>
        <w:right w:val="none" w:sz="0" w:space="0" w:color="auto"/>
      </w:divBdr>
    </w:div>
    <w:div w:id="596450005">
      <w:bodyDiv w:val="1"/>
      <w:marLeft w:val="0"/>
      <w:marRight w:val="0"/>
      <w:marTop w:val="0"/>
      <w:marBottom w:val="0"/>
      <w:divBdr>
        <w:top w:val="none" w:sz="0" w:space="0" w:color="auto"/>
        <w:left w:val="none" w:sz="0" w:space="0" w:color="auto"/>
        <w:bottom w:val="none" w:sz="0" w:space="0" w:color="auto"/>
        <w:right w:val="none" w:sz="0" w:space="0" w:color="auto"/>
      </w:divBdr>
    </w:div>
    <w:div w:id="679545474">
      <w:bodyDiv w:val="1"/>
      <w:marLeft w:val="0"/>
      <w:marRight w:val="0"/>
      <w:marTop w:val="0"/>
      <w:marBottom w:val="0"/>
      <w:divBdr>
        <w:top w:val="none" w:sz="0" w:space="0" w:color="auto"/>
        <w:left w:val="none" w:sz="0" w:space="0" w:color="auto"/>
        <w:bottom w:val="none" w:sz="0" w:space="0" w:color="auto"/>
        <w:right w:val="none" w:sz="0" w:space="0" w:color="auto"/>
      </w:divBdr>
    </w:div>
    <w:div w:id="790366698">
      <w:bodyDiv w:val="1"/>
      <w:marLeft w:val="0"/>
      <w:marRight w:val="0"/>
      <w:marTop w:val="0"/>
      <w:marBottom w:val="0"/>
      <w:divBdr>
        <w:top w:val="none" w:sz="0" w:space="0" w:color="auto"/>
        <w:left w:val="none" w:sz="0" w:space="0" w:color="auto"/>
        <w:bottom w:val="none" w:sz="0" w:space="0" w:color="auto"/>
        <w:right w:val="none" w:sz="0" w:space="0" w:color="auto"/>
      </w:divBdr>
    </w:div>
    <w:div w:id="796601474">
      <w:bodyDiv w:val="1"/>
      <w:marLeft w:val="0"/>
      <w:marRight w:val="0"/>
      <w:marTop w:val="0"/>
      <w:marBottom w:val="0"/>
      <w:divBdr>
        <w:top w:val="none" w:sz="0" w:space="0" w:color="auto"/>
        <w:left w:val="none" w:sz="0" w:space="0" w:color="auto"/>
        <w:bottom w:val="none" w:sz="0" w:space="0" w:color="auto"/>
        <w:right w:val="none" w:sz="0" w:space="0" w:color="auto"/>
      </w:divBdr>
    </w:div>
    <w:div w:id="847866372">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1515236">
      <w:bodyDiv w:val="1"/>
      <w:marLeft w:val="0"/>
      <w:marRight w:val="0"/>
      <w:marTop w:val="0"/>
      <w:marBottom w:val="0"/>
      <w:divBdr>
        <w:top w:val="none" w:sz="0" w:space="0" w:color="auto"/>
        <w:left w:val="none" w:sz="0" w:space="0" w:color="auto"/>
        <w:bottom w:val="none" w:sz="0" w:space="0" w:color="auto"/>
        <w:right w:val="none" w:sz="0" w:space="0" w:color="auto"/>
      </w:divBdr>
    </w:div>
    <w:div w:id="1117410847">
      <w:bodyDiv w:val="1"/>
      <w:marLeft w:val="0"/>
      <w:marRight w:val="0"/>
      <w:marTop w:val="0"/>
      <w:marBottom w:val="0"/>
      <w:divBdr>
        <w:top w:val="none" w:sz="0" w:space="0" w:color="auto"/>
        <w:left w:val="none" w:sz="0" w:space="0" w:color="auto"/>
        <w:bottom w:val="none" w:sz="0" w:space="0" w:color="auto"/>
        <w:right w:val="none" w:sz="0" w:space="0" w:color="auto"/>
      </w:divBdr>
    </w:div>
    <w:div w:id="1170556579">
      <w:bodyDiv w:val="1"/>
      <w:marLeft w:val="0"/>
      <w:marRight w:val="0"/>
      <w:marTop w:val="0"/>
      <w:marBottom w:val="0"/>
      <w:divBdr>
        <w:top w:val="none" w:sz="0" w:space="0" w:color="auto"/>
        <w:left w:val="none" w:sz="0" w:space="0" w:color="auto"/>
        <w:bottom w:val="none" w:sz="0" w:space="0" w:color="auto"/>
        <w:right w:val="none" w:sz="0" w:space="0" w:color="auto"/>
      </w:divBdr>
    </w:div>
    <w:div w:id="1247038333">
      <w:bodyDiv w:val="1"/>
      <w:marLeft w:val="0"/>
      <w:marRight w:val="0"/>
      <w:marTop w:val="0"/>
      <w:marBottom w:val="0"/>
      <w:divBdr>
        <w:top w:val="none" w:sz="0" w:space="0" w:color="auto"/>
        <w:left w:val="none" w:sz="0" w:space="0" w:color="auto"/>
        <w:bottom w:val="none" w:sz="0" w:space="0" w:color="auto"/>
        <w:right w:val="none" w:sz="0" w:space="0" w:color="auto"/>
      </w:divBdr>
    </w:div>
    <w:div w:id="1283806721">
      <w:bodyDiv w:val="1"/>
      <w:marLeft w:val="0"/>
      <w:marRight w:val="0"/>
      <w:marTop w:val="0"/>
      <w:marBottom w:val="0"/>
      <w:divBdr>
        <w:top w:val="none" w:sz="0" w:space="0" w:color="auto"/>
        <w:left w:val="none" w:sz="0" w:space="0" w:color="auto"/>
        <w:bottom w:val="none" w:sz="0" w:space="0" w:color="auto"/>
        <w:right w:val="none" w:sz="0" w:space="0" w:color="auto"/>
      </w:divBdr>
    </w:div>
    <w:div w:id="1342050680">
      <w:bodyDiv w:val="1"/>
      <w:marLeft w:val="0"/>
      <w:marRight w:val="0"/>
      <w:marTop w:val="0"/>
      <w:marBottom w:val="0"/>
      <w:divBdr>
        <w:top w:val="none" w:sz="0" w:space="0" w:color="auto"/>
        <w:left w:val="none" w:sz="0" w:space="0" w:color="auto"/>
        <w:bottom w:val="none" w:sz="0" w:space="0" w:color="auto"/>
        <w:right w:val="none" w:sz="0" w:space="0" w:color="auto"/>
      </w:divBdr>
    </w:div>
    <w:div w:id="1356535382">
      <w:bodyDiv w:val="1"/>
      <w:marLeft w:val="0"/>
      <w:marRight w:val="0"/>
      <w:marTop w:val="0"/>
      <w:marBottom w:val="0"/>
      <w:divBdr>
        <w:top w:val="none" w:sz="0" w:space="0" w:color="auto"/>
        <w:left w:val="none" w:sz="0" w:space="0" w:color="auto"/>
        <w:bottom w:val="none" w:sz="0" w:space="0" w:color="auto"/>
        <w:right w:val="none" w:sz="0" w:space="0" w:color="auto"/>
      </w:divBdr>
      <w:divsChild>
        <w:div w:id="755326661">
          <w:marLeft w:val="0"/>
          <w:marRight w:val="0"/>
          <w:marTop w:val="0"/>
          <w:marBottom w:val="0"/>
          <w:divBdr>
            <w:top w:val="none" w:sz="0" w:space="0" w:color="auto"/>
            <w:left w:val="none" w:sz="0" w:space="0" w:color="auto"/>
            <w:bottom w:val="none" w:sz="0" w:space="0" w:color="auto"/>
            <w:right w:val="none" w:sz="0" w:space="0" w:color="auto"/>
          </w:divBdr>
          <w:divsChild>
            <w:div w:id="1914585924">
              <w:marLeft w:val="0"/>
              <w:marRight w:val="0"/>
              <w:marTop w:val="0"/>
              <w:marBottom w:val="0"/>
              <w:divBdr>
                <w:top w:val="none" w:sz="0" w:space="0" w:color="auto"/>
                <w:left w:val="none" w:sz="0" w:space="0" w:color="auto"/>
                <w:bottom w:val="none" w:sz="0" w:space="0" w:color="auto"/>
                <w:right w:val="none" w:sz="0" w:space="0" w:color="auto"/>
              </w:divBdr>
              <w:divsChild>
                <w:div w:id="93797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3677257">
      <w:bodyDiv w:val="1"/>
      <w:marLeft w:val="0"/>
      <w:marRight w:val="0"/>
      <w:marTop w:val="0"/>
      <w:marBottom w:val="0"/>
      <w:divBdr>
        <w:top w:val="none" w:sz="0" w:space="0" w:color="auto"/>
        <w:left w:val="none" w:sz="0" w:space="0" w:color="auto"/>
        <w:bottom w:val="none" w:sz="0" w:space="0" w:color="auto"/>
        <w:right w:val="none" w:sz="0" w:space="0" w:color="auto"/>
      </w:divBdr>
    </w:div>
    <w:div w:id="1439107804">
      <w:bodyDiv w:val="1"/>
      <w:marLeft w:val="0"/>
      <w:marRight w:val="0"/>
      <w:marTop w:val="0"/>
      <w:marBottom w:val="0"/>
      <w:divBdr>
        <w:top w:val="none" w:sz="0" w:space="0" w:color="auto"/>
        <w:left w:val="none" w:sz="0" w:space="0" w:color="auto"/>
        <w:bottom w:val="none" w:sz="0" w:space="0" w:color="auto"/>
        <w:right w:val="none" w:sz="0" w:space="0" w:color="auto"/>
      </w:divBdr>
      <w:divsChild>
        <w:div w:id="625284133">
          <w:marLeft w:val="346"/>
          <w:marRight w:val="0"/>
          <w:marTop w:val="160"/>
          <w:marBottom w:val="0"/>
          <w:divBdr>
            <w:top w:val="none" w:sz="0" w:space="0" w:color="auto"/>
            <w:left w:val="none" w:sz="0" w:space="0" w:color="auto"/>
            <w:bottom w:val="none" w:sz="0" w:space="0" w:color="auto"/>
            <w:right w:val="none" w:sz="0" w:space="0" w:color="auto"/>
          </w:divBdr>
        </w:div>
      </w:divsChild>
    </w:div>
    <w:div w:id="1473135283">
      <w:bodyDiv w:val="1"/>
      <w:marLeft w:val="0"/>
      <w:marRight w:val="0"/>
      <w:marTop w:val="0"/>
      <w:marBottom w:val="0"/>
      <w:divBdr>
        <w:top w:val="none" w:sz="0" w:space="0" w:color="auto"/>
        <w:left w:val="none" w:sz="0" w:space="0" w:color="auto"/>
        <w:bottom w:val="none" w:sz="0" w:space="0" w:color="auto"/>
        <w:right w:val="none" w:sz="0" w:space="0" w:color="auto"/>
      </w:divBdr>
      <w:divsChild>
        <w:div w:id="738333901">
          <w:marLeft w:val="346"/>
          <w:marRight w:val="0"/>
          <w:marTop w:val="100"/>
          <w:marBottom w:val="0"/>
          <w:divBdr>
            <w:top w:val="none" w:sz="0" w:space="0" w:color="auto"/>
            <w:left w:val="none" w:sz="0" w:space="0" w:color="auto"/>
            <w:bottom w:val="none" w:sz="0" w:space="0" w:color="auto"/>
            <w:right w:val="none" w:sz="0" w:space="0" w:color="auto"/>
          </w:divBdr>
        </w:div>
        <w:div w:id="2125611526">
          <w:marLeft w:val="950"/>
          <w:marRight w:val="0"/>
          <w:marTop w:val="100"/>
          <w:marBottom w:val="0"/>
          <w:divBdr>
            <w:top w:val="none" w:sz="0" w:space="0" w:color="auto"/>
            <w:left w:val="none" w:sz="0" w:space="0" w:color="auto"/>
            <w:bottom w:val="none" w:sz="0" w:space="0" w:color="auto"/>
            <w:right w:val="none" w:sz="0" w:space="0" w:color="auto"/>
          </w:divBdr>
        </w:div>
        <w:div w:id="1865165706">
          <w:marLeft w:val="922"/>
          <w:marRight w:val="0"/>
          <w:marTop w:val="80"/>
          <w:marBottom w:val="0"/>
          <w:divBdr>
            <w:top w:val="none" w:sz="0" w:space="0" w:color="auto"/>
            <w:left w:val="none" w:sz="0" w:space="0" w:color="auto"/>
            <w:bottom w:val="none" w:sz="0" w:space="0" w:color="auto"/>
            <w:right w:val="none" w:sz="0" w:space="0" w:color="auto"/>
          </w:divBdr>
        </w:div>
      </w:divsChild>
    </w:div>
    <w:div w:id="1493762678">
      <w:bodyDiv w:val="1"/>
      <w:marLeft w:val="0"/>
      <w:marRight w:val="0"/>
      <w:marTop w:val="0"/>
      <w:marBottom w:val="0"/>
      <w:divBdr>
        <w:top w:val="none" w:sz="0" w:space="0" w:color="auto"/>
        <w:left w:val="none" w:sz="0" w:space="0" w:color="auto"/>
        <w:bottom w:val="none" w:sz="0" w:space="0" w:color="auto"/>
        <w:right w:val="none" w:sz="0" w:space="0" w:color="auto"/>
      </w:divBdr>
    </w:div>
    <w:div w:id="1606229785">
      <w:bodyDiv w:val="1"/>
      <w:marLeft w:val="0"/>
      <w:marRight w:val="0"/>
      <w:marTop w:val="0"/>
      <w:marBottom w:val="0"/>
      <w:divBdr>
        <w:top w:val="none" w:sz="0" w:space="0" w:color="auto"/>
        <w:left w:val="none" w:sz="0" w:space="0" w:color="auto"/>
        <w:bottom w:val="none" w:sz="0" w:space="0" w:color="auto"/>
        <w:right w:val="none" w:sz="0" w:space="0" w:color="auto"/>
      </w:divBdr>
    </w:div>
    <w:div w:id="1616517370">
      <w:bodyDiv w:val="1"/>
      <w:marLeft w:val="0"/>
      <w:marRight w:val="0"/>
      <w:marTop w:val="0"/>
      <w:marBottom w:val="0"/>
      <w:divBdr>
        <w:top w:val="none" w:sz="0" w:space="0" w:color="auto"/>
        <w:left w:val="none" w:sz="0" w:space="0" w:color="auto"/>
        <w:bottom w:val="none" w:sz="0" w:space="0" w:color="auto"/>
        <w:right w:val="none" w:sz="0" w:space="0" w:color="auto"/>
      </w:divBdr>
    </w:div>
    <w:div w:id="1652366757">
      <w:bodyDiv w:val="1"/>
      <w:marLeft w:val="0"/>
      <w:marRight w:val="0"/>
      <w:marTop w:val="0"/>
      <w:marBottom w:val="0"/>
      <w:divBdr>
        <w:top w:val="none" w:sz="0" w:space="0" w:color="auto"/>
        <w:left w:val="none" w:sz="0" w:space="0" w:color="auto"/>
        <w:bottom w:val="none" w:sz="0" w:space="0" w:color="auto"/>
        <w:right w:val="none" w:sz="0" w:space="0" w:color="auto"/>
      </w:divBdr>
      <w:divsChild>
        <w:div w:id="1385331914">
          <w:marLeft w:val="0"/>
          <w:marRight w:val="0"/>
          <w:marTop w:val="0"/>
          <w:marBottom w:val="0"/>
          <w:divBdr>
            <w:top w:val="none" w:sz="0" w:space="0" w:color="auto"/>
            <w:left w:val="none" w:sz="0" w:space="0" w:color="auto"/>
            <w:bottom w:val="none" w:sz="0" w:space="0" w:color="auto"/>
            <w:right w:val="none" w:sz="0" w:space="0" w:color="auto"/>
          </w:divBdr>
        </w:div>
        <w:div w:id="93483836">
          <w:marLeft w:val="0"/>
          <w:marRight w:val="0"/>
          <w:marTop w:val="0"/>
          <w:marBottom w:val="0"/>
          <w:divBdr>
            <w:top w:val="none" w:sz="0" w:space="0" w:color="auto"/>
            <w:left w:val="none" w:sz="0" w:space="0" w:color="auto"/>
            <w:bottom w:val="none" w:sz="0" w:space="0" w:color="auto"/>
            <w:right w:val="none" w:sz="0" w:space="0" w:color="auto"/>
          </w:divBdr>
        </w:div>
        <w:div w:id="18623251">
          <w:marLeft w:val="0"/>
          <w:marRight w:val="0"/>
          <w:marTop w:val="0"/>
          <w:marBottom w:val="0"/>
          <w:divBdr>
            <w:top w:val="none" w:sz="0" w:space="0" w:color="auto"/>
            <w:left w:val="none" w:sz="0" w:space="0" w:color="auto"/>
            <w:bottom w:val="none" w:sz="0" w:space="0" w:color="auto"/>
            <w:right w:val="none" w:sz="0" w:space="0" w:color="auto"/>
          </w:divBdr>
        </w:div>
        <w:div w:id="60249172">
          <w:marLeft w:val="0"/>
          <w:marRight w:val="0"/>
          <w:marTop w:val="0"/>
          <w:marBottom w:val="0"/>
          <w:divBdr>
            <w:top w:val="none" w:sz="0" w:space="0" w:color="auto"/>
            <w:left w:val="none" w:sz="0" w:space="0" w:color="auto"/>
            <w:bottom w:val="none" w:sz="0" w:space="0" w:color="auto"/>
            <w:right w:val="none" w:sz="0" w:space="0" w:color="auto"/>
          </w:divBdr>
        </w:div>
        <w:div w:id="1257984471">
          <w:marLeft w:val="0"/>
          <w:marRight w:val="0"/>
          <w:marTop w:val="0"/>
          <w:marBottom w:val="0"/>
          <w:divBdr>
            <w:top w:val="none" w:sz="0" w:space="0" w:color="auto"/>
            <w:left w:val="none" w:sz="0" w:space="0" w:color="auto"/>
            <w:bottom w:val="none" w:sz="0" w:space="0" w:color="auto"/>
            <w:right w:val="none" w:sz="0" w:space="0" w:color="auto"/>
          </w:divBdr>
        </w:div>
        <w:div w:id="846091923">
          <w:marLeft w:val="0"/>
          <w:marRight w:val="0"/>
          <w:marTop w:val="0"/>
          <w:marBottom w:val="0"/>
          <w:divBdr>
            <w:top w:val="none" w:sz="0" w:space="0" w:color="auto"/>
            <w:left w:val="none" w:sz="0" w:space="0" w:color="auto"/>
            <w:bottom w:val="none" w:sz="0" w:space="0" w:color="auto"/>
            <w:right w:val="none" w:sz="0" w:space="0" w:color="auto"/>
          </w:divBdr>
        </w:div>
        <w:div w:id="1483232063">
          <w:marLeft w:val="0"/>
          <w:marRight w:val="0"/>
          <w:marTop w:val="0"/>
          <w:marBottom w:val="0"/>
          <w:divBdr>
            <w:top w:val="none" w:sz="0" w:space="0" w:color="auto"/>
            <w:left w:val="none" w:sz="0" w:space="0" w:color="auto"/>
            <w:bottom w:val="none" w:sz="0" w:space="0" w:color="auto"/>
            <w:right w:val="none" w:sz="0" w:space="0" w:color="auto"/>
          </w:divBdr>
        </w:div>
        <w:div w:id="857741498">
          <w:marLeft w:val="0"/>
          <w:marRight w:val="0"/>
          <w:marTop w:val="0"/>
          <w:marBottom w:val="0"/>
          <w:divBdr>
            <w:top w:val="none" w:sz="0" w:space="0" w:color="auto"/>
            <w:left w:val="none" w:sz="0" w:space="0" w:color="auto"/>
            <w:bottom w:val="none" w:sz="0" w:space="0" w:color="auto"/>
            <w:right w:val="none" w:sz="0" w:space="0" w:color="auto"/>
          </w:divBdr>
        </w:div>
        <w:div w:id="416946485">
          <w:marLeft w:val="0"/>
          <w:marRight w:val="0"/>
          <w:marTop w:val="0"/>
          <w:marBottom w:val="0"/>
          <w:divBdr>
            <w:top w:val="none" w:sz="0" w:space="0" w:color="auto"/>
            <w:left w:val="none" w:sz="0" w:space="0" w:color="auto"/>
            <w:bottom w:val="none" w:sz="0" w:space="0" w:color="auto"/>
            <w:right w:val="none" w:sz="0" w:space="0" w:color="auto"/>
          </w:divBdr>
        </w:div>
        <w:div w:id="585112921">
          <w:marLeft w:val="0"/>
          <w:marRight w:val="0"/>
          <w:marTop w:val="0"/>
          <w:marBottom w:val="0"/>
          <w:divBdr>
            <w:top w:val="none" w:sz="0" w:space="0" w:color="auto"/>
            <w:left w:val="none" w:sz="0" w:space="0" w:color="auto"/>
            <w:bottom w:val="none" w:sz="0" w:space="0" w:color="auto"/>
            <w:right w:val="none" w:sz="0" w:space="0" w:color="auto"/>
          </w:divBdr>
        </w:div>
        <w:div w:id="1880360497">
          <w:marLeft w:val="0"/>
          <w:marRight w:val="0"/>
          <w:marTop w:val="0"/>
          <w:marBottom w:val="0"/>
          <w:divBdr>
            <w:top w:val="none" w:sz="0" w:space="0" w:color="auto"/>
            <w:left w:val="none" w:sz="0" w:space="0" w:color="auto"/>
            <w:bottom w:val="none" w:sz="0" w:space="0" w:color="auto"/>
            <w:right w:val="none" w:sz="0" w:space="0" w:color="auto"/>
          </w:divBdr>
        </w:div>
        <w:div w:id="451175911">
          <w:marLeft w:val="0"/>
          <w:marRight w:val="0"/>
          <w:marTop w:val="0"/>
          <w:marBottom w:val="0"/>
          <w:divBdr>
            <w:top w:val="none" w:sz="0" w:space="0" w:color="auto"/>
            <w:left w:val="none" w:sz="0" w:space="0" w:color="auto"/>
            <w:bottom w:val="none" w:sz="0" w:space="0" w:color="auto"/>
            <w:right w:val="none" w:sz="0" w:space="0" w:color="auto"/>
          </w:divBdr>
        </w:div>
        <w:div w:id="1720590139">
          <w:marLeft w:val="0"/>
          <w:marRight w:val="0"/>
          <w:marTop w:val="0"/>
          <w:marBottom w:val="0"/>
          <w:divBdr>
            <w:top w:val="none" w:sz="0" w:space="0" w:color="auto"/>
            <w:left w:val="none" w:sz="0" w:space="0" w:color="auto"/>
            <w:bottom w:val="none" w:sz="0" w:space="0" w:color="auto"/>
            <w:right w:val="none" w:sz="0" w:space="0" w:color="auto"/>
          </w:divBdr>
        </w:div>
        <w:div w:id="438111681">
          <w:marLeft w:val="0"/>
          <w:marRight w:val="0"/>
          <w:marTop w:val="0"/>
          <w:marBottom w:val="0"/>
          <w:divBdr>
            <w:top w:val="none" w:sz="0" w:space="0" w:color="auto"/>
            <w:left w:val="none" w:sz="0" w:space="0" w:color="auto"/>
            <w:bottom w:val="none" w:sz="0" w:space="0" w:color="auto"/>
            <w:right w:val="none" w:sz="0" w:space="0" w:color="auto"/>
          </w:divBdr>
        </w:div>
        <w:div w:id="983047589">
          <w:marLeft w:val="0"/>
          <w:marRight w:val="0"/>
          <w:marTop w:val="0"/>
          <w:marBottom w:val="0"/>
          <w:divBdr>
            <w:top w:val="none" w:sz="0" w:space="0" w:color="auto"/>
            <w:left w:val="none" w:sz="0" w:space="0" w:color="auto"/>
            <w:bottom w:val="none" w:sz="0" w:space="0" w:color="auto"/>
            <w:right w:val="none" w:sz="0" w:space="0" w:color="auto"/>
          </w:divBdr>
        </w:div>
        <w:div w:id="1429279440">
          <w:marLeft w:val="0"/>
          <w:marRight w:val="0"/>
          <w:marTop w:val="0"/>
          <w:marBottom w:val="0"/>
          <w:divBdr>
            <w:top w:val="none" w:sz="0" w:space="0" w:color="auto"/>
            <w:left w:val="none" w:sz="0" w:space="0" w:color="auto"/>
            <w:bottom w:val="none" w:sz="0" w:space="0" w:color="auto"/>
            <w:right w:val="none" w:sz="0" w:space="0" w:color="auto"/>
          </w:divBdr>
        </w:div>
        <w:div w:id="1318728807">
          <w:marLeft w:val="0"/>
          <w:marRight w:val="0"/>
          <w:marTop w:val="0"/>
          <w:marBottom w:val="0"/>
          <w:divBdr>
            <w:top w:val="none" w:sz="0" w:space="0" w:color="auto"/>
            <w:left w:val="none" w:sz="0" w:space="0" w:color="auto"/>
            <w:bottom w:val="none" w:sz="0" w:space="0" w:color="auto"/>
            <w:right w:val="none" w:sz="0" w:space="0" w:color="auto"/>
          </w:divBdr>
        </w:div>
        <w:div w:id="1607231616">
          <w:marLeft w:val="0"/>
          <w:marRight w:val="0"/>
          <w:marTop w:val="0"/>
          <w:marBottom w:val="0"/>
          <w:divBdr>
            <w:top w:val="none" w:sz="0" w:space="0" w:color="auto"/>
            <w:left w:val="none" w:sz="0" w:space="0" w:color="auto"/>
            <w:bottom w:val="none" w:sz="0" w:space="0" w:color="auto"/>
            <w:right w:val="none" w:sz="0" w:space="0" w:color="auto"/>
          </w:divBdr>
        </w:div>
        <w:div w:id="240719070">
          <w:marLeft w:val="0"/>
          <w:marRight w:val="0"/>
          <w:marTop w:val="0"/>
          <w:marBottom w:val="0"/>
          <w:divBdr>
            <w:top w:val="none" w:sz="0" w:space="0" w:color="auto"/>
            <w:left w:val="none" w:sz="0" w:space="0" w:color="auto"/>
            <w:bottom w:val="none" w:sz="0" w:space="0" w:color="auto"/>
            <w:right w:val="none" w:sz="0" w:space="0" w:color="auto"/>
          </w:divBdr>
        </w:div>
        <w:div w:id="645474024">
          <w:marLeft w:val="0"/>
          <w:marRight w:val="0"/>
          <w:marTop w:val="0"/>
          <w:marBottom w:val="0"/>
          <w:divBdr>
            <w:top w:val="none" w:sz="0" w:space="0" w:color="auto"/>
            <w:left w:val="none" w:sz="0" w:space="0" w:color="auto"/>
            <w:bottom w:val="none" w:sz="0" w:space="0" w:color="auto"/>
            <w:right w:val="none" w:sz="0" w:space="0" w:color="auto"/>
          </w:divBdr>
        </w:div>
        <w:div w:id="375084918">
          <w:marLeft w:val="0"/>
          <w:marRight w:val="0"/>
          <w:marTop w:val="0"/>
          <w:marBottom w:val="0"/>
          <w:divBdr>
            <w:top w:val="none" w:sz="0" w:space="0" w:color="auto"/>
            <w:left w:val="none" w:sz="0" w:space="0" w:color="auto"/>
            <w:bottom w:val="none" w:sz="0" w:space="0" w:color="auto"/>
            <w:right w:val="none" w:sz="0" w:space="0" w:color="auto"/>
          </w:divBdr>
        </w:div>
      </w:divsChild>
    </w:div>
    <w:div w:id="1757631034">
      <w:bodyDiv w:val="1"/>
      <w:marLeft w:val="0"/>
      <w:marRight w:val="0"/>
      <w:marTop w:val="0"/>
      <w:marBottom w:val="0"/>
      <w:divBdr>
        <w:top w:val="none" w:sz="0" w:space="0" w:color="auto"/>
        <w:left w:val="none" w:sz="0" w:space="0" w:color="auto"/>
        <w:bottom w:val="none" w:sz="0" w:space="0" w:color="auto"/>
        <w:right w:val="none" w:sz="0" w:space="0" w:color="auto"/>
      </w:divBdr>
    </w:div>
    <w:div w:id="1895240800">
      <w:bodyDiv w:val="1"/>
      <w:marLeft w:val="0"/>
      <w:marRight w:val="0"/>
      <w:marTop w:val="0"/>
      <w:marBottom w:val="0"/>
      <w:divBdr>
        <w:top w:val="none" w:sz="0" w:space="0" w:color="auto"/>
        <w:left w:val="none" w:sz="0" w:space="0" w:color="auto"/>
        <w:bottom w:val="none" w:sz="0" w:space="0" w:color="auto"/>
        <w:right w:val="none" w:sz="0" w:space="0" w:color="auto"/>
      </w:divBdr>
    </w:div>
    <w:div w:id="2008050533">
      <w:bodyDiv w:val="1"/>
      <w:marLeft w:val="0"/>
      <w:marRight w:val="0"/>
      <w:marTop w:val="0"/>
      <w:marBottom w:val="0"/>
      <w:divBdr>
        <w:top w:val="none" w:sz="0" w:space="0" w:color="auto"/>
        <w:left w:val="none" w:sz="0" w:space="0" w:color="auto"/>
        <w:bottom w:val="none" w:sz="0" w:space="0" w:color="auto"/>
        <w:right w:val="none" w:sz="0" w:space="0" w:color="auto"/>
      </w:divBdr>
    </w:div>
    <w:div w:id="2113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o.noaa.gov/Organization/About/acc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po.noaa.gov/Organization/About/acc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EC53-9D86-4073-AF81-7B59E570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4082</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CMO</Company>
  <LinksUpToDate>false</LinksUpToDate>
  <CharactersWithSpaces>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Glendell De Souza</dc:creator>
  <cp:lastModifiedBy>DeSouza</cp:lastModifiedBy>
  <cp:revision>2</cp:revision>
  <cp:lastPrinted>2012-09-03T16:59:00Z</cp:lastPrinted>
  <dcterms:created xsi:type="dcterms:W3CDTF">2015-11-03T16:52:00Z</dcterms:created>
  <dcterms:modified xsi:type="dcterms:W3CDTF">2015-11-03T16:52:00Z</dcterms:modified>
</cp:coreProperties>
</file>