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9F8" w:rsidRPr="00905365" w:rsidRDefault="00A36400">
      <w:pPr>
        <w:pStyle w:val="Title"/>
        <w:widowControl/>
        <w:jc w:val="both"/>
        <w:rPr>
          <w:rFonts w:ascii="Arial" w:hAnsi="Arial"/>
          <w:sz w:val="22"/>
          <w:lang w:val="en-GB"/>
        </w:rPr>
      </w:pPr>
      <w:r w:rsidRPr="00A36400">
        <w:rPr>
          <w:rFonts w:ascii="Arial" w:hAnsi="Arial"/>
          <w:noProof/>
          <w:snapToGrid/>
          <w:sz w:val="22"/>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7.2pt;width:76.25pt;height:75.6pt;z-index:251657728;visibility:visible;mso-wrap-edited:f" o:allowincell="f">
            <v:imagedata r:id="rId8" o:title="" cropleft="33390f"/>
            <w10:wrap type="topAndBottom"/>
          </v:shape>
          <o:OLEObject Type="Embed" ProgID="Word.Picture.8" ShapeID="_x0000_s1027" DrawAspect="Content" ObjectID="_1539142860" r:id="rId9"/>
        </w:pict>
      </w:r>
      <w:r w:rsidRPr="00A36400">
        <w:rPr>
          <w:rFonts w:ascii="Arial" w:hAnsi="Arial"/>
          <w:noProof/>
          <w:snapToGrid/>
          <w:sz w:val="22"/>
          <w:lang w:val="en-GB"/>
        </w:rPr>
        <w:pict>
          <v:shapetype id="_x0000_t202" coordsize="21600,21600" o:spt="202" path="m,l,21600r21600,l21600,xe">
            <v:stroke joinstyle="miter"/>
            <v:path gradientshapeok="t" o:connecttype="rect"/>
          </v:shapetype>
          <v:shape id="_x0000_s1026" type="#_x0000_t202" style="position:absolute;left:0;text-align:left;margin-left:75.6pt;margin-top:-21.6pt;width:5in;height:109.75pt;z-index:251656704" o:allowincell="f" filled="f" stroked="f">
            <v:textbox style="mso-next-textbox:#_x0000_s1026">
              <w:txbxContent>
                <w:p w:rsidR="008C41DB" w:rsidRPr="0084124B" w:rsidRDefault="008C41DB">
                  <w:pPr>
                    <w:pStyle w:val="Title"/>
                    <w:widowControl/>
                    <w:jc w:val="left"/>
                    <w:rPr>
                      <w:rFonts w:ascii="Bookman Old Style" w:hAnsi="Bookman Old Style"/>
                      <w:sz w:val="39"/>
                      <w:lang w:val="es-ES"/>
                    </w:rPr>
                  </w:pPr>
                  <w:r w:rsidRPr="0084124B">
                    <w:rPr>
                      <w:rFonts w:ascii="Bookman Old Style" w:hAnsi="Bookman Old Style"/>
                      <w:sz w:val="39"/>
                      <w:lang w:val="es-ES"/>
                    </w:rPr>
                    <w:t xml:space="preserve">C A R I B </w:t>
                  </w:r>
                  <w:proofErr w:type="spellStart"/>
                  <w:r w:rsidRPr="0084124B">
                    <w:rPr>
                      <w:rFonts w:ascii="Bookman Old Style" w:hAnsi="Bookman Old Style"/>
                      <w:sz w:val="39"/>
                      <w:lang w:val="es-ES"/>
                    </w:rPr>
                    <w:t>B</w:t>
                  </w:r>
                  <w:proofErr w:type="spellEnd"/>
                  <w:r w:rsidRPr="0084124B">
                    <w:rPr>
                      <w:rFonts w:ascii="Bookman Old Style" w:hAnsi="Bookman Old Style"/>
                      <w:sz w:val="39"/>
                      <w:lang w:val="es-ES"/>
                    </w:rPr>
                    <w:t xml:space="preserve"> E A N</w:t>
                  </w:r>
                </w:p>
                <w:p w:rsidR="008C41DB" w:rsidRPr="0084124B" w:rsidRDefault="008C41DB">
                  <w:pPr>
                    <w:pStyle w:val="Title"/>
                    <w:widowControl/>
                    <w:jc w:val="left"/>
                    <w:rPr>
                      <w:rFonts w:ascii="Bookman Old Style" w:hAnsi="Bookman Old Style"/>
                      <w:sz w:val="39"/>
                      <w:lang w:val="es-ES"/>
                    </w:rPr>
                  </w:pPr>
                  <w:r w:rsidRPr="0084124B">
                    <w:rPr>
                      <w:rFonts w:ascii="Bookman Old Style" w:hAnsi="Bookman Old Style"/>
                      <w:sz w:val="39"/>
                      <w:lang w:val="es-ES"/>
                    </w:rPr>
                    <w:t>M E T E O R O L O G I C A L</w:t>
                  </w:r>
                </w:p>
                <w:p w:rsidR="008C41DB" w:rsidRPr="0084124B" w:rsidRDefault="008C41DB">
                  <w:pPr>
                    <w:pStyle w:val="Title"/>
                    <w:widowControl/>
                    <w:spacing w:after="120"/>
                    <w:jc w:val="left"/>
                    <w:rPr>
                      <w:rFonts w:ascii="Bookman Old Style" w:hAnsi="Bookman Old Style"/>
                      <w:sz w:val="39"/>
                      <w:lang w:val="es-ES"/>
                    </w:rPr>
                  </w:pPr>
                  <w:r w:rsidRPr="0084124B">
                    <w:rPr>
                      <w:rFonts w:ascii="Bookman Old Style" w:hAnsi="Bookman Old Style"/>
                      <w:sz w:val="39"/>
                      <w:lang w:val="es-ES"/>
                    </w:rPr>
                    <w:t>O R G A N I Z A T I O N</w:t>
                  </w:r>
                </w:p>
                <w:p w:rsidR="008C41DB" w:rsidRPr="0084124B" w:rsidRDefault="008C41DB">
                  <w:pPr>
                    <w:pStyle w:val="Title"/>
                    <w:widowControl/>
                    <w:spacing w:after="120"/>
                    <w:jc w:val="left"/>
                    <w:rPr>
                      <w:rFonts w:ascii="Bookman Old Style" w:hAnsi="Bookman Old Style"/>
                      <w:lang w:val="es-ES"/>
                    </w:rPr>
                  </w:pPr>
                </w:p>
              </w:txbxContent>
            </v:textbox>
          </v:shape>
        </w:pict>
      </w:r>
    </w:p>
    <w:p w:rsidR="00E610DC" w:rsidRPr="00905365" w:rsidRDefault="00A36400" w:rsidP="008677F9">
      <w:pPr>
        <w:jc w:val="both"/>
        <w:rPr>
          <w:rFonts w:ascii="Arial" w:hAnsi="Arial" w:cs="Arial"/>
          <w:sz w:val="22"/>
          <w:szCs w:val="22"/>
        </w:rPr>
      </w:pPr>
      <w:r w:rsidRPr="00A36400">
        <w:rPr>
          <w:noProof/>
          <w:snapToGrid w:val="0"/>
          <w:sz w:val="36"/>
        </w:rPr>
        <w:pict>
          <v:line id="_x0000_s1028" style="position:absolute;left:0;text-align:left;z-index:251658752" from="0,7.1pt" to="474.75pt,7.1pt" o:allowincell="f"/>
        </w:pict>
      </w:r>
    </w:p>
    <w:p w:rsidR="0066618E" w:rsidRPr="00906C60" w:rsidRDefault="0066618E" w:rsidP="0066618E">
      <w:pPr>
        <w:ind w:right="4"/>
        <w:jc w:val="both"/>
        <w:rPr>
          <w:rFonts w:ascii="Arial" w:hAnsi="Arial"/>
          <w:b/>
          <w:sz w:val="22"/>
        </w:rPr>
      </w:pPr>
      <w:r w:rsidRPr="00906C60">
        <w:rPr>
          <w:rFonts w:ascii="Arial" w:hAnsi="Arial"/>
          <w:b/>
          <w:sz w:val="22"/>
        </w:rPr>
        <w:t>ANNUAL MEETING OF DIRECTORS OF METEOROLOGICAL SERVICES</w:t>
      </w:r>
      <w:r w:rsidRPr="00906C60">
        <w:rPr>
          <w:rFonts w:ascii="Arial" w:hAnsi="Arial"/>
          <w:b/>
          <w:sz w:val="22"/>
        </w:rPr>
        <w:tab/>
      </w:r>
      <w:r w:rsidRPr="00906C60">
        <w:rPr>
          <w:rFonts w:ascii="Arial" w:hAnsi="Arial"/>
          <w:b/>
          <w:sz w:val="22"/>
        </w:rPr>
        <w:tab/>
      </w:r>
      <w:r w:rsidR="003A4CC0" w:rsidRPr="00906C60">
        <w:rPr>
          <w:rFonts w:ascii="Arial" w:hAnsi="Arial"/>
          <w:b/>
          <w:sz w:val="22"/>
          <w:u w:val="single"/>
        </w:rPr>
        <w:t>Doc. 5</w:t>
      </w:r>
    </w:p>
    <w:p w:rsidR="00D45007" w:rsidRPr="00905365" w:rsidRDefault="00D45007" w:rsidP="00D45007">
      <w:pPr>
        <w:tabs>
          <w:tab w:val="left" w:pos="1440"/>
        </w:tabs>
        <w:jc w:val="both"/>
        <w:rPr>
          <w:rFonts w:ascii="Arial" w:hAnsi="Arial"/>
          <w:sz w:val="22"/>
        </w:rPr>
      </w:pPr>
      <w:r w:rsidRPr="00906C60">
        <w:rPr>
          <w:rFonts w:ascii="Arial" w:hAnsi="Arial"/>
          <w:sz w:val="22"/>
        </w:rPr>
        <w:t>St. George</w:t>
      </w:r>
      <w:r w:rsidR="00134DC7" w:rsidRPr="00906C60">
        <w:rPr>
          <w:rFonts w:ascii="Arial" w:hAnsi="Arial"/>
          <w:sz w:val="22"/>
        </w:rPr>
        <w:t>’</w:t>
      </w:r>
      <w:r w:rsidRPr="00906C60">
        <w:rPr>
          <w:rFonts w:ascii="Arial" w:hAnsi="Arial"/>
          <w:sz w:val="22"/>
        </w:rPr>
        <w:t>s</w:t>
      </w:r>
      <w:bookmarkStart w:id="0" w:name="_GoBack"/>
      <w:bookmarkEnd w:id="0"/>
      <w:r w:rsidRPr="00906C60">
        <w:rPr>
          <w:rFonts w:ascii="Arial" w:hAnsi="Arial"/>
          <w:sz w:val="22"/>
        </w:rPr>
        <w:t>, G</w:t>
      </w:r>
      <w:r w:rsidRPr="00905365">
        <w:rPr>
          <w:rFonts w:ascii="Arial" w:hAnsi="Arial"/>
          <w:sz w:val="22"/>
        </w:rPr>
        <w:t xml:space="preserve">RENADA, </w:t>
      </w:r>
      <w:r w:rsidR="00A81564" w:rsidRPr="00905365">
        <w:rPr>
          <w:rFonts w:ascii="Arial" w:hAnsi="Arial"/>
          <w:sz w:val="22"/>
        </w:rPr>
        <w:t>9</w:t>
      </w:r>
      <w:r w:rsidRPr="00905365">
        <w:rPr>
          <w:rFonts w:ascii="Arial" w:hAnsi="Arial"/>
          <w:sz w:val="22"/>
        </w:rPr>
        <w:t xml:space="preserve"> NOVEMBER 2016</w:t>
      </w:r>
    </w:p>
    <w:p w:rsidR="0066618E" w:rsidRPr="00905365" w:rsidRDefault="0066618E" w:rsidP="0066618E">
      <w:pPr>
        <w:tabs>
          <w:tab w:val="left" w:pos="1440"/>
        </w:tabs>
        <w:jc w:val="both"/>
        <w:rPr>
          <w:rFonts w:ascii="Arial" w:hAnsi="Arial"/>
          <w:sz w:val="22"/>
        </w:rPr>
      </w:pPr>
    </w:p>
    <w:p w:rsidR="00D45007" w:rsidRPr="00905365" w:rsidRDefault="00D45007" w:rsidP="0066618E">
      <w:pPr>
        <w:tabs>
          <w:tab w:val="left" w:pos="1440"/>
        </w:tabs>
        <w:jc w:val="both"/>
        <w:rPr>
          <w:rFonts w:ascii="Arial" w:hAnsi="Arial"/>
          <w:sz w:val="22"/>
        </w:rPr>
      </w:pPr>
    </w:p>
    <w:p w:rsidR="00571E94" w:rsidRPr="00905365" w:rsidRDefault="00FD039E" w:rsidP="0066618E">
      <w:pPr>
        <w:ind w:left="720"/>
        <w:jc w:val="center"/>
        <w:rPr>
          <w:rFonts w:ascii="Arial" w:hAnsi="Arial" w:cs="Arial"/>
          <w:b/>
          <w:sz w:val="22"/>
          <w:szCs w:val="22"/>
        </w:rPr>
      </w:pPr>
      <w:r w:rsidRPr="00905365">
        <w:rPr>
          <w:rFonts w:ascii="Arial" w:hAnsi="Arial" w:cs="Arial"/>
          <w:b/>
          <w:sz w:val="22"/>
          <w:szCs w:val="22"/>
        </w:rPr>
        <w:t xml:space="preserve">OUTCOME/HIGHLIGHTS OF THE </w:t>
      </w:r>
      <w:r w:rsidR="00D45007" w:rsidRPr="00905365">
        <w:rPr>
          <w:rFonts w:ascii="Arial" w:hAnsi="Arial" w:cs="Arial"/>
          <w:b/>
          <w:sz w:val="22"/>
          <w:szCs w:val="22"/>
        </w:rPr>
        <w:t>SIXTY-EIGHT MEETING OF WMO EXCUTIVE COUNCIL</w:t>
      </w:r>
    </w:p>
    <w:p w:rsidR="0066618E" w:rsidRPr="00905365" w:rsidRDefault="0066618E" w:rsidP="0066618E">
      <w:pPr>
        <w:jc w:val="center"/>
        <w:outlineLvl w:val="0"/>
        <w:rPr>
          <w:rFonts w:ascii="Arial" w:hAnsi="Arial"/>
          <w:sz w:val="22"/>
        </w:rPr>
      </w:pPr>
      <w:r w:rsidRPr="00905365">
        <w:rPr>
          <w:rFonts w:ascii="Arial" w:hAnsi="Arial"/>
          <w:sz w:val="22"/>
        </w:rPr>
        <w:t>(Submitted by the Coordinating Director)</w:t>
      </w:r>
    </w:p>
    <w:p w:rsidR="00EF5F44" w:rsidRPr="00905365" w:rsidRDefault="00EF5F44" w:rsidP="00EF5F44">
      <w:pPr>
        <w:rPr>
          <w:rFonts w:ascii="Arial" w:hAnsi="Arial" w:cs="Arial"/>
          <w:b/>
          <w:sz w:val="22"/>
          <w:szCs w:val="22"/>
        </w:rPr>
      </w:pPr>
      <w:r w:rsidRPr="00905365">
        <w:rPr>
          <w:rFonts w:ascii="Arial" w:hAnsi="Arial" w:cs="Arial"/>
          <w:b/>
          <w:sz w:val="22"/>
          <w:szCs w:val="22"/>
        </w:rPr>
        <w:t>Summary</w:t>
      </w:r>
    </w:p>
    <w:p w:rsidR="00EF5F44" w:rsidRPr="00905365" w:rsidRDefault="00EF5F44" w:rsidP="00EF5F44">
      <w:pPr>
        <w:ind w:right="-36"/>
        <w:jc w:val="both"/>
        <w:rPr>
          <w:rFonts w:ascii="Arial" w:hAnsi="Arial" w:cs="Arial"/>
          <w:sz w:val="22"/>
          <w:szCs w:val="22"/>
        </w:rPr>
      </w:pPr>
    </w:p>
    <w:p w:rsidR="00DB5C4C" w:rsidRPr="00905365" w:rsidRDefault="00EF5F44" w:rsidP="00EF5F44">
      <w:pPr>
        <w:tabs>
          <w:tab w:val="left" w:pos="720"/>
        </w:tabs>
        <w:jc w:val="both"/>
        <w:rPr>
          <w:rFonts w:ascii="Arial" w:hAnsi="Arial" w:cs="Arial"/>
          <w:sz w:val="22"/>
          <w:szCs w:val="22"/>
        </w:rPr>
      </w:pPr>
      <w:r w:rsidRPr="00905365">
        <w:rPr>
          <w:rFonts w:ascii="Arial" w:hAnsi="Arial" w:cs="Arial"/>
          <w:sz w:val="22"/>
          <w:szCs w:val="22"/>
        </w:rPr>
        <w:t>1.</w:t>
      </w:r>
      <w:r w:rsidRPr="00905365">
        <w:rPr>
          <w:rFonts w:ascii="Arial" w:hAnsi="Arial" w:cs="Arial"/>
          <w:sz w:val="22"/>
          <w:szCs w:val="22"/>
        </w:rPr>
        <w:tab/>
      </w:r>
      <w:r w:rsidR="002F1491" w:rsidRPr="00905365">
        <w:rPr>
          <w:rFonts w:ascii="Arial" w:hAnsi="Arial" w:cs="Arial"/>
          <w:sz w:val="22"/>
          <w:szCs w:val="22"/>
        </w:rPr>
        <w:t>The sixty-eighth session of the WMO Executive Council (EC) was held in Geneva from 15 to 24 June 2016 at the WMO headquarters building, 7 bis, avenue de la Paix.</w:t>
      </w:r>
    </w:p>
    <w:p w:rsidR="00DB5C4C" w:rsidRPr="00905365" w:rsidRDefault="00DB5C4C" w:rsidP="00EF5F44">
      <w:pPr>
        <w:tabs>
          <w:tab w:val="left" w:pos="720"/>
        </w:tabs>
        <w:jc w:val="both"/>
        <w:rPr>
          <w:rFonts w:ascii="Arial" w:hAnsi="Arial" w:cs="Arial"/>
          <w:sz w:val="22"/>
          <w:szCs w:val="22"/>
        </w:rPr>
      </w:pPr>
    </w:p>
    <w:p w:rsidR="002F1491" w:rsidRPr="00905365" w:rsidRDefault="002F1491" w:rsidP="002F1491">
      <w:pPr>
        <w:tabs>
          <w:tab w:val="left" w:pos="720"/>
        </w:tabs>
        <w:jc w:val="both"/>
        <w:rPr>
          <w:rFonts w:ascii="Arial" w:hAnsi="Arial" w:cs="Arial"/>
          <w:sz w:val="22"/>
          <w:szCs w:val="22"/>
        </w:rPr>
      </w:pPr>
      <w:r w:rsidRPr="00905365">
        <w:rPr>
          <w:rFonts w:ascii="Arial" w:hAnsi="Arial" w:cs="Arial"/>
          <w:sz w:val="22"/>
          <w:szCs w:val="22"/>
        </w:rPr>
        <w:t>2.</w:t>
      </w:r>
      <w:r w:rsidRPr="00905365">
        <w:rPr>
          <w:rFonts w:ascii="Arial" w:hAnsi="Arial" w:cs="Arial"/>
          <w:sz w:val="22"/>
          <w:szCs w:val="22"/>
        </w:rPr>
        <w:tab/>
        <w:t xml:space="preserve">There was a major change of the documentation for the Meeting.  The documents were in the form of decisions and/or resolutions requiring EC action.  </w:t>
      </w:r>
      <w:r w:rsidRPr="00905365">
        <w:rPr>
          <w:rFonts w:ascii="Arial" w:hAnsi="Arial" w:cs="Arial"/>
          <w:sz w:val="22"/>
          <w:szCs w:val="22"/>
          <w:u w:val="single"/>
        </w:rPr>
        <w:t>Resolutions</w:t>
      </w:r>
      <w:r w:rsidR="00031538" w:rsidRPr="00905365">
        <w:rPr>
          <w:rFonts w:ascii="Arial" w:hAnsi="Arial" w:cs="Arial"/>
          <w:sz w:val="22"/>
          <w:szCs w:val="22"/>
        </w:rPr>
        <w:t xml:space="preserve"> </w:t>
      </w:r>
      <w:r w:rsidRPr="00905365">
        <w:rPr>
          <w:rFonts w:ascii="Arial" w:hAnsi="Arial" w:cs="Arial"/>
          <w:sz w:val="22"/>
          <w:szCs w:val="22"/>
        </w:rPr>
        <w:t xml:space="preserve">contained formal decisions on budgetary, regulatory and other matters requiring implementation by Members and delegated to EC by Congress; </w:t>
      </w:r>
      <w:r w:rsidR="008B6C1D" w:rsidRPr="00905365">
        <w:rPr>
          <w:rFonts w:ascii="Arial" w:hAnsi="Arial" w:cs="Arial"/>
          <w:sz w:val="22"/>
          <w:szCs w:val="22"/>
        </w:rPr>
        <w:t xml:space="preserve">as well as the </w:t>
      </w:r>
      <w:r w:rsidRPr="00905365">
        <w:rPr>
          <w:rFonts w:ascii="Arial" w:hAnsi="Arial" w:cs="Arial"/>
          <w:sz w:val="22"/>
          <w:szCs w:val="22"/>
        </w:rPr>
        <w:t xml:space="preserve">establishment of subsidiary bodies and their terms of reference. </w:t>
      </w:r>
      <w:r w:rsidR="008B6C1D" w:rsidRPr="00905365">
        <w:rPr>
          <w:rFonts w:ascii="Arial" w:hAnsi="Arial" w:cs="Arial"/>
          <w:sz w:val="22"/>
          <w:szCs w:val="22"/>
        </w:rPr>
        <w:t xml:space="preserve"> </w:t>
      </w:r>
      <w:r w:rsidRPr="00905365">
        <w:rPr>
          <w:rFonts w:ascii="Arial" w:hAnsi="Arial" w:cs="Arial"/>
          <w:sz w:val="22"/>
          <w:szCs w:val="22"/>
        </w:rPr>
        <w:t>Other decisions were recorded in the form of structured and numbered decisions.</w:t>
      </w:r>
      <w:r w:rsidR="00031538" w:rsidRPr="00905365">
        <w:rPr>
          <w:rFonts w:ascii="Arial" w:hAnsi="Arial" w:cs="Arial"/>
          <w:sz w:val="22"/>
          <w:szCs w:val="22"/>
        </w:rPr>
        <w:t xml:space="preserve">  </w:t>
      </w:r>
      <w:r w:rsidRPr="00905365">
        <w:rPr>
          <w:rFonts w:ascii="Arial" w:hAnsi="Arial" w:cs="Arial"/>
          <w:sz w:val="22"/>
          <w:szCs w:val="22"/>
          <w:u w:val="single"/>
        </w:rPr>
        <w:t>Decisions</w:t>
      </w:r>
      <w:r w:rsidRPr="00905365">
        <w:rPr>
          <w:rFonts w:ascii="Arial" w:hAnsi="Arial" w:cs="Arial"/>
          <w:sz w:val="22"/>
          <w:szCs w:val="22"/>
        </w:rPr>
        <w:t xml:space="preserve"> will be used to place on record instructions/directives to Secretary-General, the President, and constituent bodies in accordance with Cg resolutions/decisions; EC subsidiary bodies and other bodies reporting to EC; EC opinion/observations on a specific topic, procedural decisions and other decisions pertaining to the internal matters of EC. </w:t>
      </w:r>
      <w:r w:rsidR="00031538" w:rsidRPr="00905365">
        <w:rPr>
          <w:rFonts w:ascii="Arial" w:hAnsi="Arial" w:cs="Arial"/>
          <w:sz w:val="22"/>
          <w:szCs w:val="22"/>
        </w:rPr>
        <w:t xml:space="preserve"> </w:t>
      </w:r>
      <w:r w:rsidRPr="00905365">
        <w:rPr>
          <w:rFonts w:ascii="Arial" w:hAnsi="Arial" w:cs="Arial"/>
          <w:sz w:val="22"/>
          <w:szCs w:val="22"/>
        </w:rPr>
        <w:t xml:space="preserve">Background information </w:t>
      </w:r>
      <w:r w:rsidR="008B6C1D" w:rsidRPr="00905365">
        <w:rPr>
          <w:rFonts w:ascii="Arial" w:hAnsi="Arial" w:cs="Arial"/>
          <w:sz w:val="22"/>
          <w:szCs w:val="22"/>
        </w:rPr>
        <w:t>was</w:t>
      </w:r>
      <w:r w:rsidRPr="00905365">
        <w:rPr>
          <w:rFonts w:ascii="Arial" w:hAnsi="Arial" w:cs="Arial"/>
          <w:sz w:val="22"/>
          <w:szCs w:val="22"/>
        </w:rPr>
        <w:t xml:space="preserve"> only </w:t>
      </w:r>
      <w:proofErr w:type="gramStart"/>
      <w:r w:rsidRPr="00905365">
        <w:rPr>
          <w:rFonts w:ascii="Arial" w:hAnsi="Arial" w:cs="Arial"/>
          <w:sz w:val="22"/>
          <w:szCs w:val="22"/>
        </w:rPr>
        <w:t>be</w:t>
      </w:r>
      <w:proofErr w:type="gramEnd"/>
      <w:r w:rsidRPr="00905365">
        <w:rPr>
          <w:rFonts w:ascii="Arial" w:hAnsi="Arial" w:cs="Arial"/>
          <w:sz w:val="22"/>
          <w:szCs w:val="22"/>
        </w:rPr>
        <w:t xml:space="preserve"> provided if it support</w:t>
      </w:r>
      <w:r w:rsidR="008B6C1D" w:rsidRPr="00905365">
        <w:rPr>
          <w:rFonts w:ascii="Arial" w:hAnsi="Arial" w:cs="Arial"/>
          <w:sz w:val="22"/>
          <w:szCs w:val="22"/>
        </w:rPr>
        <w:t>ed</w:t>
      </w:r>
      <w:r w:rsidRPr="00905365">
        <w:rPr>
          <w:rFonts w:ascii="Arial" w:hAnsi="Arial" w:cs="Arial"/>
          <w:sz w:val="22"/>
          <w:szCs w:val="22"/>
        </w:rPr>
        <w:t xml:space="preserve"> the draft decision/resolution. </w:t>
      </w:r>
    </w:p>
    <w:p w:rsidR="00DB5C4C" w:rsidRPr="00905365" w:rsidRDefault="00DB5C4C" w:rsidP="00EF5F44">
      <w:pPr>
        <w:tabs>
          <w:tab w:val="left" w:pos="720"/>
        </w:tabs>
        <w:jc w:val="both"/>
        <w:rPr>
          <w:rFonts w:ascii="Arial" w:hAnsi="Arial" w:cs="Arial"/>
          <w:sz w:val="22"/>
          <w:szCs w:val="22"/>
        </w:rPr>
      </w:pPr>
    </w:p>
    <w:p w:rsidR="00434226" w:rsidRPr="00905365" w:rsidRDefault="00434226" w:rsidP="00EF5F44">
      <w:pPr>
        <w:pStyle w:val="BodyTextIn"/>
        <w:widowControl/>
        <w:rPr>
          <w:rFonts w:cs="Arial"/>
          <w:snapToGrid/>
          <w:szCs w:val="22"/>
        </w:rPr>
      </w:pPr>
    </w:p>
    <w:p w:rsidR="00E031FF" w:rsidRPr="00905365" w:rsidRDefault="00E031FF" w:rsidP="00E031FF">
      <w:pPr>
        <w:pStyle w:val="BodyTextIn"/>
        <w:rPr>
          <w:rFonts w:cs="Arial"/>
          <w:b/>
          <w:szCs w:val="22"/>
        </w:rPr>
      </w:pPr>
      <w:r w:rsidRPr="00905365">
        <w:rPr>
          <w:rFonts w:cs="Arial"/>
          <w:b/>
          <w:snapToGrid/>
          <w:szCs w:val="22"/>
        </w:rPr>
        <w:t>A</w:t>
      </w:r>
      <w:r w:rsidR="009E1355" w:rsidRPr="00905365">
        <w:rPr>
          <w:rFonts w:cs="Arial"/>
          <w:b/>
          <w:snapToGrid/>
          <w:szCs w:val="22"/>
        </w:rPr>
        <w:t>.</w:t>
      </w:r>
      <w:r w:rsidRPr="00905365">
        <w:rPr>
          <w:rFonts w:cs="Arial"/>
          <w:b/>
          <w:snapToGrid/>
          <w:szCs w:val="22"/>
        </w:rPr>
        <w:tab/>
      </w:r>
      <w:r w:rsidR="00D45007" w:rsidRPr="00905365">
        <w:rPr>
          <w:rFonts w:cs="Arial"/>
          <w:b/>
          <w:szCs w:val="22"/>
        </w:rPr>
        <w:t>Meteorological Services for Aviation</w:t>
      </w:r>
    </w:p>
    <w:p w:rsidR="00E031FF" w:rsidRPr="00905365" w:rsidRDefault="00E031FF" w:rsidP="00EF5F44">
      <w:pPr>
        <w:pStyle w:val="BodyTextIn"/>
        <w:widowControl/>
        <w:rPr>
          <w:rFonts w:cs="Arial"/>
          <w:snapToGrid/>
          <w:szCs w:val="22"/>
        </w:rPr>
      </w:pPr>
    </w:p>
    <w:p w:rsidR="00D66A78" w:rsidRPr="00905365" w:rsidRDefault="002F1491" w:rsidP="006B5D7E">
      <w:pPr>
        <w:pStyle w:val="BodyTextIn"/>
        <w:widowControl/>
        <w:rPr>
          <w:rFonts w:cs="Arial"/>
          <w:szCs w:val="22"/>
        </w:rPr>
      </w:pPr>
      <w:r w:rsidRPr="00905365">
        <w:rPr>
          <w:rFonts w:cs="Arial"/>
          <w:szCs w:val="22"/>
        </w:rPr>
        <w:t>3.</w:t>
      </w:r>
      <w:r w:rsidRPr="00905365">
        <w:rPr>
          <w:rFonts w:cs="Arial"/>
          <w:szCs w:val="22"/>
        </w:rPr>
        <w:tab/>
      </w:r>
      <w:r w:rsidR="00D45007" w:rsidRPr="00905365">
        <w:rPr>
          <w:rFonts w:cs="Arial"/>
          <w:szCs w:val="22"/>
        </w:rPr>
        <w:t xml:space="preserve">The number of </w:t>
      </w:r>
      <w:r w:rsidR="00D75D2C" w:rsidRPr="00905365">
        <w:rPr>
          <w:rFonts w:cs="Arial"/>
          <w:szCs w:val="22"/>
        </w:rPr>
        <w:t xml:space="preserve">WMO </w:t>
      </w:r>
      <w:r w:rsidR="00D45007" w:rsidRPr="00905365">
        <w:rPr>
          <w:rFonts w:cs="Arial"/>
          <w:szCs w:val="22"/>
        </w:rPr>
        <w:t xml:space="preserve">Members </w:t>
      </w:r>
      <w:r w:rsidR="00D75D2C" w:rsidRPr="00905365">
        <w:rPr>
          <w:rFonts w:cs="Arial"/>
          <w:szCs w:val="22"/>
        </w:rPr>
        <w:t xml:space="preserve">who are </w:t>
      </w:r>
      <w:r w:rsidR="00D45007" w:rsidRPr="00905365">
        <w:rPr>
          <w:rFonts w:cs="Arial"/>
          <w:szCs w:val="22"/>
        </w:rPr>
        <w:t>compliant with the Q</w:t>
      </w:r>
      <w:r w:rsidR="00D75D2C" w:rsidRPr="00905365">
        <w:rPr>
          <w:rFonts w:cs="Arial"/>
          <w:szCs w:val="22"/>
        </w:rPr>
        <w:t>uality Management System (Q</w:t>
      </w:r>
      <w:r w:rsidR="00D45007" w:rsidRPr="00905365">
        <w:rPr>
          <w:rFonts w:cs="Arial"/>
          <w:szCs w:val="22"/>
        </w:rPr>
        <w:t>MS</w:t>
      </w:r>
      <w:r w:rsidR="00D75D2C" w:rsidRPr="00905365">
        <w:rPr>
          <w:rFonts w:cs="Arial"/>
          <w:szCs w:val="22"/>
        </w:rPr>
        <w:t>)</w:t>
      </w:r>
      <w:r w:rsidR="00D45007" w:rsidRPr="00905365">
        <w:rPr>
          <w:rFonts w:cs="Arial"/>
          <w:szCs w:val="22"/>
        </w:rPr>
        <w:t xml:space="preserve"> requirements has been increasing slowly</w:t>
      </w:r>
      <w:r w:rsidR="008B6C1D" w:rsidRPr="00905365">
        <w:rPr>
          <w:rFonts w:cs="Arial"/>
          <w:szCs w:val="22"/>
        </w:rPr>
        <w:t>.  C</w:t>
      </w:r>
      <w:r w:rsidR="00D45007" w:rsidRPr="00905365">
        <w:rPr>
          <w:rFonts w:cs="Arial"/>
          <w:szCs w:val="22"/>
        </w:rPr>
        <w:t>urrently</w:t>
      </w:r>
      <w:r w:rsidR="008B6C1D" w:rsidRPr="00905365">
        <w:rPr>
          <w:rFonts w:cs="Arial"/>
          <w:szCs w:val="22"/>
        </w:rPr>
        <w:t>,</w:t>
      </w:r>
      <w:r w:rsidR="00D45007" w:rsidRPr="00905365">
        <w:rPr>
          <w:rFonts w:cs="Arial"/>
          <w:szCs w:val="22"/>
        </w:rPr>
        <w:t xml:space="preserve"> there are about 120 Members fully QMS certified; about 10 Members have not started QMS implementation, while the rest of the Members are in differen</w:t>
      </w:r>
      <w:r w:rsidR="00D45007" w:rsidRPr="00906C60">
        <w:rPr>
          <w:rFonts w:cs="Arial"/>
          <w:szCs w:val="22"/>
        </w:rPr>
        <w:t>t stage</w:t>
      </w:r>
      <w:r w:rsidR="00815081" w:rsidRPr="00906C60">
        <w:rPr>
          <w:rFonts w:cs="Arial"/>
          <w:szCs w:val="22"/>
        </w:rPr>
        <w:t>s</w:t>
      </w:r>
      <w:r w:rsidR="00D45007" w:rsidRPr="00906C60">
        <w:rPr>
          <w:rFonts w:cs="Arial"/>
          <w:szCs w:val="22"/>
        </w:rPr>
        <w:t xml:space="preserve"> of i</w:t>
      </w:r>
      <w:r w:rsidR="00D45007" w:rsidRPr="00905365">
        <w:rPr>
          <w:rFonts w:cs="Arial"/>
          <w:szCs w:val="22"/>
        </w:rPr>
        <w:t>mplementation.</w:t>
      </w:r>
    </w:p>
    <w:p w:rsidR="00D75D2C" w:rsidRPr="00905365" w:rsidRDefault="00D75D2C" w:rsidP="006B5D7E">
      <w:pPr>
        <w:pStyle w:val="BodyTextIn"/>
        <w:widowControl/>
        <w:rPr>
          <w:rFonts w:cs="Arial"/>
          <w:szCs w:val="22"/>
        </w:rPr>
      </w:pPr>
    </w:p>
    <w:p w:rsidR="00D75D2C" w:rsidRPr="00906C60" w:rsidRDefault="002F1491" w:rsidP="006B5D7E">
      <w:pPr>
        <w:pStyle w:val="BodyTextIn"/>
        <w:widowControl/>
        <w:rPr>
          <w:rFonts w:cs="Arial"/>
          <w:szCs w:val="22"/>
        </w:rPr>
      </w:pPr>
      <w:r w:rsidRPr="00905365">
        <w:rPr>
          <w:rFonts w:cs="Arial"/>
          <w:szCs w:val="22"/>
        </w:rPr>
        <w:t>4.</w:t>
      </w:r>
      <w:r w:rsidRPr="00905365">
        <w:rPr>
          <w:rFonts w:cs="Arial"/>
          <w:szCs w:val="22"/>
        </w:rPr>
        <w:tab/>
      </w:r>
      <w:r w:rsidR="00D75D2C" w:rsidRPr="00905365">
        <w:rPr>
          <w:rFonts w:cs="Arial"/>
          <w:szCs w:val="22"/>
        </w:rPr>
        <w:t>T</w:t>
      </w:r>
      <w:r w:rsidR="00D75D2C" w:rsidRPr="00906C60">
        <w:rPr>
          <w:rFonts w:cs="Arial"/>
          <w:szCs w:val="22"/>
        </w:rPr>
        <w:t xml:space="preserve">he competency assessment for aeronautical meteorological observers (AMO) and aeronautical meteorological forecasters (AMF) has been completed or is in progress </w:t>
      </w:r>
      <w:r w:rsidR="00815081" w:rsidRPr="00906C60">
        <w:rPr>
          <w:rFonts w:cs="Arial"/>
          <w:szCs w:val="22"/>
        </w:rPr>
        <w:t>by</w:t>
      </w:r>
      <w:r w:rsidR="00D75D2C" w:rsidRPr="00906C60">
        <w:rPr>
          <w:rFonts w:cs="Arial"/>
          <w:szCs w:val="22"/>
        </w:rPr>
        <w:t xml:space="preserve"> the majority of WMO Members.  The CAeM Expert Team on Education, Training and Competency (ET-ETC) has prepared and made available online ample guidance material and selection of good national practices.  Currently, a new WMO Guide on Competencies is being developed with the active participation of the ET-ETC in collaboration with the WMO Education and Training (ETR) Panel</w:t>
      </w:r>
      <w:r w:rsidR="00815081" w:rsidRPr="00906C60">
        <w:rPr>
          <w:rFonts w:cs="Arial"/>
          <w:szCs w:val="22"/>
        </w:rPr>
        <w:t>.</w:t>
      </w:r>
    </w:p>
    <w:p w:rsidR="00D45007" w:rsidRPr="00906C60" w:rsidRDefault="00D45007" w:rsidP="006B5D7E">
      <w:pPr>
        <w:pStyle w:val="BodyTextIn"/>
        <w:widowControl/>
        <w:rPr>
          <w:rFonts w:cs="Arial"/>
          <w:szCs w:val="22"/>
        </w:rPr>
      </w:pPr>
    </w:p>
    <w:p w:rsidR="001361EE" w:rsidRPr="00905365" w:rsidRDefault="002F1491" w:rsidP="00D75D2C">
      <w:pPr>
        <w:pStyle w:val="BodyTextIn"/>
        <w:rPr>
          <w:rFonts w:cs="Arial"/>
          <w:szCs w:val="22"/>
        </w:rPr>
        <w:sectPr w:rsidR="001361EE" w:rsidRPr="00905365" w:rsidSect="00046649">
          <w:pgSz w:w="12240" w:h="15840" w:code="1"/>
          <w:pgMar w:top="1138" w:right="1440" w:bottom="1339" w:left="1440" w:header="562" w:footer="562" w:gutter="0"/>
          <w:pgNumType w:start="2"/>
          <w:cols w:space="720"/>
        </w:sectPr>
      </w:pPr>
      <w:r w:rsidRPr="00906C60">
        <w:rPr>
          <w:rFonts w:cs="Arial"/>
          <w:szCs w:val="22"/>
        </w:rPr>
        <w:t>5.</w:t>
      </w:r>
      <w:r w:rsidRPr="00906C60">
        <w:rPr>
          <w:rFonts w:cs="Arial"/>
          <w:szCs w:val="22"/>
        </w:rPr>
        <w:tab/>
      </w:r>
      <w:r w:rsidR="00D45007" w:rsidRPr="00906C60">
        <w:rPr>
          <w:rFonts w:cs="Arial"/>
          <w:szCs w:val="22"/>
        </w:rPr>
        <w:t>The entry into force of the WMO standard on required qualifications for AMF is 1 December</w:t>
      </w:r>
      <w:r w:rsidR="00D75D2C" w:rsidRPr="00906C60">
        <w:rPr>
          <w:rFonts w:cs="Arial"/>
          <w:szCs w:val="22"/>
        </w:rPr>
        <w:t> </w:t>
      </w:r>
      <w:r w:rsidR="00D45007" w:rsidRPr="00906C60">
        <w:rPr>
          <w:rFonts w:cs="Arial"/>
          <w:szCs w:val="22"/>
        </w:rPr>
        <w:t xml:space="preserve">2016. </w:t>
      </w:r>
      <w:r w:rsidR="00031538" w:rsidRPr="00906C60">
        <w:rPr>
          <w:rFonts w:cs="Arial"/>
          <w:szCs w:val="22"/>
        </w:rPr>
        <w:t xml:space="preserve"> </w:t>
      </w:r>
      <w:r w:rsidR="00D45007" w:rsidRPr="00906C60">
        <w:rPr>
          <w:rFonts w:cs="Arial"/>
          <w:szCs w:val="22"/>
        </w:rPr>
        <w:t>To help Members carry out the necessary compliance checks, the CAeM ET-ETC has developed guidance material including a “compliance flow chart” and “frequently asked questions”. This material has been sent through a circu</w:t>
      </w:r>
      <w:r w:rsidR="00815081" w:rsidRPr="00906C60">
        <w:rPr>
          <w:rFonts w:cs="Arial"/>
          <w:szCs w:val="22"/>
        </w:rPr>
        <w:t>lar letter to all Members on 28 </w:t>
      </w:r>
      <w:r w:rsidR="00D45007" w:rsidRPr="00906C60">
        <w:rPr>
          <w:rFonts w:cs="Arial"/>
          <w:szCs w:val="22"/>
        </w:rPr>
        <w:t>January 2016 wit</w:t>
      </w:r>
      <w:r w:rsidR="00D45007" w:rsidRPr="00905365">
        <w:rPr>
          <w:rFonts w:cs="Arial"/>
          <w:szCs w:val="22"/>
        </w:rPr>
        <w:t>h a request for reporting</w:t>
      </w:r>
      <w:r w:rsidR="00D75D2C" w:rsidRPr="00905365">
        <w:rPr>
          <w:rFonts w:cs="Arial"/>
          <w:szCs w:val="22"/>
        </w:rPr>
        <w:t xml:space="preserve"> back the status of compliance.</w:t>
      </w:r>
    </w:p>
    <w:p w:rsidR="00D45007" w:rsidRPr="00905365" w:rsidRDefault="00D45007" w:rsidP="00D75D2C">
      <w:pPr>
        <w:pStyle w:val="BodyTextIn"/>
        <w:rPr>
          <w:rFonts w:cs="Arial"/>
          <w:szCs w:val="22"/>
        </w:rPr>
      </w:pPr>
    </w:p>
    <w:p w:rsidR="00D75D2C" w:rsidRPr="00905365" w:rsidRDefault="00D75D2C" w:rsidP="00D75D2C">
      <w:pPr>
        <w:pStyle w:val="BodyTextIn"/>
        <w:rPr>
          <w:rFonts w:cs="Arial"/>
          <w:szCs w:val="22"/>
        </w:rPr>
      </w:pPr>
    </w:p>
    <w:p w:rsidR="00D45007" w:rsidRPr="00905365" w:rsidRDefault="002F1491" w:rsidP="00D75D2C">
      <w:pPr>
        <w:contextualSpacing/>
        <w:jc w:val="both"/>
        <w:rPr>
          <w:rFonts w:ascii="Arial" w:hAnsi="Arial" w:cs="Arial"/>
          <w:sz w:val="22"/>
          <w:szCs w:val="22"/>
        </w:rPr>
      </w:pPr>
      <w:r w:rsidRPr="00905365">
        <w:rPr>
          <w:rFonts w:ascii="Arial" w:hAnsi="Arial" w:cs="Arial"/>
          <w:sz w:val="22"/>
          <w:szCs w:val="22"/>
        </w:rPr>
        <w:t>6.</w:t>
      </w:r>
      <w:r w:rsidRPr="00905365">
        <w:rPr>
          <w:rFonts w:ascii="Arial" w:hAnsi="Arial" w:cs="Arial"/>
          <w:sz w:val="22"/>
          <w:szCs w:val="22"/>
        </w:rPr>
        <w:tab/>
      </w:r>
      <w:r w:rsidR="00D45007" w:rsidRPr="00905365">
        <w:rPr>
          <w:rFonts w:ascii="Arial" w:hAnsi="Arial" w:cs="Arial"/>
          <w:sz w:val="22"/>
          <w:szCs w:val="22"/>
        </w:rPr>
        <w:t xml:space="preserve">The first meeting of the CAeM Expert Team on Governance (ET-GOV) was held in Wellington, New Zealand from 30 November to 3 December 2015. The meeting adopted a work programme including the development of improved guidance material for the meteorological offices serving aviation including an analysis of the existing institutional arrangements and business models, and cost-recovery mechanisms. Examples of good practices from different regions will also be provided. The new guidance material will be published in a new edition of WMO-No. 732, </w:t>
      </w:r>
      <w:r w:rsidR="00D45007" w:rsidRPr="00905365">
        <w:rPr>
          <w:rFonts w:ascii="Arial" w:hAnsi="Arial" w:cs="Arial"/>
          <w:i/>
          <w:iCs/>
          <w:sz w:val="22"/>
          <w:szCs w:val="22"/>
        </w:rPr>
        <w:t>Guide for Meteorological Offices Serving Aviation</w:t>
      </w:r>
      <w:r w:rsidR="00D45007" w:rsidRPr="00905365">
        <w:rPr>
          <w:rFonts w:ascii="Arial" w:hAnsi="Arial" w:cs="Arial"/>
          <w:sz w:val="22"/>
          <w:szCs w:val="22"/>
        </w:rPr>
        <w:t>.</w:t>
      </w:r>
    </w:p>
    <w:p w:rsidR="00D75D2C" w:rsidRPr="00905365" w:rsidRDefault="00D75D2C" w:rsidP="00D75D2C">
      <w:pPr>
        <w:pStyle w:val="ListParagraph"/>
        <w:ind w:left="0"/>
        <w:contextualSpacing/>
        <w:rPr>
          <w:rFonts w:cs="Arial"/>
          <w:szCs w:val="22"/>
        </w:rPr>
      </w:pPr>
    </w:p>
    <w:p w:rsidR="00D45007" w:rsidRPr="00905365" w:rsidRDefault="002F1491" w:rsidP="00D45007">
      <w:pPr>
        <w:pStyle w:val="BodyTextIn"/>
        <w:widowControl/>
        <w:rPr>
          <w:rFonts w:cs="Arial"/>
          <w:szCs w:val="22"/>
        </w:rPr>
      </w:pPr>
      <w:r w:rsidRPr="00905365">
        <w:rPr>
          <w:rFonts w:cs="Arial"/>
          <w:szCs w:val="22"/>
        </w:rPr>
        <w:t>7.</w:t>
      </w:r>
      <w:r w:rsidRPr="00905365">
        <w:rPr>
          <w:rFonts w:cs="Arial"/>
          <w:szCs w:val="22"/>
        </w:rPr>
        <w:tab/>
      </w:r>
      <w:r w:rsidR="00D45007" w:rsidRPr="00905365">
        <w:rPr>
          <w:rFonts w:cs="Arial"/>
          <w:szCs w:val="22"/>
        </w:rPr>
        <w:t>In order to collect baseline information, the ET-GOV plans for a survey of national service delivery models for aviation with the assistance of the Expert Team on Communication, Coordination and Partnership (ET-CCP) and regional associations.</w:t>
      </w:r>
    </w:p>
    <w:p w:rsidR="00D75D2C" w:rsidRPr="00905365" w:rsidRDefault="00D75D2C" w:rsidP="00D45007">
      <w:pPr>
        <w:pStyle w:val="BodyTextIn"/>
        <w:widowControl/>
      </w:pPr>
    </w:p>
    <w:p w:rsidR="00D45007" w:rsidRPr="00906C60" w:rsidRDefault="00141E0D" w:rsidP="006B5D7E">
      <w:pPr>
        <w:pStyle w:val="BodyTextIn"/>
        <w:widowControl/>
      </w:pPr>
      <w:r w:rsidRPr="00905365">
        <w:t>8.</w:t>
      </w:r>
      <w:r w:rsidRPr="00905365">
        <w:tab/>
      </w:r>
      <w:r w:rsidRPr="00906C60">
        <w:t xml:space="preserve">The Executive Council approved the </w:t>
      </w:r>
      <w:r w:rsidRPr="00906C60">
        <w:rPr>
          <w:i/>
        </w:rPr>
        <w:t>Action Plan - Meteorological Services for Aviation</w:t>
      </w:r>
      <w:r w:rsidRPr="00906C60">
        <w:t>, which states inter alia</w:t>
      </w:r>
      <w:r w:rsidR="009F44E3" w:rsidRPr="00906C60">
        <w:t>:</w:t>
      </w:r>
    </w:p>
    <w:p w:rsidR="00141E0D" w:rsidRPr="00906C60" w:rsidRDefault="00141E0D" w:rsidP="006B5D7E">
      <w:pPr>
        <w:pStyle w:val="BodyTextIn"/>
        <w:widowControl/>
      </w:pPr>
    </w:p>
    <w:p w:rsidR="00141E0D" w:rsidRPr="00906C60" w:rsidRDefault="009F44E3" w:rsidP="00141E0D">
      <w:pPr>
        <w:pStyle w:val="BodyTextIn"/>
        <w:spacing w:after="120"/>
        <w:ind w:left="720" w:right="720"/>
        <w:rPr>
          <w:i/>
        </w:rPr>
      </w:pPr>
      <w:r w:rsidRPr="00906C60">
        <w:rPr>
          <w:b/>
          <w:bCs/>
          <w:i/>
        </w:rPr>
        <w:t>“</w:t>
      </w:r>
      <w:r w:rsidR="00141E0D" w:rsidRPr="00906C60">
        <w:rPr>
          <w:b/>
          <w:bCs/>
          <w:i/>
        </w:rPr>
        <w:t>Expresses concern</w:t>
      </w:r>
      <w:r w:rsidR="00141E0D" w:rsidRPr="00906C60">
        <w:rPr>
          <w:i/>
        </w:rPr>
        <w:t xml:space="preserve"> about the low response rate to the request by the Secretary-General to Members for reporting status of conformity with the WMO requirements on competency and qualification, related to aeronautical meteorology;</w:t>
      </w:r>
    </w:p>
    <w:p w:rsidR="00141E0D" w:rsidRPr="00906C60" w:rsidRDefault="00141E0D" w:rsidP="00141E0D">
      <w:pPr>
        <w:pStyle w:val="BodyTextIn"/>
        <w:ind w:left="720" w:right="720"/>
        <w:rPr>
          <w:i/>
        </w:rPr>
      </w:pPr>
      <w:r w:rsidRPr="00906C60">
        <w:rPr>
          <w:b/>
          <w:bCs/>
          <w:i/>
        </w:rPr>
        <w:t>Urges</w:t>
      </w:r>
      <w:r w:rsidRPr="00906C60">
        <w:rPr>
          <w:i/>
        </w:rPr>
        <w:t xml:space="preserve"> Members to report to the Secretary-General on the status of implementation of the competency and qualification requirements and any issues thereof by 1 December 2016</w:t>
      </w:r>
      <w:r w:rsidR="009F44E3" w:rsidRPr="00906C60">
        <w:rPr>
          <w:i/>
        </w:rPr>
        <w:t>”</w:t>
      </w:r>
      <w:r w:rsidRPr="00906C60">
        <w:rPr>
          <w:i/>
        </w:rPr>
        <w:t>;</w:t>
      </w:r>
    </w:p>
    <w:p w:rsidR="00141E0D" w:rsidRPr="00906C60" w:rsidRDefault="00141E0D" w:rsidP="006B5D7E">
      <w:pPr>
        <w:pStyle w:val="BodyTextIn"/>
        <w:widowControl/>
      </w:pPr>
    </w:p>
    <w:p w:rsidR="00141E0D" w:rsidRPr="00905365" w:rsidRDefault="00141E0D" w:rsidP="006B5D7E">
      <w:pPr>
        <w:pStyle w:val="BodyTextIn"/>
        <w:widowControl/>
      </w:pPr>
      <w:r w:rsidRPr="00906C60">
        <w:t xml:space="preserve">The Action Plan is provided in </w:t>
      </w:r>
      <w:r w:rsidR="008C41DB" w:rsidRPr="00906C60">
        <w:rPr>
          <w:b/>
        </w:rPr>
        <w:t>ANNEX</w:t>
      </w:r>
      <w:r w:rsidRPr="00906C60">
        <w:rPr>
          <w:b/>
        </w:rPr>
        <w:t xml:space="preserve"> I</w:t>
      </w:r>
      <w:r w:rsidRPr="00906C60">
        <w:t>.</w:t>
      </w:r>
    </w:p>
    <w:p w:rsidR="00141E0D" w:rsidRPr="00905365" w:rsidRDefault="00141E0D" w:rsidP="006B5D7E">
      <w:pPr>
        <w:pStyle w:val="BodyTextIn"/>
        <w:widowControl/>
      </w:pPr>
    </w:p>
    <w:p w:rsidR="00D66A78" w:rsidRPr="00905365" w:rsidRDefault="00D66A78" w:rsidP="006B5D7E">
      <w:pPr>
        <w:pStyle w:val="BodyTextIn"/>
        <w:widowControl/>
        <w:rPr>
          <w:b/>
        </w:rPr>
      </w:pPr>
      <w:r w:rsidRPr="00905365">
        <w:rPr>
          <w:b/>
        </w:rPr>
        <w:t>B.</w:t>
      </w:r>
      <w:r w:rsidRPr="00905365">
        <w:rPr>
          <w:b/>
        </w:rPr>
        <w:tab/>
      </w:r>
      <w:r w:rsidR="002C1482" w:rsidRPr="00905365">
        <w:rPr>
          <w:b/>
        </w:rPr>
        <w:t>Country Profile Database</w:t>
      </w:r>
    </w:p>
    <w:p w:rsidR="00D66A78" w:rsidRPr="00905365" w:rsidRDefault="00D66A78" w:rsidP="006B5D7E">
      <w:pPr>
        <w:pStyle w:val="BodyTextIn"/>
        <w:widowControl/>
      </w:pPr>
    </w:p>
    <w:p w:rsidR="002C1482" w:rsidRPr="00906C60" w:rsidRDefault="00AC5073" w:rsidP="002C1482">
      <w:pPr>
        <w:pStyle w:val="BodyTextIn"/>
        <w:rPr>
          <w:rFonts w:cs="Arial"/>
          <w:szCs w:val="22"/>
        </w:rPr>
      </w:pPr>
      <w:r w:rsidRPr="00905365">
        <w:rPr>
          <w:rFonts w:cs="Arial"/>
          <w:szCs w:val="22"/>
        </w:rPr>
        <w:t>8.</w:t>
      </w:r>
      <w:r w:rsidRPr="00905365">
        <w:rPr>
          <w:rFonts w:cs="Arial"/>
          <w:szCs w:val="22"/>
        </w:rPr>
        <w:tab/>
      </w:r>
      <w:r w:rsidR="0009332A" w:rsidRPr="00905365">
        <w:rPr>
          <w:rFonts w:cs="Arial"/>
          <w:szCs w:val="22"/>
        </w:rPr>
        <w:t>The Meeting will reca</w:t>
      </w:r>
      <w:r w:rsidR="0009332A" w:rsidRPr="00906C60">
        <w:rPr>
          <w:rFonts w:cs="Arial"/>
          <w:szCs w:val="22"/>
        </w:rPr>
        <w:t>ll the presentation made by Mr Robert Masters</w:t>
      </w:r>
      <w:r w:rsidR="009F44E3" w:rsidRPr="00906C60">
        <w:rPr>
          <w:rFonts w:cs="Arial"/>
          <w:szCs w:val="22"/>
        </w:rPr>
        <w:t>,</w:t>
      </w:r>
      <w:r w:rsidR="005C6FE6" w:rsidRPr="00906C60">
        <w:rPr>
          <w:rFonts w:cs="Arial"/>
          <w:szCs w:val="22"/>
        </w:rPr>
        <w:t xml:space="preserve"> </w:t>
      </w:r>
      <w:r w:rsidR="0009332A" w:rsidRPr="00906C60">
        <w:rPr>
          <w:rFonts w:cs="Arial"/>
          <w:szCs w:val="22"/>
        </w:rPr>
        <w:t>Director, Development and Regional Activities Department of the WMO</w:t>
      </w:r>
      <w:r w:rsidR="000B2FAB" w:rsidRPr="00906C60">
        <w:rPr>
          <w:rFonts w:cs="Arial"/>
          <w:szCs w:val="22"/>
        </w:rPr>
        <w:t xml:space="preserve"> </w:t>
      </w:r>
      <w:r w:rsidR="009F44E3" w:rsidRPr="00906C60">
        <w:rPr>
          <w:rFonts w:cs="Arial"/>
          <w:szCs w:val="22"/>
        </w:rPr>
        <w:t>(Kingston, Jamaica, 22 November </w:t>
      </w:r>
      <w:r w:rsidR="0009332A" w:rsidRPr="00906C60">
        <w:rPr>
          <w:rFonts w:cs="Arial"/>
          <w:szCs w:val="22"/>
        </w:rPr>
        <w:t>2014) on WMO's Country Profile Database (CPDB).  On the request of EC66 (2014) v</w:t>
      </w:r>
      <w:r w:rsidR="002C1482" w:rsidRPr="00906C60">
        <w:rPr>
          <w:rFonts w:cs="Arial"/>
          <w:szCs w:val="22"/>
        </w:rPr>
        <w:t xml:space="preserve">ersion v2.0 </w:t>
      </w:r>
      <w:r w:rsidR="0009332A" w:rsidRPr="00906C60">
        <w:rPr>
          <w:rFonts w:cs="Arial"/>
          <w:szCs w:val="22"/>
        </w:rPr>
        <w:t xml:space="preserve">of the CPB </w:t>
      </w:r>
      <w:r w:rsidR="002C1482" w:rsidRPr="00906C60">
        <w:rPr>
          <w:rFonts w:cs="Arial"/>
          <w:szCs w:val="22"/>
        </w:rPr>
        <w:t>was launched in May 2016.</w:t>
      </w:r>
      <w:r w:rsidR="00031538" w:rsidRPr="00906C60">
        <w:rPr>
          <w:rFonts w:cs="Arial"/>
          <w:szCs w:val="22"/>
        </w:rPr>
        <w:t xml:space="preserve"> </w:t>
      </w:r>
      <w:r w:rsidR="002C1482" w:rsidRPr="00906C60">
        <w:rPr>
          <w:rFonts w:cs="Arial"/>
          <w:szCs w:val="22"/>
        </w:rPr>
        <w:t xml:space="preserve"> The development follows requests by Cg-XVI for implementation of a platform integrating and monitoring information collected across WMO, to which added the requirement for a sustainable update mechanism. </w:t>
      </w:r>
    </w:p>
    <w:p w:rsidR="0009332A" w:rsidRPr="00906C60" w:rsidRDefault="0009332A" w:rsidP="002C1482">
      <w:pPr>
        <w:pStyle w:val="BodyTextIn"/>
        <w:rPr>
          <w:rFonts w:cs="Arial"/>
          <w:b/>
          <w:szCs w:val="22"/>
        </w:rPr>
      </w:pPr>
    </w:p>
    <w:p w:rsidR="0009332A" w:rsidRPr="00906C60" w:rsidRDefault="00AC5073" w:rsidP="002C1482">
      <w:pPr>
        <w:pStyle w:val="BodyTextIn"/>
        <w:rPr>
          <w:rFonts w:cs="Arial"/>
          <w:szCs w:val="22"/>
        </w:rPr>
      </w:pPr>
      <w:r w:rsidRPr="00906C60">
        <w:rPr>
          <w:rFonts w:cs="Arial"/>
          <w:szCs w:val="22"/>
        </w:rPr>
        <w:t>9.</w:t>
      </w:r>
      <w:r w:rsidRPr="00906C60">
        <w:rPr>
          <w:rFonts w:cs="Arial"/>
          <w:szCs w:val="22"/>
        </w:rPr>
        <w:tab/>
      </w:r>
      <w:r w:rsidR="0009332A" w:rsidRPr="00906C60">
        <w:rPr>
          <w:rFonts w:cs="Arial"/>
          <w:szCs w:val="22"/>
        </w:rPr>
        <w:t>The key achievements of the CPDB are:</w:t>
      </w:r>
    </w:p>
    <w:p w:rsidR="002C1482" w:rsidRPr="00906C60" w:rsidRDefault="002C1482" w:rsidP="00BC7C24">
      <w:pPr>
        <w:pStyle w:val="BodyTextIn"/>
        <w:numPr>
          <w:ilvl w:val="0"/>
          <w:numId w:val="3"/>
        </w:numPr>
        <w:rPr>
          <w:rFonts w:cs="Arial"/>
          <w:szCs w:val="22"/>
        </w:rPr>
      </w:pPr>
      <w:r w:rsidRPr="00906C60">
        <w:rPr>
          <w:rFonts w:cs="Arial"/>
          <w:szCs w:val="22"/>
        </w:rPr>
        <w:t>Integration of information from institutional and observational databases across WMO and aggregation by Member and Region (Cg-XV);</w:t>
      </w:r>
    </w:p>
    <w:p w:rsidR="002C1482" w:rsidRPr="00906C60" w:rsidRDefault="002C1482" w:rsidP="00BC7C24">
      <w:pPr>
        <w:pStyle w:val="BodyTextIn"/>
        <w:numPr>
          <w:ilvl w:val="0"/>
          <w:numId w:val="3"/>
        </w:numPr>
        <w:rPr>
          <w:rFonts w:cs="Arial"/>
          <w:szCs w:val="22"/>
        </w:rPr>
      </w:pPr>
      <w:r w:rsidRPr="00906C60">
        <w:rPr>
          <w:rFonts w:cs="Arial"/>
          <w:szCs w:val="22"/>
        </w:rPr>
        <w:t xml:space="preserve">CPDB has started to be used as </w:t>
      </w:r>
      <w:r w:rsidR="00496496" w:rsidRPr="00906C60">
        <w:rPr>
          <w:rFonts w:cs="Arial"/>
          <w:szCs w:val="22"/>
        </w:rPr>
        <w:t xml:space="preserve">an </w:t>
      </w:r>
      <w:r w:rsidRPr="00906C60">
        <w:rPr>
          <w:rFonts w:cs="Arial"/>
          <w:szCs w:val="22"/>
        </w:rPr>
        <w:t>information exchange mechanism between Members and the Secretariat;</w:t>
      </w:r>
    </w:p>
    <w:p w:rsidR="002C1482" w:rsidRPr="00905365" w:rsidRDefault="002C1482" w:rsidP="00BC7C24">
      <w:pPr>
        <w:pStyle w:val="BodyTextIn"/>
        <w:numPr>
          <w:ilvl w:val="0"/>
          <w:numId w:val="3"/>
        </w:numPr>
        <w:rPr>
          <w:rFonts w:cs="Arial"/>
          <w:szCs w:val="22"/>
        </w:rPr>
      </w:pPr>
      <w:r w:rsidRPr="00905365">
        <w:rPr>
          <w:rFonts w:cs="Arial"/>
          <w:szCs w:val="22"/>
        </w:rPr>
        <w:t xml:space="preserve">Members are nominating CPDB Focal Points and updated requests are being received (Cg-XV). </w:t>
      </w:r>
      <w:r w:rsidR="008C41DB" w:rsidRPr="00905365">
        <w:rPr>
          <w:rFonts w:cs="Arial"/>
          <w:szCs w:val="22"/>
        </w:rPr>
        <w:t xml:space="preserve"> </w:t>
      </w:r>
      <w:r w:rsidRPr="00905365">
        <w:rPr>
          <w:rFonts w:cs="Arial"/>
          <w:szCs w:val="22"/>
        </w:rPr>
        <w:t>Over 60 countries have updated information to date.</w:t>
      </w:r>
    </w:p>
    <w:p w:rsidR="0009332A" w:rsidRPr="00905365" w:rsidRDefault="0009332A" w:rsidP="002C1482">
      <w:pPr>
        <w:pStyle w:val="BodyTextIn"/>
        <w:rPr>
          <w:rFonts w:cs="Arial"/>
          <w:b/>
          <w:szCs w:val="22"/>
        </w:rPr>
      </w:pPr>
    </w:p>
    <w:p w:rsidR="00AC5073" w:rsidRPr="00905365" w:rsidRDefault="00AC5073">
      <w:pPr>
        <w:rPr>
          <w:rFonts w:ascii="Arial" w:hAnsi="Arial" w:cs="Arial"/>
          <w:snapToGrid w:val="0"/>
          <w:sz w:val="22"/>
          <w:szCs w:val="22"/>
        </w:rPr>
      </w:pPr>
      <w:r w:rsidRPr="00905365">
        <w:rPr>
          <w:rFonts w:cs="Arial"/>
          <w:szCs w:val="22"/>
        </w:rPr>
        <w:br w:type="page"/>
      </w:r>
    </w:p>
    <w:p w:rsidR="002C1482" w:rsidRPr="00905365" w:rsidRDefault="00AC5073" w:rsidP="0009332A">
      <w:pPr>
        <w:pStyle w:val="BodyTextIn"/>
        <w:spacing w:after="120"/>
        <w:rPr>
          <w:rFonts w:cs="Arial"/>
          <w:szCs w:val="22"/>
        </w:rPr>
      </w:pPr>
      <w:r w:rsidRPr="00905365">
        <w:rPr>
          <w:rFonts w:cs="Arial"/>
          <w:szCs w:val="22"/>
        </w:rPr>
        <w:lastRenderedPageBreak/>
        <w:t>10.</w:t>
      </w:r>
      <w:r w:rsidRPr="00905365">
        <w:rPr>
          <w:rFonts w:cs="Arial"/>
          <w:szCs w:val="22"/>
        </w:rPr>
        <w:tab/>
      </w:r>
      <w:r w:rsidR="0009332A" w:rsidRPr="00905365">
        <w:rPr>
          <w:rFonts w:cs="Arial"/>
          <w:szCs w:val="22"/>
        </w:rPr>
        <w:t>However</w:t>
      </w:r>
      <w:r w:rsidR="008C41DB" w:rsidRPr="00905365">
        <w:rPr>
          <w:rFonts w:cs="Arial"/>
          <w:szCs w:val="22"/>
        </w:rPr>
        <w:t>,</w:t>
      </w:r>
      <w:r w:rsidR="0009332A" w:rsidRPr="00905365">
        <w:rPr>
          <w:rFonts w:cs="Arial"/>
          <w:szCs w:val="22"/>
        </w:rPr>
        <w:t xml:space="preserve"> there</w:t>
      </w:r>
      <w:r w:rsidR="00031538" w:rsidRPr="00905365">
        <w:rPr>
          <w:rFonts w:cs="Arial"/>
          <w:szCs w:val="22"/>
        </w:rPr>
        <w:t xml:space="preserve"> </w:t>
      </w:r>
      <w:r w:rsidR="00906C60" w:rsidRPr="00905365">
        <w:rPr>
          <w:rFonts w:cs="Arial"/>
          <w:szCs w:val="22"/>
        </w:rPr>
        <w:t>remain</w:t>
      </w:r>
      <w:r w:rsidR="0009332A" w:rsidRPr="00905365">
        <w:rPr>
          <w:rFonts w:cs="Arial"/>
          <w:szCs w:val="22"/>
        </w:rPr>
        <w:t xml:space="preserve"> gaps and challenges which are: </w:t>
      </w:r>
    </w:p>
    <w:p w:rsidR="002C1482" w:rsidRPr="00905365" w:rsidRDefault="002C1482" w:rsidP="00BC7C24">
      <w:pPr>
        <w:pStyle w:val="BodyTextIn"/>
        <w:numPr>
          <w:ilvl w:val="0"/>
          <w:numId w:val="2"/>
        </w:numPr>
        <w:rPr>
          <w:rFonts w:cs="Arial"/>
          <w:szCs w:val="22"/>
        </w:rPr>
      </w:pPr>
      <w:r w:rsidRPr="00905365">
        <w:rPr>
          <w:rFonts w:cs="Arial"/>
          <w:szCs w:val="22"/>
        </w:rPr>
        <w:t>Members should be able to update all information directly online in the CPDB (Cg-XVI);</w:t>
      </w:r>
    </w:p>
    <w:p w:rsidR="002C1482" w:rsidRPr="00905365" w:rsidRDefault="002C1482" w:rsidP="00BC7C24">
      <w:pPr>
        <w:pStyle w:val="BodyTextIn"/>
        <w:numPr>
          <w:ilvl w:val="0"/>
          <w:numId w:val="2"/>
        </w:numPr>
        <w:rPr>
          <w:rFonts w:cs="Arial"/>
          <w:szCs w:val="22"/>
        </w:rPr>
      </w:pPr>
      <w:r w:rsidRPr="00905365">
        <w:rPr>
          <w:rFonts w:cs="Arial"/>
          <w:szCs w:val="22"/>
        </w:rPr>
        <w:t>Monitoring of the information in the CPDB over time (Cg-XV);</w:t>
      </w:r>
    </w:p>
    <w:p w:rsidR="002C1482" w:rsidRPr="00905365" w:rsidRDefault="002C1482" w:rsidP="00BC7C24">
      <w:pPr>
        <w:pStyle w:val="BodyTextIn"/>
        <w:numPr>
          <w:ilvl w:val="0"/>
          <w:numId w:val="2"/>
        </w:numPr>
        <w:rPr>
          <w:rFonts w:cs="Arial"/>
          <w:szCs w:val="22"/>
        </w:rPr>
      </w:pPr>
      <w:r w:rsidRPr="00905365">
        <w:rPr>
          <w:rFonts w:cs="Arial"/>
          <w:szCs w:val="22"/>
        </w:rPr>
        <w:t>A private and personalized Member “Dashboard”, showing indicators, open issues (nominations, surveys, compliance status)</w:t>
      </w:r>
      <w:r w:rsidR="008C41DB" w:rsidRPr="00905365">
        <w:rPr>
          <w:rFonts w:cs="Arial"/>
          <w:szCs w:val="22"/>
        </w:rPr>
        <w:t>,</w:t>
      </w:r>
      <w:r w:rsidRPr="00905365">
        <w:rPr>
          <w:rFonts w:cs="Arial"/>
          <w:szCs w:val="22"/>
        </w:rPr>
        <w:t xml:space="preserve"> as well as status tracking of requests sent to WMO (Cg-XV);</w:t>
      </w:r>
    </w:p>
    <w:p w:rsidR="002C1482" w:rsidRPr="00905365" w:rsidRDefault="002C1482" w:rsidP="00BC7C24">
      <w:pPr>
        <w:pStyle w:val="BodyTextIn"/>
        <w:numPr>
          <w:ilvl w:val="0"/>
          <w:numId w:val="2"/>
        </w:numPr>
        <w:rPr>
          <w:rFonts w:cs="Arial"/>
          <w:szCs w:val="22"/>
        </w:rPr>
      </w:pPr>
      <w:r w:rsidRPr="00905365">
        <w:rPr>
          <w:rFonts w:cs="Arial"/>
          <w:szCs w:val="22"/>
        </w:rPr>
        <w:t>A survey policy and clearing-house to reduce the number of questionnaires (Cg-XV);</w:t>
      </w:r>
    </w:p>
    <w:p w:rsidR="002C1482" w:rsidRPr="00905365" w:rsidRDefault="002C1482" w:rsidP="00BC7C24">
      <w:pPr>
        <w:pStyle w:val="BodyTextIn"/>
        <w:numPr>
          <w:ilvl w:val="0"/>
          <w:numId w:val="2"/>
        </w:numPr>
        <w:rPr>
          <w:rFonts w:cs="Arial"/>
          <w:szCs w:val="22"/>
        </w:rPr>
      </w:pPr>
      <w:r w:rsidRPr="00905365">
        <w:rPr>
          <w:rFonts w:cs="Arial"/>
          <w:szCs w:val="22"/>
        </w:rPr>
        <w:t>An internal knowledge exchange component of the CPDB;</w:t>
      </w:r>
    </w:p>
    <w:p w:rsidR="002C1482" w:rsidRPr="00905365" w:rsidRDefault="002C1482" w:rsidP="00BC7C24">
      <w:pPr>
        <w:pStyle w:val="BodyTextIn"/>
        <w:numPr>
          <w:ilvl w:val="0"/>
          <w:numId w:val="2"/>
        </w:numPr>
        <w:rPr>
          <w:rFonts w:cs="Arial"/>
          <w:szCs w:val="22"/>
        </w:rPr>
      </w:pPr>
      <w:r w:rsidRPr="00905365">
        <w:rPr>
          <w:rFonts w:cs="Arial"/>
          <w:szCs w:val="22"/>
        </w:rPr>
        <w:t>Provide Members and other stakeholders with enhanced services and updated information about WMO Programmes and activities.</w:t>
      </w:r>
    </w:p>
    <w:p w:rsidR="0009332A" w:rsidRPr="00905365" w:rsidRDefault="0009332A" w:rsidP="002C1482">
      <w:pPr>
        <w:pStyle w:val="BodyTextIn"/>
        <w:rPr>
          <w:rFonts w:cs="Arial"/>
          <w:b/>
          <w:szCs w:val="22"/>
        </w:rPr>
      </w:pPr>
    </w:p>
    <w:p w:rsidR="002C1482" w:rsidRPr="00905365" w:rsidRDefault="00AC5073" w:rsidP="0009332A">
      <w:pPr>
        <w:pStyle w:val="BodyTextIn"/>
        <w:spacing w:after="120"/>
        <w:rPr>
          <w:rFonts w:cs="Arial"/>
          <w:szCs w:val="22"/>
        </w:rPr>
      </w:pPr>
      <w:r w:rsidRPr="00905365">
        <w:rPr>
          <w:rFonts w:cs="Arial"/>
          <w:szCs w:val="22"/>
        </w:rPr>
        <w:t>11.</w:t>
      </w:r>
      <w:r w:rsidRPr="00905365">
        <w:rPr>
          <w:rFonts w:cs="Arial"/>
          <w:szCs w:val="22"/>
        </w:rPr>
        <w:tab/>
      </w:r>
      <w:r w:rsidR="002C1482" w:rsidRPr="00905365">
        <w:rPr>
          <w:rFonts w:cs="Arial"/>
          <w:szCs w:val="22"/>
        </w:rPr>
        <w:t xml:space="preserve">Improved IT capabilities are required in order to make the Country Profile Database capable of meeting the requirements of Members. </w:t>
      </w:r>
      <w:r w:rsidR="00031538" w:rsidRPr="00905365">
        <w:rPr>
          <w:rFonts w:cs="Arial"/>
          <w:szCs w:val="22"/>
        </w:rPr>
        <w:t xml:space="preserve"> </w:t>
      </w:r>
      <w:r w:rsidR="002C1482" w:rsidRPr="00905365">
        <w:rPr>
          <w:rFonts w:cs="Arial"/>
          <w:szCs w:val="22"/>
        </w:rPr>
        <w:t>The Secretariat is undertaking a project to do this, while at the same time laying foundations that will benefit the whole Organization.</w:t>
      </w:r>
      <w:r w:rsidR="00DF162B" w:rsidRPr="00905365">
        <w:rPr>
          <w:rFonts w:cs="Arial"/>
          <w:szCs w:val="22"/>
        </w:rPr>
        <w:t xml:space="preserve"> </w:t>
      </w:r>
      <w:r w:rsidR="002C1482" w:rsidRPr="00905365">
        <w:rPr>
          <w:rFonts w:cs="Arial"/>
          <w:szCs w:val="22"/>
        </w:rPr>
        <w:t xml:space="preserve"> The project, undertaken under the umbrella of the CPDB Project Steering Committee, consists of several phases.</w:t>
      </w:r>
      <w:r w:rsidR="00DF162B" w:rsidRPr="00905365">
        <w:rPr>
          <w:rFonts w:cs="Arial"/>
          <w:szCs w:val="22"/>
        </w:rPr>
        <w:t xml:space="preserve"> </w:t>
      </w:r>
      <w:r w:rsidR="002C1482" w:rsidRPr="00905365">
        <w:rPr>
          <w:rFonts w:cs="Arial"/>
          <w:szCs w:val="22"/>
        </w:rPr>
        <w:t xml:space="preserve"> The first phase will lay the foundations to closing before-mentioned gaps in the CPDB, while subsequent phases will build on this infrastructure to meet additional organizational requirements.</w:t>
      </w:r>
      <w:r w:rsidR="008C41DB" w:rsidRPr="00905365">
        <w:rPr>
          <w:rFonts w:cs="Arial"/>
          <w:szCs w:val="22"/>
        </w:rPr>
        <w:t xml:space="preserve"> </w:t>
      </w:r>
      <w:r w:rsidR="002C1482" w:rsidRPr="00905365">
        <w:rPr>
          <w:rFonts w:cs="Arial"/>
          <w:szCs w:val="22"/>
        </w:rPr>
        <w:t xml:space="preserve"> Upon full implementation of the project, the following functionalities will be available to Members and the wider WMO community: </w:t>
      </w:r>
    </w:p>
    <w:p w:rsidR="002C1482" w:rsidRPr="00905365" w:rsidRDefault="002C1482" w:rsidP="00BC7C24">
      <w:pPr>
        <w:pStyle w:val="BodyTextIn"/>
        <w:numPr>
          <w:ilvl w:val="0"/>
          <w:numId w:val="4"/>
        </w:numPr>
        <w:spacing w:after="60"/>
        <w:rPr>
          <w:rFonts w:cs="Arial"/>
          <w:szCs w:val="22"/>
        </w:rPr>
      </w:pPr>
      <w:r w:rsidRPr="00905365">
        <w:rPr>
          <w:rFonts w:cs="Arial"/>
          <w:szCs w:val="22"/>
        </w:rPr>
        <w:t xml:space="preserve">Self-service capabilities. </w:t>
      </w:r>
      <w:r w:rsidR="00DF162B" w:rsidRPr="00905365">
        <w:rPr>
          <w:rFonts w:cs="Arial"/>
          <w:szCs w:val="22"/>
        </w:rPr>
        <w:t xml:space="preserve"> </w:t>
      </w:r>
      <w:r w:rsidRPr="00905365">
        <w:rPr>
          <w:rFonts w:cs="Arial"/>
          <w:szCs w:val="22"/>
        </w:rPr>
        <w:t>Permanent Representatives and other authorized Focal Points can log-on across WMO systems using a single identifier.</w:t>
      </w:r>
      <w:r w:rsidR="00DF162B" w:rsidRPr="00905365">
        <w:rPr>
          <w:rFonts w:cs="Arial"/>
          <w:szCs w:val="22"/>
        </w:rPr>
        <w:t xml:space="preserve"> </w:t>
      </w:r>
      <w:r w:rsidRPr="00905365">
        <w:rPr>
          <w:rFonts w:cs="Arial"/>
          <w:szCs w:val="22"/>
        </w:rPr>
        <w:t xml:space="preserve"> Expert and Focal Points can be nominated directly online in the CPDB, replacing the paper-based process.</w:t>
      </w:r>
      <w:r w:rsidR="00DF162B" w:rsidRPr="00905365">
        <w:rPr>
          <w:rFonts w:cs="Arial"/>
          <w:szCs w:val="22"/>
        </w:rPr>
        <w:t xml:space="preserve"> </w:t>
      </w:r>
      <w:r w:rsidRPr="00905365">
        <w:rPr>
          <w:rFonts w:cs="Arial"/>
          <w:szCs w:val="22"/>
        </w:rPr>
        <w:t xml:space="preserve"> WMO Focal Points will be able to manage their own contact details. </w:t>
      </w:r>
      <w:r w:rsidR="00DF162B" w:rsidRPr="00905365">
        <w:rPr>
          <w:rFonts w:cs="Arial"/>
          <w:szCs w:val="22"/>
        </w:rPr>
        <w:t xml:space="preserve"> </w:t>
      </w:r>
      <w:r w:rsidRPr="00905365">
        <w:rPr>
          <w:rFonts w:cs="Arial"/>
          <w:szCs w:val="22"/>
        </w:rPr>
        <w:t>Ultimately, this online process will also be extended to enable nomination of delegates for technical commissions, and self-management of other WMO systems (such as OSCAR/surface, the Weather Radar Database);</w:t>
      </w:r>
    </w:p>
    <w:p w:rsidR="002C1482" w:rsidRPr="00905365" w:rsidRDefault="002C1482" w:rsidP="00BC7C24">
      <w:pPr>
        <w:pStyle w:val="BodyTextIn"/>
        <w:numPr>
          <w:ilvl w:val="0"/>
          <w:numId w:val="4"/>
        </w:numPr>
        <w:spacing w:after="60"/>
        <w:rPr>
          <w:rFonts w:cs="Arial"/>
          <w:szCs w:val="22"/>
        </w:rPr>
      </w:pPr>
      <w:r w:rsidRPr="00905365">
        <w:rPr>
          <w:rFonts w:cs="Arial"/>
          <w:szCs w:val="22"/>
        </w:rPr>
        <w:t>Member “Dashboard”.</w:t>
      </w:r>
      <w:r w:rsidR="00DF162B" w:rsidRPr="00905365">
        <w:rPr>
          <w:rFonts w:cs="Arial"/>
          <w:szCs w:val="22"/>
        </w:rPr>
        <w:t xml:space="preserve"> </w:t>
      </w:r>
      <w:r w:rsidRPr="00905365">
        <w:rPr>
          <w:rFonts w:cs="Arial"/>
          <w:szCs w:val="22"/>
        </w:rPr>
        <w:t xml:space="preserve"> A personalized space displays relevant country indicators, open WMO tasks (such as surveys or nominations needing completion) as well as tracking of requests sent to WMO. </w:t>
      </w:r>
      <w:r w:rsidR="00DF162B" w:rsidRPr="00905365">
        <w:rPr>
          <w:rFonts w:cs="Arial"/>
          <w:szCs w:val="22"/>
        </w:rPr>
        <w:t xml:space="preserve"> </w:t>
      </w:r>
      <w:r w:rsidRPr="00905365">
        <w:rPr>
          <w:rFonts w:cs="Arial"/>
          <w:szCs w:val="22"/>
        </w:rPr>
        <w:t>This private space will ultimately contain an overview of all important information for the PR in one location;</w:t>
      </w:r>
    </w:p>
    <w:p w:rsidR="002C1482" w:rsidRPr="00905365" w:rsidRDefault="002C1482" w:rsidP="00BC7C24">
      <w:pPr>
        <w:pStyle w:val="BodyTextIn"/>
        <w:numPr>
          <w:ilvl w:val="0"/>
          <w:numId w:val="4"/>
        </w:numPr>
        <w:spacing w:after="60"/>
        <w:rPr>
          <w:rFonts w:cs="Arial"/>
          <w:szCs w:val="22"/>
        </w:rPr>
      </w:pPr>
      <w:r w:rsidRPr="00905365">
        <w:rPr>
          <w:rFonts w:cs="Arial"/>
          <w:szCs w:val="22"/>
        </w:rPr>
        <w:t>Tracking/Monitoring.</w:t>
      </w:r>
      <w:r w:rsidR="00DF162B" w:rsidRPr="00905365">
        <w:rPr>
          <w:rFonts w:cs="Arial"/>
          <w:szCs w:val="22"/>
        </w:rPr>
        <w:t xml:space="preserve"> </w:t>
      </w:r>
      <w:r w:rsidRPr="00905365">
        <w:rPr>
          <w:rFonts w:cs="Arial"/>
          <w:szCs w:val="22"/>
        </w:rPr>
        <w:t xml:space="preserve"> Information submitted to or collected by WMO will be processed and stored centrally allowing for routine progress and tracking reports against indicators to be shown in the CPDB and available to Members. </w:t>
      </w:r>
      <w:r w:rsidR="00DF162B" w:rsidRPr="00905365">
        <w:rPr>
          <w:rFonts w:cs="Arial"/>
          <w:szCs w:val="22"/>
        </w:rPr>
        <w:t xml:space="preserve"> </w:t>
      </w:r>
      <w:r w:rsidRPr="00905365">
        <w:rPr>
          <w:rFonts w:cs="Arial"/>
          <w:szCs w:val="22"/>
        </w:rPr>
        <w:t xml:space="preserve">A subset of progress indicators linked to WMO Expected Results and Priorities will be generated for tracking on the public site. </w:t>
      </w:r>
      <w:r w:rsidR="00DF162B" w:rsidRPr="00905365">
        <w:rPr>
          <w:rFonts w:cs="Arial"/>
          <w:szCs w:val="22"/>
        </w:rPr>
        <w:t xml:space="preserve"> </w:t>
      </w:r>
      <w:r w:rsidRPr="00905365">
        <w:rPr>
          <w:rFonts w:cs="Arial"/>
          <w:szCs w:val="22"/>
        </w:rPr>
        <w:t>Customized reports can be generated for decision</w:t>
      </w:r>
      <w:r w:rsidR="0009332A" w:rsidRPr="00905365">
        <w:rPr>
          <w:rFonts w:cs="Arial"/>
          <w:szCs w:val="22"/>
        </w:rPr>
        <w:t>-</w:t>
      </w:r>
      <w:r w:rsidRPr="00905365">
        <w:rPr>
          <w:rFonts w:cs="Arial"/>
          <w:szCs w:val="22"/>
        </w:rPr>
        <w:t>makers, regional associations, and development partners to assist in establishing and following priorities;</w:t>
      </w:r>
    </w:p>
    <w:p w:rsidR="002C1482" w:rsidRPr="00906C60" w:rsidRDefault="002C1482" w:rsidP="00BC7C24">
      <w:pPr>
        <w:pStyle w:val="BodyTextIn"/>
        <w:numPr>
          <w:ilvl w:val="0"/>
          <w:numId w:val="4"/>
        </w:numPr>
        <w:spacing w:after="60"/>
        <w:rPr>
          <w:rFonts w:cs="Arial"/>
          <w:szCs w:val="22"/>
        </w:rPr>
      </w:pPr>
      <w:r w:rsidRPr="00905365">
        <w:rPr>
          <w:rFonts w:cs="Arial"/>
          <w:szCs w:val="22"/>
        </w:rPr>
        <w:t>Enhancements to the CP</w:t>
      </w:r>
      <w:r w:rsidRPr="00906C60">
        <w:rPr>
          <w:rFonts w:cs="Arial"/>
          <w:szCs w:val="22"/>
        </w:rPr>
        <w:t xml:space="preserve">DB. </w:t>
      </w:r>
      <w:r w:rsidR="00DF162B" w:rsidRPr="00906C60">
        <w:rPr>
          <w:rFonts w:cs="Arial"/>
          <w:szCs w:val="22"/>
        </w:rPr>
        <w:t xml:space="preserve"> </w:t>
      </w:r>
      <w:r w:rsidRPr="00906C60">
        <w:rPr>
          <w:rFonts w:cs="Arial"/>
          <w:szCs w:val="22"/>
        </w:rPr>
        <w:t xml:space="preserve">The CPDB will contain project information, including national bilateral projects, as well as projects of other development partners and regular reports, such as for </w:t>
      </w:r>
      <w:r w:rsidR="00906C60">
        <w:rPr>
          <w:rFonts w:cs="Arial"/>
          <w:szCs w:val="22"/>
        </w:rPr>
        <w:t>Severe Weather Forecast Demonstration Project (</w:t>
      </w:r>
      <w:r w:rsidRPr="00906C60">
        <w:rPr>
          <w:rFonts w:cs="Arial"/>
          <w:szCs w:val="22"/>
        </w:rPr>
        <w:t>SWFDP</w:t>
      </w:r>
      <w:r w:rsidR="00906C60">
        <w:rPr>
          <w:rFonts w:cs="Arial"/>
          <w:szCs w:val="22"/>
        </w:rPr>
        <w:t>)</w:t>
      </w:r>
      <w:r w:rsidRPr="00906C60">
        <w:rPr>
          <w:rFonts w:cs="Arial"/>
          <w:szCs w:val="22"/>
        </w:rPr>
        <w:t xml:space="preserve"> and </w:t>
      </w:r>
      <w:r w:rsidR="00906C60">
        <w:rPr>
          <w:rFonts w:cs="Arial"/>
          <w:szCs w:val="22"/>
        </w:rPr>
        <w:t>Disaster Risk Reduction (</w:t>
      </w:r>
      <w:r w:rsidRPr="00906C60">
        <w:rPr>
          <w:rFonts w:cs="Arial"/>
          <w:szCs w:val="22"/>
        </w:rPr>
        <w:t>DRR</w:t>
      </w:r>
      <w:r w:rsidR="00906C60">
        <w:rPr>
          <w:rFonts w:cs="Arial"/>
          <w:szCs w:val="22"/>
        </w:rPr>
        <w:t>)</w:t>
      </w:r>
      <w:r w:rsidRPr="00906C60">
        <w:rPr>
          <w:rFonts w:cs="Arial"/>
          <w:szCs w:val="22"/>
        </w:rPr>
        <w:t>.</w:t>
      </w:r>
      <w:r w:rsidR="008C41DB" w:rsidRPr="00906C60">
        <w:rPr>
          <w:rFonts w:cs="Arial"/>
          <w:szCs w:val="22"/>
        </w:rPr>
        <w:t xml:space="preserve"> </w:t>
      </w:r>
      <w:r w:rsidRPr="00906C60">
        <w:rPr>
          <w:rFonts w:cs="Arial"/>
          <w:szCs w:val="22"/>
        </w:rPr>
        <w:t xml:space="preserve"> These enhancements will improve coordination with development partners involved in weather, water, climate and related environmental activities, especially at national and regional levels. </w:t>
      </w:r>
      <w:r w:rsidR="00DF162B" w:rsidRPr="00906C60">
        <w:rPr>
          <w:rFonts w:cs="Arial"/>
          <w:szCs w:val="22"/>
        </w:rPr>
        <w:t xml:space="preserve"> </w:t>
      </w:r>
      <w:r w:rsidRPr="00906C60">
        <w:rPr>
          <w:rFonts w:cs="Arial"/>
          <w:szCs w:val="22"/>
        </w:rPr>
        <w:t xml:space="preserve">Also, routine collection of basic information from Members through the CPDB, together with the establishment of a survey clearing-house will lead to the reduction </w:t>
      </w:r>
      <w:r w:rsidR="00906C60" w:rsidRPr="00906C60">
        <w:rPr>
          <w:rFonts w:cs="Arial"/>
          <w:szCs w:val="22"/>
        </w:rPr>
        <w:t>in</w:t>
      </w:r>
      <w:r w:rsidRPr="00906C60">
        <w:rPr>
          <w:rFonts w:cs="Arial"/>
          <w:szCs w:val="22"/>
        </w:rPr>
        <w:t xml:space="preserve"> </w:t>
      </w:r>
      <w:r w:rsidR="00496496" w:rsidRPr="00906C60">
        <w:rPr>
          <w:rFonts w:cs="Arial"/>
          <w:szCs w:val="22"/>
        </w:rPr>
        <w:t xml:space="preserve">the </w:t>
      </w:r>
      <w:r w:rsidRPr="00906C60">
        <w:rPr>
          <w:rFonts w:cs="Arial"/>
          <w:szCs w:val="22"/>
        </w:rPr>
        <w:t>number of surveys sent to Members;</w:t>
      </w:r>
    </w:p>
    <w:p w:rsidR="00AC5073" w:rsidRPr="00906C60" w:rsidRDefault="002C1482" w:rsidP="00906C60">
      <w:pPr>
        <w:pStyle w:val="BodyTextIn"/>
        <w:numPr>
          <w:ilvl w:val="0"/>
          <w:numId w:val="4"/>
        </w:numPr>
        <w:spacing w:after="60"/>
        <w:rPr>
          <w:rFonts w:cs="Arial"/>
          <w:szCs w:val="22"/>
        </w:rPr>
      </w:pPr>
      <w:r w:rsidRPr="00906C60">
        <w:rPr>
          <w:rFonts w:cs="Arial"/>
          <w:szCs w:val="22"/>
        </w:rPr>
        <w:t xml:space="preserve">Community space. </w:t>
      </w:r>
      <w:r w:rsidR="00DF162B" w:rsidRPr="00906C60">
        <w:rPr>
          <w:rFonts w:cs="Arial"/>
          <w:szCs w:val="22"/>
        </w:rPr>
        <w:t xml:space="preserve"> </w:t>
      </w:r>
      <w:r w:rsidRPr="00906C60">
        <w:rPr>
          <w:rFonts w:cs="Arial"/>
          <w:szCs w:val="22"/>
        </w:rPr>
        <w:t>Establishment of collaboration tools for the WMO community, such as Working Groups and Task Teams, easing the process of sharing and co-editing documents, following-up on meeting results and making collaboration of WMO working bodies more efficient and transparent.</w:t>
      </w:r>
      <w:r w:rsidR="00DF162B" w:rsidRPr="00906C60">
        <w:rPr>
          <w:rFonts w:cs="Arial"/>
          <w:szCs w:val="22"/>
        </w:rPr>
        <w:t xml:space="preserve"> </w:t>
      </w:r>
      <w:r w:rsidRPr="00906C60">
        <w:rPr>
          <w:rFonts w:cs="Arial"/>
          <w:szCs w:val="22"/>
        </w:rPr>
        <w:t xml:space="preserve"> Such tools will also facilitate organization of meetings including the registration of participants; </w:t>
      </w:r>
      <w:r w:rsidR="00AC5073" w:rsidRPr="00906C60">
        <w:rPr>
          <w:rFonts w:cs="Arial"/>
          <w:szCs w:val="22"/>
        </w:rPr>
        <w:br w:type="page"/>
      </w:r>
    </w:p>
    <w:p w:rsidR="002C1482" w:rsidRPr="00905365" w:rsidRDefault="002C1482" w:rsidP="00BC7C24">
      <w:pPr>
        <w:pStyle w:val="BodyTextIn"/>
        <w:numPr>
          <w:ilvl w:val="0"/>
          <w:numId w:val="4"/>
        </w:numPr>
        <w:spacing w:after="60"/>
        <w:rPr>
          <w:rFonts w:cs="Arial"/>
          <w:szCs w:val="22"/>
        </w:rPr>
      </w:pPr>
      <w:r w:rsidRPr="00905365">
        <w:rPr>
          <w:rFonts w:cs="Arial"/>
          <w:szCs w:val="22"/>
        </w:rPr>
        <w:lastRenderedPageBreak/>
        <w:t xml:space="preserve">Internal coordination. </w:t>
      </w:r>
      <w:r w:rsidR="00DF162B" w:rsidRPr="00905365">
        <w:rPr>
          <w:rFonts w:cs="Arial"/>
          <w:szCs w:val="22"/>
        </w:rPr>
        <w:t xml:space="preserve"> </w:t>
      </w:r>
      <w:r w:rsidRPr="00905365">
        <w:rPr>
          <w:rFonts w:cs="Arial"/>
          <w:szCs w:val="22"/>
        </w:rPr>
        <w:t xml:space="preserve">Enhancements to the CPDB will allow the WMO Secretariat to better coordinate and integrate its interaction with each country across departments and with WMO Secretariat applications to improve how WMO staff work together to support Members. </w:t>
      </w:r>
      <w:r w:rsidR="00DF162B" w:rsidRPr="00905365">
        <w:rPr>
          <w:rFonts w:cs="Arial"/>
          <w:szCs w:val="22"/>
        </w:rPr>
        <w:t xml:space="preserve"> </w:t>
      </w:r>
      <w:r w:rsidRPr="00905365">
        <w:rPr>
          <w:rFonts w:cs="Arial"/>
          <w:szCs w:val="22"/>
        </w:rPr>
        <w:t xml:space="preserve">WMO staff would be collectively responsible to maintain the information structured by WMO priorities and containing relevant information from WMO databases, document management and project management systems. </w:t>
      </w:r>
      <w:r w:rsidR="00DF162B" w:rsidRPr="00905365">
        <w:rPr>
          <w:rFonts w:cs="Arial"/>
          <w:szCs w:val="22"/>
        </w:rPr>
        <w:t xml:space="preserve"> </w:t>
      </w:r>
      <w:r w:rsidRPr="00905365">
        <w:rPr>
          <w:rFonts w:cs="Arial"/>
          <w:szCs w:val="22"/>
        </w:rPr>
        <w:t xml:space="preserve">This will enable WMO staff to better serve Members by consolidating country information from across the Secretariat; </w:t>
      </w:r>
    </w:p>
    <w:p w:rsidR="002C1482" w:rsidRPr="00905365" w:rsidRDefault="002C1482" w:rsidP="00BC7C24">
      <w:pPr>
        <w:pStyle w:val="BodyTextIn"/>
        <w:numPr>
          <w:ilvl w:val="0"/>
          <w:numId w:val="4"/>
        </w:numPr>
        <w:spacing w:after="60"/>
        <w:rPr>
          <w:rFonts w:cs="Arial"/>
          <w:szCs w:val="22"/>
        </w:rPr>
      </w:pPr>
      <w:r w:rsidRPr="00905365">
        <w:rPr>
          <w:rFonts w:cs="Arial"/>
          <w:szCs w:val="22"/>
        </w:rPr>
        <w:t xml:space="preserve">Establishment of a common architecture platform for WMO systems. </w:t>
      </w:r>
      <w:r w:rsidR="00DF162B" w:rsidRPr="00905365">
        <w:rPr>
          <w:rFonts w:cs="Arial"/>
          <w:szCs w:val="22"/>
        </w:rPr>
        <w:t xml:space="preserve"> </w:t>
      </w:r>
      <w:r w:rsidRPr="00905365">
        <w:rPr>
          <w:rFonts w:cs="Arial"/>
          <w:szCs w:val="22"/>
        </w:rPr>
        <w:t xml:space="preserve">This platform will ease maintenance and cost of developing new services for Members. </w:t>
      </w:r>
      <w:r w:rsidR="00DF162B" w:rsidRPr="00905365">
        <w:rPr>
          <w:rFonts w:cs="Arial"/>
          <w:szCs w:val="22"/>
        </w:rPr>
        <w:t xml:space="preserve"> </w:t>
      </w:r>
      <w:r w:rsidRPr="00905365">
        <w:rPr>
          <w:rFonts w:cs="Arial"/>
          <w:szCs w:val="22"/>
        </w:rPr>
        <w:t xml:space="preserve">Initially, CPDB and PUB5 will be migrated to the new platform, replacing the legacy systems. </w:t>
      </w:r>
      <w:r w:rsidR="00DF162B" w:rsidRPr="00905365">
        <w:rPr>
          <w:rFonts w:cs="Arial"/>
          <w:szCs w:val="22"/>
        </w:rPr>
        <w:t xml:space="preserve"> </w:t>
      </w:r>
      <w:r w:rsidRPr="00905365">
        <w:rPr>
          <w:rFonts w:cs="Arial"/>
          <w:szCs w:val="22"/>
        </w:rPr>
        <w:t>In later phases, other WMO applications operated by external parties will be integrated into the platform.</w:t>
      </w:r>
    </w:p>
    <w:p w:rsidR="002C1482" w:rsidRPr="00905365" w:rsidRDefault="002C1482" w:rsidP="002C1482">
      <w:pPr>
        <w:pStyle w:val="BodyTextIn"/>
        <w:rPr>
          <w:rFonts w:cs="Arial"/>
          <w:szCs w:val="22"/>
        </w:rPr>
      </w:pPr>
    </w:p>
    <w:p w:rsidR="00EB0DD6" w:rsidRPr="00905365" w:rsidRDefault="00EB0DD6" w:rsidP="006B5D7E">
      <w:pPr>
        <w:pStyle w:val="BodyTextIn"/>
        <w:widowControl/>
        <w:rPr>
          <w:rFonts w:cs="Arial"/>
          <w:b/>
          <w:snapToGrid/>
          <w:szCs w:val="22"/>
        </w:rPr>
      </w:pPr>
      <w:r w:rsidRPr="00905365">
        <w:rPr>
          <w:rFonts w:cs="Arial"/>
          <w:b/>
          <w:snapToGrid/>
          <w:szCs w:val="22"/>
        </w:rPr>
        <w:t>C.</w:t>
      </w:r>
      <w:r w:rsidRPr="00905365">
        <w:rPr>
          <w:rFonts w:cs="Arial"/>
          <w:b/>
          <w:snapToGrid/>
          <w:szCs w:val="22"/>
        </w:rPr>
        <w:tab/>
      </w:r>
      <w:r w:rsidR="009941ED" w:rsidRPr="00905365">
        <w:rPr>
          <w:rFonts w:cs="Arial"/>
          <w:b/>
          <w:snapToGrid/>
          <w:szCs w:val="22"/>
        </w:rPr>
        <w:t xml:space="preserve">Competency for Climate Service </w:t>
      </w:r>
    </w:p>
    <w:p w:rsidR="00A144E3" w:rsidRPr="00905365" w:rsidRDefault="00A144E3" w:rsidP="00EF5F44">
      <w:pPr>
        <w:pStyle w:val="BodyTextIn"/>
        <w:widowControl/>
        <w:rPr>
          <w:rFonts w:cs="Arial"/>
          <w:snapToGrid/>
          <w:szCs w:val="22"/>
        </w:rPr>
      </w:pPr>
    </w:p>
    <w:p w:rsidR="002938A3" w:rsidRPr="00905365" w:rsidRDefault="00AC5073" w:rsidP="00EF5F44">
      <w:pPr>
        <w:pStyle w:val="BodyTextIn"/>
        <w:widowControl/>
        <w:rPr>
          <w:rFonts w:cs="Arial"/>
          <w:snapToGrid/>
          <w:szCs w:val="22"/>
        </w:rPr>
      </w:pPr>
      <w:r w:rsidRPr="00905365">
        <w:rPr>
          <w:rFonts w:cs="Arial"/>
          <w:snapToGrid/>
          <w:szCs w:val="22"/>
        </w:rPr>
        <w:t>12.</w:t>
      </w:r>
      <w:r w:rsidRPr="00905365">
        <w:rPr>
          <w:rFonts w:cs="Arial"/>
          <w:snapToGrid/>
          <w:szCs w:val="22"/>
        </w:rPr>
        <w:tab/>
      </w:r>
      <w:r w:rsidR="009941ED" w:rsidRPr="00905365">
        <w:rPr>
          <w:rFonts w:cs="Arial"/>
          <w:snapToGrid/>
          <w:szCs w:val="22"/>
        </w:rPr>
        <w:t>At the 2015 Meeting of Directors o</w:t>
      </w:r>
      <w:r w:rsidR="009941ED" w:rsidRPr="00906C60">
        <w:rPr>
          <w:rFonts w:cs="Arial"/>
          <w:snapToGrid/>
          <w:szCs w:val="22"/>
        </w:rPr>
        <w:t>f Meteorological Service</w:t>
      </w:r>
      <w:r w:rsidR="00496496" w:rsidRPr="00906C60">
        <w:rPr>
          <w:rFonts w:cs="Arial"/>
          <w:snapToGrid/>
          <w:szCs w:val="22"/>
        </w:rPr>
        <w:t>s held in Belize City, Belize on</w:t>
      </w:r>
      <w:r w:rsidR="009941ED" w:rsidRPr="00906C60">
        <w:rPr>
          <w:rFonts w:cs="Arial"/>
          <w:snapToGrid/>
          <w:szCs w:val="22"/>
        </w:rPr>
        <w:t xml:space="preserve"> 11 November, in the paper on the Outcome/Highlights of the 17</w:t>
      </w:r>
      <w:r w:rsidR="009941ED" w:rsidRPr="00906C60">
        <w:rPr>
          <w:rFonts w:cs="Arial"/>
          <w:snapToGrid/>
          <w:szCs w:val="22"/>
          <w:vertAlign w:val="superscript"/>
        </w:rPr>
        <w:t>th</w:t>
      </w:r>
      <w:r w:rsidR="009941ED" w:rsidRPr="00906C60">
        <w:rPr>
          <w:rFonts w:cs="Arial"/>
          <w:snapToGrid/>
          <w:szCs w:val="22"/>
        </w:rPr>
        <w:t xml:space="preserve"> World Meteorological Congress, it </w:t>
      </w:r>
      <w:r w:rsidR="008C41DB" w:rsidRPr="00906C60">
        <w:rPr>
          <w:rFonts w:cs="Arial"/>
          <w:snapToGrid/>
          <w:szCs w:val="22"/>
        </w:rPr>
        <w:t>will be</w:t>
      </w:r>
      <w:r w:rsidR="009941ED" w:rsidRPr="00906C60">
        <w:rPr>
          <w:rFonts w:cs="Arial"/>
          <w:snapToGrid/>
          <w:szCs w:val="22"/>
        </w:rPr>
        <w:t xml:space="preserve"> recalled that Cg-XVI had recommended that all </w:t>
      </w:r>
      <w:r w:rsidR="008C41DB" w:rsidRPr="00906C60">
        <w:rPr>
          <w:rFonts w:cs="Arial"/>
          <w:snapToGrid/>
          <w:szCs w:val="22"/>
        </w:rPr>
        <w:t>WMO T</w:t>
      </w:r>
      <w:r w:rsidR="009941ED" w:rsidRPr="00906C60">
        <w:rPr>
          <w:rFonts w:cs="Arial"/>
          <w:snapToGrid/>
          <w:szCs w:val="22"/>
        </w:rPr>
        <w:t xml:space="preserve">echnical </w:t>
      </w:r>
      <w:r w:rsidR="008C41DB" w:rsidRPr="00906C60">
        <w:rPr>
          <w:rFonts w:cs="Arial"/>
          <w:snapToGrid/>
          <w:szCs w:val="22"/>
        </w:rPr>
        <w:t>C</w:t>
      </w:r>
      <w:r w:rsidR="009941ED" w:rsidRPr="00906C60">
        <w:rPr>
          <w:rFonts w:cs="Arial"/>
          <w:snapToGrid/>
          <w:szCs w:val="22"/>
        </w:rPr>
        <w:t>ommissions make the definition of competency requirements for the core tasks in meteorology and hydrology a high priority activity and i</w:t>
      </w:r>
      <w:r w:rsidR="009941ED" w:rsidRPr="00905365">
        <w:rPr>
          <w:rFonts w:cs="Arial"/>
          <w:snapToGrid/>
          <w:szCs w:val="22"/>
        </w:rPr>
        <w:t>ncorporate this task into their work programmes.</w:t>
      </w:r>
    </w:p>
    <w:p w:rsidR="009941ED" w:rsidRPr="00905365" w:rsidRDefault="009941ED" w:rsidP="00EF5F44">
      <w:pPr>
        <w:pStyle w:val="BodyTextIn"/>
        <w:widowControl/>
        <w:rPr>
          <w:rFonts w:cs="Arial"/>
          <w:snapToGrid/>
          <w:szCs w:val="22"/>
        </w:rPr>
      </w:pPr>
    </w:p>
    <w:p w:rsidR="009941ED" w:rsidRPr="00905365" w:rsidRDefault="00AC5073" w:rsidP="00EF5F44">
      <w:pPr>
        <w:pStyle w:val="BodyTextIn"/>
        <w:widowControl/>
        <w:rPr>
          <w:rFonts w:cs="Arial"/>
          <w:snapToGrid/>
          <w:szCs w:val="22"/>
        </w:rPr>
      </w:pPr>
      <w:r w:rsidRPr="00905365">
        <w:rPr>
          <w:rFonts w:cs="Arial"/>
          <w:snapToGrid/>
          <w:szCs w:val="22"/>
        </w:rPr>
        <w:t>13.</w:t>
      </w:r>
      <w:r w:rsidRPr="00905365">
        <w:rPr>
          <w:rFonts w:cs="Arial"/>
          <w:snapToGrid/>
          <w:szCs w:val="22"/>
        </w:rPr>
        <w:tab/>
      </w:r>
      <w:r w:rsidR="009941ED" w:rsidRPr="00905365">
        <w:rPr>
          <w:rFonts w:cs="Arial"/>
          <w:snapToGrid/>
          <w:szCs w:val="22"/>
        </w:rPr>
        <w:t>During the 68</w:t>
      </w:r>
      <w:r w:rsidR="009941ED" w:rsidRPr="00905365">
        <w:rPr>
          <w:rFonts w:cs="Arial"/>
          <w:snapToGrid/>
          <w:szCs w:val="22"/>
          <w:vertAlign w:val="superscript"/>
        </w:rPr>
        <w:t>th</w:t>
      </w:r>
      <w:r w:rsidR="009941ED" w:rsidRPr="00905365">
        <w:rPr>
          <w:rFonts w:cs="Arial"/>
          <w:snapToGrid/>
          <w:szCs w:val="22"/>
        </w:rPr>
        <w:t xml:space="preserve"> Meet</w:t>
      </w:r>
      <w:r w:rsidR="0086464B" w:rsidRPr="00905365">
        <w:rPr>
          <w:rFonts w:cs="Arial"/>
          <w:snapToGrid/>
          <w:szCs w:val="22"/>
        </w:rPr>
        <w:t>ing of the Executive Council</w:t>
      </w:r>
      <w:r w:rsidR="008C41DB" w:rsidRPr="00905365">
        <w:rPr>
          <w:rFonts w:cs="Arial"/>
          <w:snapToGrid/>
          <w:szCs w:val="22"/>
        </w:rPr>
        <w:t>,</w:t>
      </w:r>
      <w:r w:rsidR="0086464B" w:rsidRPr="00905365">
        <w:rPr>
          <w:rFonts w:cs="Arial"/>
          <w:snapToGrid/>
          <w:szCs w:val="22"/>
        </w:rPr>
        <w:t xml:space="preserve"> a draft resolution on </w:t>
      </w:r>
      <w:r w:rsidR="0086464B" w:rsidRPr="00905365">
        <w:rPr>
          <w:rFonts w:cs="Arial"/>
          <w:i/>
          <w:snapToGrid/>
          <w:szCs w:val="22"/>
        </w:rPr>
        <w:t>Competencies for Provision of Climate Services</w:t>
      </w:r>
      <w:r w:rsidR="0086464B" w:rsidRPr="00905365">
        <w:rPr>
          <w:rFonts w:cs="Arial"/>
          <w:snapToGrid/>
          <w:szCs w:val="22"/>
        </w:rPr>
        <w:t xml:space="preserve"> was debated and adopted.  The resolution stated inter alia</w:t>
      </w:r>
      <w:r w:rsidR="00496496" w:rsidRPr="00905365">
        <w:rPr>
          <w:rFonts w:cs="Arial"/>
          <w:snapToGrid/>
          <w:szCs w:val="22"/>
        </w:rPr>
        <w:t>:</w:t>
      </w:r>
    </w:p>
    <w:p w:rsidR="0086464B" w:rsidRPr="00905365" w:rsidRDefault="0086464B" w:rsidP="00610E43">
      <w:pPr>
        <w:pStyle w:val="BodyTextIn"/>
        <w:spacing w:before="120"/>
        <w:ind w:left="720" w:right="720"/>
        <w:rPr>
          <w:rFonts w:cs="Arial"/>
          <w:szCs w:val="22"/>
        </w:rPr>
      </w:pPr>
      <w:r w:rsidRPr="00905365">
        <w:rPr>
          <w:rFonts w:cs="Arial"/>
          <w:b/>
          <w:szCs w:val="22"/>
        </w:rPr>
        <w:t>Recognizes</w:t>
      </w:r>
      <w:r w:rsidR="00DF162B" w:rsidRPr="00905365">
        <w:rPr>
          <w:rFonts w:cs="Arial"/>
          <w:b/>
          <w:szCs w:val="22"/>
        </w:rPr>
        <w:t xml:space="preserve"> </w:t>
      </w:r>
      <w:r w:rsidRPr="00905365">
        <w:rPr>
          <w:rFonts w:cs="Arial"/>
          <w:b/>
          <w:szCs w:val="22"/>
        </w:rPr>
        <w:t>that</w:t>
      </w:r>
      <w:r w:rsidRPr="00905365">
        <w:rPr>
          <w:rFonts w:cs="Arial"/>
          <w:bCs/>
          <w:szCs w:val="22"/>
        </w:rPr>
        <w:t>:</w:t>
      </w:r>
    </w:p>
    <w:p w:rsidR="0086464B" w:rsidRPr="00905365" w:rsidRDefault="0086464B" w:rsidP="00BC7C24">
      <w:pPr>
        <w:pStyle w:val="BodyTextIn"/>
        <w:numPr>
          <w:ilvl w:val="0"/>
          <w:numId w:val="7"/>
        </w:numPr>
        <w:ind w:left="1170" w:right="720"/>
        <w:rPr>
          <w:rFonts w:cs="Arial"/>
          <w:szCs w:val="22"/>
        </w:rPr>
      </w:pPr>
      <w:r w:rsidRPr="00905365">
        <w:rPr>
          <w:rFonts w:cs="Arial"/>
          <w:szCs w:val="22"/>
        </w:rPr>
        <w:t>The provision of climate services within a country or region, either by one or several National Meteorological and Hydrological Services (NMHSs) or other institutions, might be accomplished by a variety of skilled personnel;</w:t>
      </w:r>
    </w:p>
    <w:p w:rsidR="0086464B" w:rsidRPr="00905365" w:rsidRDefault="0086464B" w:rsidP="00BC7C24">
      <w:pPr>
        <w:pStyle w:val="BodyTextIn"/>
        <w:numPr>
          <w:ilvl w:val="0"/>
          <w:numId w:val="7"/>
        </w:numPr>
        <w:ind w:left="1170" w:right="720"/>
        <w:rPr>
          <w:rFonts w:cs="Arial"/>
          <w:szCs w:val="22"/>
        </w:rPr>
      </w:pPr>
      <w:r w:rsidRPr="00905365">
        <w:rPr>
          <w:rFonts w:cs="Arial"/>
          <w:szCs w:val="22"/>
        </w:rPr>
        <w:t>The provision of climate services can be done by meteorologists and climatologists, engineers, oceanographers, geographers, statisticians, mathematicians, economists, computer scientists and science communicators, among others;</w:t>
      </w:r>
    </w:p>
    <w:p w:rsidR="0086464B" w:rsidRPr="00905365" w:rsidRDefault="0086464B" w:rsidP="0086464B">
      <w:pPr>
        <w:pStyle w:val="BodyTextIn"/>
        <w:ind w:left="1170" w:right="720"/>
        <w:rPr>
          <w:rFonts w:cs="Arial"/>
          <w:szCs w:val="22"/>
        </w:rPr>
      </w:pPr>
    </w:p>
    <w:p w:rsidR="0086464B" w:rsidRPr="00905365" w:rsidRDefault="0086464B" w:rsidP="0086464B">
      <w:pPr>
        <w:pStyle w:val="BodyTextIn"/>
        <w:ind w:left="720" w:right="720"/>
        <w:rPr>
          <w:rFonts w:cs="Arial"/>
          <w:szCs w:val="22"/>
        </w:rPr>
      </w:pPr>
      <w:r w:rsidRPr="00905365">
        <w:rPr>
          <w:rFonts w:cs="Arial"/>
          <w:b/>
          <w:bCs/>
          <w:szCs w:val="22"/>
        </w:rPr>
        <w:t>Observes that</w:t>
      </w:r>
      <w:r w:rsidRPr="00905365">
        <w:rPr>
          <w:rFonts w:cs="Arial"/>
          <w:szCs w:val="22"/>
        </w:rPr>
        <w:t>:</w:t>
      </w:r>
    </w:p>
    <w:p w:rsidR="0086464B" w:rsidRPr="00905365" w:rsidRDefault="0086464B" w:rsidP="00BC7C24">
      <w:pPr>
        <w:pStyle w:val="BodyTextIn"/>
        <w:numPr>
          <w:ilvl w:val="0"/>
          <w:numId w:val="6"/>
        </w:numPr>
        <w:ind w:left="1170" w:right="720"/>
        <w:rPr>
          <w:rFonts w:cs="Arial"/>
          <w:szCs w:val="22"/>
        </w:rPr>
      </w:pPr>
      <w:r w:rsidRPr="00905365">
        <w:rPr>
          <w:rFonts w:cs="Arial"/>
          <w:szCs w:val="22"/>
        </w:rPr>
        <w:t>Climate services provision involves the transformation of climate data (including in situ, remotely sensed, reanalysis and model output) into climate products and services;</w:t>
      </w:r>
    </w:p>
    <w:p w:rsidR="0086464B" w:rsidRPr="00905365" w:rsidRDefault="0086464B" w:rsidP="00BC7C24">
      <w:pPr>
        <w:pStyle w:val="BodyTextIn"/>
        <w:numPr>
          <w:ilvl w:val="0"/>
          <w:numId w:val="6"/>
        </w:numPr>
        <w:ind w:left="1170" w:right="720"/>
        <w:rPr>
          <w:rFonts w:cs="Arial"/>
          <w:szCs w:val="22"/>
        </w:rPr>
      </w:pPr>
      <w:r w:rsidRPr="00905365">
        <w:rPr>
          <w:rFonts w:cs="Arial"/>
          <w:szCs w:val="22"/>
        </w:rPr>
        <w:t>Such services involve professionals at the managerial level, trainers, information technology specialists, communicators and administrators, and those specifically involved in climate services delivery;</w:t>
      </w:r>
    </w:p>
    <w:p w:rsidR="0086464B" w:rsidRPr="00905365" w:rsidRDefault="0086464B" w:rsidP="00BC7C24">
      <w:pPr>
        <w:pStyle w:val="BodyTextIn"/>
        <w:numPr>
          <w:ilvl w:val="0"/>
          <w:numId w:val="6"/>
        </w:numPr>
        <w:ind w:left="1170" w:right="720"/>
        <w:rPr>
          <w:rFonts w:cs="Arial"/>
          <w:szCs w:val="22"/>
        </w:rPr>
      </w:pPr>
      <w:r w:rsidRPr="00905365">
        <w:rPr>
          <w:rFonts w:cs="Arial"/>
          <w:szCs w:val="22"/>
        </w:rPr>
        <w:t>The competencies framework for climate services is built to help the NMHSs and other institutions to deliver high quality climate services in compliance with WMO standards and regulations, specifically those defined by WMO’s Commission for Climatology (CCl) and the Global Framework for Climate Services (GFCS);</w:t>
      </w:r>
    </w:p>
    <w:p w:rsidR="00AC5073" w:rsidRPr="00905365" w:rsidRDefault="00AC5073">
      <w:pPr>
        <w:rPr>
          <w:rFonts w:ascii="Arial" w:hAnsi="Arial" w:cs="Arial"/>
          <w:snapToGrid w:val="0"/>
          <w:sz w:val="22"/>
          <w:szCs w:val="22"/>
        </w:rPr>
      </w:pPr>
      <w:r w:rsidRPr="00905365">
        <w:rPr>
          <w:rFonts w:cs="Arial"/>
          <w:szCs w:val="22"/>
        </w:rPr>
        <w:br w:type="page"/>
      </w:r>
    </w:p>
    <w:p w:rsidR="0086464B" w:rsidRPr="00905365" w:rsidRDefault="0086464B" w:rsidP="00BC7C24">
      <w:pPr>
        <w:pStyle w:val="BodyTextIn"/>
        <w:numPr>
          <w:ilvl w:val="0"/>
          <w:numId w:val="6"/>
        </w:numPr>
        <w:ind w:left="1170" w:right="720"/>
        <w:rPr>
          <w:rFonts w:cs="Arial"/>
          <w:szCs w:val="22"/>
        </w:rPr>
      </w:pPr>
      <w:r w:rsidRPr="00905365">
        <w:rPr>
          <w:rFonts w:cs="Arial"/>
          <w:szCs w:val="22"/>
        </w:rPr>
        <w:lastRenderedPageBreak/>
        <w:t xml:space="preserve">To achieve this, the institutions (through collective skill of their staff) must demonstrate the following competencies, or an appropriate set of them, according to their mission and institutional capacity in the following areas: </w:t>
      </w:r>
    </w:p>
    <w:p w:rsidR="0086464B" w:rsidRPr="00905365" w:rsidRDefault="0086464B" w:rsidP="00BC7C24">
      <w:pPr>
        <w:pStyle w:val="BodyTextIn"/>
        <w:numPr>
          <w:ilvl w:val="0"/>
          <w:numId w:val="8"/>
        </w:numPr>
        <w:ind w:left="1710" w:right="720"/>
        <w:rPr>
          <w:rFonts w:cs="Arial"/>
          <w:szCs w:val="22"/>
        </w:rPr>
      </w:pPr>
      <w:r w:rsidRPr="00905365">
        <w:rPr>
          <w:rFonts w:cs="Arial"/>
          <w:szCs w:val="22"/>
        </w:rPr>
        <w:t>Create and manage climate data sets;</w:t>
      </w:r>
    </w:p>
    <w:p w:rsidR="0086464B" w:rsidRPr="00905365" w:rsidRDefault="0086464B" w:rsidP="00BC7C24">
      <w:pPr>
        <w:pStyle w:val="BodyTextIn"/>
        <w:numPr>
          <w:ilvl w:val="0"/>
          <w:numId w:val="8"/>
        </w:numPr>
        <w:ind w:left="1710" w:right="720"/>
        <w:rPr>
          <w:rFonts w:cs="Arial"/>
          <w:szCs w:val="22"/>
        </w:rPr>
      </w:pPr>
      <w:r w:rsidRPr="00905365">
        <w:rPr>
          <w:rFonts w:cs="Arial"/>
          <w:szCs w:val="22"/>
        </w:rPr>
        <w:t>Derive products from climate data;</w:t>
      </w:r>
    </w:p>
    <w:p w:rsidR="0086464B" w:rsidRPr="00905365" w:rsidRDefault="0086464B" w:rsidP="00BC7C24">
      <w:pPr>
        <w:pStyle w:val="BodyTextIn"/>
        <w:numPr>
          <w:ilvl w:val="0"/>
          <w:numId w:val="8"/>
        </w:numPr>
        <w:ind w:left="1710" w:right="720"/>
        <w:rPr>
          <w:rFonts w:cs="Arial"/>
          <w:szCs w:val="22"/>
        </w:rPr>
      </w:pPr>
      <w:r w:rsidRPr="00905365">
        <w:rPr>
          <w:rFonts w:cs="Arial"/>
          <w:szCs w:val="22"/>
        </w:rPr>
        <w:t>Create and/or interpret climate forecasts, climate projections and model output;</w:t>
      </w:r>
    </w:p>
    <w:p w:rsidR="0086464B" w:rsidRPr="00905365" w:rsidRDefault="0086464B" w:rsidP="00BC7C24">
      <w:pPr>
        <w:pStyle w:val="BodyTextIn"/>
        <w:numPr>
          <w:ilvl w:val="0"/>
          <w:numId w:val="8"/>
        </w:numPr>
        <w:ind w:left="1710" w:right="720"/>
        <w:rPr>
          <w:rFonts w:cs="Arial"/>
          <w:szCs w:val="22"/>
        </w:rPr>
      </w:pPr>
      <w:r w:rsidRPr="00905365">
        <w:rPr>
          <w:rFonts w:cs="Arial"/>
          <w:szCs w:val="22"/>
        </w:rPr>
        <w:t>Ensure the quality of climate information and services;</w:t>
      </w:r>
    </w:p>
    <w:p w:rsidR="0086464B" w:rsidRPr="00905365" w:rsidRDefault="0086464B" w:rsidP="00BC7C24">
      <w:pPr>
        <w:pStyle w:val="BodyTextIn"/>
        <w:numPr>
          <w:ilvl w:val="0"/>
          <w:numId w:val="8"/>
        </w:numPr>
        <w:ind w:left="1710" w:right="720"/>
        <w:rPr>
          <w:rFonts w:cs="Arial"/>
          <w:szCs w:val="22"/>
        </w:rPr>
      </w:pPr>
      <w:r w:rsidRPr="00905365">
        <w:rPr>
          <w:rFonts w:cs="Arial"/>
          <w:szCs w:val="22"/>
        </w:rPr>
        <w:t xml:space="preserve">Communicate climatological information with users; </w:t>
      </w:r>
    </w:p>
    <w:p w:rsidR="0086464B" w:rsidRPr="00905365" w:rsidRDefault="0086464B" w:rsidP="00610E43">
      <w:pPr>
        <w:pStyle w:val="BodyTextIn"/>
        <w:spacing w:before="120"/>
        <w:ind w:left="720" w:right="720"/>
        <w:rPr>
          <w:rFonts w:cs="Arial"/>
          <w:szCs w:val="22"/>
        </w:rPr>
      </w:pPr>
      <w:r w:rsidRPr="00905365">
        <w:rPr>
          <w:rFonts w:cs="Arial"/>
          <w:b/>
          <w:bCs/>
          <w:szCs w:val="22"/>
        </w:rPr>
        <w:t xml:space="preserve">Decides </w:t>
      </w:r>
      <w:r w:rsidRPr="00905365">
        <w:rPr>
          <w:rFonts w:cs="Arial"/>
          <w:szCs w:val="22"/>
        </w:rPr>
        <w:t xml:space="preserve">to adopt the Competencies for Provision of Climate Services in the Annex to this resolution for inclusion in the </w:t>
      </w:r>
      <w:r w:rsidRPr="00905365">
        <w:rPr>
          <w:rFonts w:cs="Arial"/>
          <w:i/>
          <w:iCs/>
          <w:szCs w:val="22"/>
        </w:rPr>
        <w:t>Technical Regulations</w:t>
      </w:r>
      <w:r w:rsidRPr="00905365">
        <w:rPr>
          <w:rFonts w:cs="Arial"/>
          <w:szCs w:val="22"/>
        </w:rPr>
        <w:t xml:space="preserve"> (WMO-No. 49), Volume I; </w:t>
      </w:r>
    </w:p>
    <w:p w:rsidR="002938A3" w:rsidRPr="00905365" w:rsidRDefault="002938A3" w:rsidP="0086464B">
      <w:pPr>
        <w:pStyle w:val="BodyTextIn"/>
        <w:widowControl/>
        <w:ind w:left="720" w:right="720"/>
        <w:rPr>
          <w:rFonts w:cs="Arial"/>
          <w:snapToGrid/>
          <w:szCs w:val="22"/>
        </w:rPr>
      </w:pPr>
    </w:p>
    <w:p w:rsidR="0019776B" w:rsidRPr="00905365" w:rsidRDefault="00AC5073" w:rsidP="00EF5F44">
      <w:pPr>
        <w:pStyle w:val="BodyTextIn"/>
        <w:widowControl/>
        <w:rPr>
          <w:rFonts w:cs="Arial"/>
          <w:snapToGrid/>
          <w:szCs w:val="22"/>
        </w:rPr>
      </w:pPr>
      <w:r w:rsidRPr="00905365">
        <w:rPr>
          <w:rFonts w:cs="Arial"/>
          <w:snapToGrid/>
          <w:szCs w:val="22"/>
        </w:rPr>
        <w:t>14.</w:t>
      </w:r>
      <w:r w:rsidRPr="00905365">
        <w:rPr>
          <w:rFonts w:cs="Arial"/>
          <w:snapToGrid/>
          <w:szCs w:val="22"/>
        </w:rPr>
        <w:tab/>
      </w:r>
      <w:r w:rsidR="00610E43" w:rsidRPr="00905365">
        <w:rPr>
          <w:rFonts w:cs="Arial"/>
          <w:snapToGrid/>
          <w:szCs w:val="22"/>
        </w:rPr>
        <w:t xml:space="preserve">The Competencies for the Provision of Climate service is in </w:t>
      </w:r>
      <w:r w:rsidR="00610E43" w:rsidRPr="00905365">
        <w:rPr>
          <w:rFonts w:cs="Arial"/>
          <w:b/>
          <w:snapToGrid/>
          <w:szCs w:val="22"/>
        </w:rPr>
        <w:t>ANNEX II</w:t>
      </w:r>
      <w:r w:rsidR="00610E43" w:rsidRPr="00905365">
        <w:rPr>
          <w:rFonts w:cs="Arial"/>
          <w:snapToGrid/>
          <w:szCs w:val="22"/>
        </w:rPr>
        <w:t>.</w:t>
      </w:r>
    </w:p>
    <w:p w:rsidR="007C1E31" w:rsidRPr="00905365" w:rsidRDefault="002938A3" w:rsidP="007C1E31">
      <w:pPr>
        <w:autoSpaceDE w:val="0"/>
        <w:autoSpaceDN w:val="0"/>
        <w:adjustRightInd w:val="0"/>
        <w:jc w:val="center"/>
        <w:rPr>
          <w:rFonts w:ascii="Arial" w:hAnsi="Arial" w:cs="Arial"/>
          <w:sz w:val="22"/>
          <w:szCs w:val="22"/>
        </w:rPr>
      </w:pPr>
      <w:r w:rsidRPr="00905365">
        <w:rPr>
          <w:rFonts w:ascii="Arial" w:hAnsi="Arial" w:cs="Arial"/>
          <w:sz w:val="22"/>
          <w:szCs w:val="22"/>
        </w:rPr>
        <w:t>_</w:t>
      </w:r>
      <w:r w:rsidR="007C1E31" w:rsidRPr="00905365">
        <w:rPr>
          <w:rFonts w:ascii="Arial" w:hAnsi="Arial" w:cs="Arial"/>
          <w:sz w:val="22"/>
          <w:szCs w:val="22"/>
        </w:rPr>
        <w:t>____________</w:t>
      </w:r>
    </w:p>
    <w:p w:rsidR="00DA5DFB" w:rsidRPr="00905365" w:rsidRDefault="00DA5DFB" w:rsidP="007C1E31">
      <w:pPr>
        <w:autoSpaceDE w:val="0"/>
        <w:autoSpaceDN w:val="0"/>
        <w:adjustRightInd w:val="0"/>
        <w:jc w:val="center"/>
        <w:rPr>
          <w:rFonts w:ascii="Arial" w:hAnsi="Arial" w:cs="Arial"/>
          <w:sz w:val="22"/>
          <w:szCs w:val="22"/>
        </w:rPr>
      </w:pPr>
    </w:p>
    <w:p w:rsidR="00DA5DFB" w:rsidRPr="00905365" w:rsidRDefault="00DA5DFB" w:rsidP="007C1E31">
      <w:pPr>
        <w:autoSpaceDE w:val="0"/>
        <w:autoSpaceDN w:val="0"/>
        <w:adjustRightInd w:val="0"/>
        <w:jc w:val="center"/>
        <w:rPr>
          <w:rFonts w:ascii="Arial" w:hAnsi="Arial" w:cs="Arial"/>
          <w:sz w:val="22"/>
          <w:szCs w:val="22"/>
        </w:rPr>
      </w:pPr>
    </w:p>
    <w:p w:rsidR="00DA5DFB" w:rsidRPr="00905365" w:rsidRDefault="00DA5DFB" w:rsidP="007C1E31">
      <w:pPr>
        <w:autoSpaceDE w:val="0"/>
        <w:autoSpaceDN w:val="0"/>
        <w:adjustRightInd w:val="0"/>
        <w:jc w:val="center"/>
        <w:rPr>
          <w:rFonts w:ascii="Arial" w:hAnsi="Arial" w:cs="Arial"/>
          <w:sz w:val="22"/>
          <w:szCs w:val="22"/>
        </w:rPr>
      </w:pPr>
    </w:p>
    <w:p w:rsidR="00DA5DFB" w:rsidRPr="00905365" w:rsidRDefault="00DA5DFB" w:rsidP="007C1E31">
      <w:pPr>
        <w:autoSpaceDE w:val="0"/>
        <w:autoSpaceDN w:val="0"/>
        <w:adjustRightInd w:val="0"/>
        <w:jc w:val="center"/>
        <w:rPr>
          <w:rFonts w:ascii="Arial" w:hAnsi="Arial" w:cs="Arial"/>
          <w:sz w:val="22"/>
          <w:szCs w:val="22"/>
        </w:rPr>
      </w:pPr>
    </w:p>
    <w:p w:rsidR="00DB771A" w:rsidRPr="00905365" w:rsidRDefault="00DB771A" w:rsidP="00DA5DFB">
      <w:pPr>
        <w:autoSpaceDE w:val="0"/>
        <w:autoSpaceDN w:val="0"/>
        <w:adjustRightInd w:val="0"/>
        <w:jc w:val="both"/>
        <w:rPr>
          <w:rFonts w:ascii="Arial" w:hAnsi="Arial" w:cs="Arial"/>
          <w:sz w:val="22"/>
          <w:szCs w:val="22"/>
        </w:rPr>
      </w:pPr>
      <w:r w:rsidRPr="00905365">
        <w:rPr>
          <w:rFonts w:ascii="Arial" w:hAnsi="Arial" w:cs="Arial"/>
          <w:sz w:val="22"/>
          <w:szCs w:val="22"/>
        </w:rPr>
        <w:t>August</w:t>
      </w:r>
      <w:r w:rsidR="00DA5DFB" w:rsidRPr="00905365">
        <w:rPr>
          <w:rFonts w:ascii="Arial" w:hAnsi="Arial" w:cs="Arial"/>
          <w:sz w:val="22"/>
          <w:szCs w:val="22"/>
        </w:rPr>
        <w:t xml:space="preserve"> 201</w:t>
      </w:r>
      <w:r w:rsidRPr="00905365">
        <w:rPr>
          <w:rFonts w:ascii="Arial" w:hAnsi="Arial" w:cs="Arial"/>
          <w:sz w:val="22"/>
          <w:szCs w:val="22"/>
        </w:rPr>
        <w:t xml:space="preserve">6 </w:t>
      </w:r>
    </w:p>
    <w:p w:rsidR="00DB771A" w:rsidRPr="00905365" w:rsidRDefault="00DB771A" w:rsidP="00DA5DFB">
      <w:pPr>
        <w:autoSpaceDE w:val="0"/>
        <w:autoSpaceDN w:val="0"/>
        <w:adjustRightInd w:val="0"/>
        <w:jc w:val="both"/>
        <w:rPr>
          <w:rFonts w:ascii="Arial" w:hAnsi="Arial" w:cs="Arial"/>
          <w:sz w:val="22"/>
          <w:szCs w:val="22"/>
        </w:rPr>
      </w:pPr>
    </w:p>
    <w:p w:rsidR="001A229D" w:rsidRPr="00905365" w:rsidRDefault="001A229D" w:rsidP="00DA5DFB">
      <w:pPr>
        <w:autoSpaceDE w:val="0"/>
        <w:autoSpaceDN w:val="0"/>
        <w:adjustRightInd w:val="0"/>
        <w:jc w:val="both"/>
        <w:rPr>
          <w:rFonts w:ascii="Arial" w:hAnsi="Arial" w:cs="Arial"/>
          <w:sz w:val="22"/>
          <w:szCs w:val="22"/>
        </w:rPr>
      </w:pPr>
    </w:p>
    <w:p w:rsidR="001A229D" w:rsidRPr="00905365" w:rsidRDefault="001A229D" w:rsidP="00DA5DFB">
      <w:pPr>
        <w:autoSpaceDE w:val="0"/>
        <w:autoSpaceDN w:val="0"/>
        <w:adjustRightInd w:val="0"/>
        <w:jc w:val="both"/>
        <w:rPr>
          <w:rFonts w:ascii="Arial" w:hAnsi="Arial" w:cs="Arial"/>
          <w:sz w:val="22"/>
          <w:szCs w:val="22"/>
        </w:rPr>
      </w:pPr>
    </w:p>
    <w:p w:rsidR="001A229D" w:rsidRPr="00905365" w:rsidRDefault="001A229D" w:rsidP="00DA5DFB">
      <w:pPr>
        <w:autoSpaceDE w:val="0"/>
        <w:autoSpaceDN w:val="0"/>
        <w:adjustRightInd w:val="0"/>
        <w:jc w:val="both"/>
        <w:rPr>
          <w:rFonts w:ascii="Arial" w:hAnsi="Arial" w:cs="Arial"/>
          <w:sz w:val="22"/>
          <w:szCs w:val="22"/>
        </w:rPr>
        <w:sectPr w:rsidR="001A229D" w:rsidRPr="00905365" w:rsidSect="00046649">
          <w:headerReference w:type="default" r:id="rId10"/>
          <w:pgSz w:w="12240" w:h="15840" w:code="1"/>
          <w:pgMar w:top="1138" w:right="1440" w:bottom="1339" w:left="1440" w:header="562" w:footer="562" w:gutter="0"/>
          <w:pgNumType w:start="2"/>
          <w:cols w:space="720"/>
        </w:sectPr>
      </w:pPr>
    </w:p>
    <w:p w:rsidR="001A229D" w:rsidRPr="00905365" w:rsidRDefault="001A229D" w:rsidP="00DA5DFB">
      <w:pPr>
        <w:autoSpaceDE w:val="0"/>
        <w:autoSpaceDN w:val="0"/>
        <w:adjustRightInd w:val="0"/>
        <w:jc w:val="both"/>
        <w:rPr>
          <w:rFonts w:ascii="Arial" w:hAnsi="Arial" w:cs="Arial"/>
          <w:sz w:val="22"/>
          <w:szCs w:val="22"/>
        </w:rPr>
      </w:pPr>
    </w:p>
    <w:p w:rsidR="001A229D" w:rsidRPr="00905365" w:rsidRDefault="001A229D" w:rsidP="00DA5DFB">
      <w:pPr>
        <w:autoSpaceDE w:val="0"/>
        <w:autoSpaceDN w:val="0"/>
        <w:adjustRightInd w:val="0"/>
        <w:jc w:val="both"/>
        <w:rPr>
          <w:rFonts w:ascii="Arial" w:hAnsi="Arial" w:cs="Arial"/>
          <w:sz w:val="22"/>
          <w:szCs w:val="22"/>
        </w:rPr>
      </w:pPr>
    </w:p>
    <w:p w:rsidR="001A229D" w:rsidRPr="00905365" w:rsidRDefault="001A229D" w:rsidP="00DA5DFB">
      <w:pPr>
        <w:autoSpaceDE w:val="0"/>
        <w:autoSpaceDN w:val="0"/>
        <w:adjustRightInd w:val="0"/>
        <w:jc w:val="both"/>
        <w:rPr>
          <w:rFonts w:ascii="Arial" w:hAnsi="Arial" w:cs="Arial"/>
          <w:sz w:val="22"/>
          <w:szCs w:val="22"/>
        </w:rPr>
      </w:pPr>
    </w:p>
    <w:p w:rsidR="001A229D" w:rsidRPr="00905365" w:rsidRDefault="001A229D" w:rsidP="00DA5DFB">
      <w:pPr>
        <w:autoSpaceDE w:val="0"/>
        <w:autoSpaceDN w:val="0"/>
        <w:adjustRightInd w:val="0"/>
        <w:jc w:val="both"/>
        <w:rPr>
          <w:rFonts w:ascii="Arial" w:hAnsi="Arial" w:cs="Arial"/>
          <w:sz w:val="22"/>
          <w:szCs w:val="22"/>
        </w:rPr>
        <w:sectPr w:rsidR="001A229D" w:rsidRPr="00905365" w:rsidSect="00046649">
          <w:headerReference w:type="default" r:id="rId11"/>
          <w:pgSz w:w="12240" w:h="15840" w:code="1"/>
          <w:pgMar w:top="1138" w:right="1440" w:bottom="1339" w:left="1440" w:header="562" w:footer="562" w:gutter="0"/>
          <w:pgNumType w:start="2"/>
          <w:cols w:space="720"/>
        </w:sectPr>
      </w:pPr>
    </w:p>
    <w:p w:rsidR="00DB771A" w:rsidRPr="00905365" w:rsidRDefault="00DB771A" w:rsidP="00DB771A">
      <w:pPr>
        <w:autoSpaceDE w:val="0"/>
        <w:autoSpaceDN w:val="0"/>
        <w:adjustRightInd w:val="0"/>
        <w:jc w:val="center"/>
        <w:rPr>
          <w:rFonts w:ascii="Arial" w:hAnsi="Arial" w:cs="Arial"/>
          <w:bCs/>
          <w:sz w:val="22"/>
          <w:szCs w:val="22"/>
        </w:rPr>
      </w:pPr>
      <w:r w:rsidRPr="00905365">
        <w:rPr>
          <w:rFonts w:ascii="Arial" w:hAnsi="Arial" w:cs="Arial"/>
          <w:bCs/>
          <w:sz w:val="22"/>
          <w:szCs w:val="22"/>
        </w:rPr>
        <w:lastRenderedPageBreak/>
        <w:t>ACTION PLAN - METEOROLOGICAL SERVICES FOR AVIATION</w:t>
      </w:r>
    </w:p>
    <w:p w:rsidR="00DB771A" w:rsidRPr="00905365" w:rsidRDefault="00DB771A" w:rsidP="00DB771A">
      <w:pPr>
        <w:autoSpaceDE w:val="0"/>
        <w:autoSpaceDN w:val="0"/>
        <w:adjustRightInd w:val="0"/>
        <w:jc w:val="both"/>
        <w:rPr>
          <w:rFonts w:ascii="Arial" w:hAnsi="Arial" w:cs="Arial"/>
          <w:i/>
          <w:sz w:val="22"/>
          <w:szCs w:val="22"/>
        </w:rPr>
      </w:pPr>
    </w:p>
    <w:p w:rsidR="00DB771A" w:rsidRPr="00905365" w:rsidRDefault="00DB771A" w:rsidP="00DB771A">
      <w:pPr>
        <w:autoSpaceDE w:val="0"/>
        <w:autoSpaceDN w:val="0"/>
        <w:adjustRightInd w:val="0"/>
        <w:jc w:val="both"/>
        <w:rPr>
          <w:rFonts w:ascii="Arial" w:hAnsi="Arial" w:cs="Arial"/>
          <w:b/>
          <w:i/>
          <w:sz w:val="22"/>
          <w:szCs w:val="22"/>
        </w:rPr>
      </w:pPr>
      <w:r w:rsidRPr="00905365">
        <w:rPr>
          <w:rFonts w:ascii="Arial" w:hAnsi="Arial" w:cs="Arial"/>
          <w:b/>
          <w:i/>
          <w:sz w:val="22"/>
          <w:szCs w:val="22"/>
        </w:rPr>
        <w:t>Compliance with ICAO and WMO requirements</w:t>
      </w:r>
    </w:p>
    <w:p w:rsidR="00DB771A" w:rsidRPr="00905365" w:rsidRDefault="00DB771A" w:rsidP="00DB771A">
      <w:pPr>
        <w:autoSpaceDE w:val="0"/>
        <w:autoSpaceDN w:val="0"/>
        <w:adjustRightInd w:val="0"/>
        <w:jc w:val="both"/>
        <w:rPr>
          <w:rFonts w:ascii="Arial" w:hAnsi="Arial" w:cs="Arial"/>
          <w:bCs/>
          <w:i/>
          <w:iCs/>
          <w:sz w:val="22"/>
          <w:szCs w:val="22"/>
        </w:rPr>
      </w:pPr>
    </w:p>
    <w:p w:rsidR="00DB771A" w:rsidRPr="00905365" w:rsidRDefault="00DB771A" w:rsidP="00DB771A">
      <w:pPr>
        <w:autoSpaceDE w:val="0"/>
        <w:autoSpaceDN w:val="0"/>
        <w:adjustRightInd w:val="0"/>
        <w:spacing w:after="120"/>
        <w:jc w:val="both"/>
        <w:rPr>
          <w:rFonts w:ascii="Arial" w:hAnsi="Arial" w:cs="Arial"/>
          <w:bCs/>
          <w:i/>
          <w:iCs/>
          <w:sz w:val="22"/>
          <w:szCs w:val="22"/>
        </w:rPr>
      </w:pPr>
      <w:r w:rsidRPr="00905365">
        <w:rPr>
          <w:rFonts w:ascii="Arial" w:hAnsi="Arial" w:cs="Arial"/>
          <w:bCs/>
          <w:i/>
          <w:iCs/>
          <w:sz w:val="22"/>
          <w:szCs w:val="22"/>
        </w:rPr>
        <w:t>Quality Management System</w:t>
      </w:r>
    </w:p>
    <w:p w:rsidR="00DB771A" w:rsidRPr="00905365" w:rsidRDefault="00DB771A" w:rsidP="00BC7C24">
      <w:pPr>
        <w:numPr>
          <w:ilvl w:val="1"/>
          <w:numId w:val="5"/>
        </w:numPr>
        <w:autoSpaceDE w:val="0"/>
        <w:autoSpaceDN w:val="0"/>
        <w:adjustRightInd w:val="0"/>
        <w:spacing w:after="60"/>
        <w:ind w:left="1138" w:hanging="1138"/>
        <w:jc w:val="both"/>
        <w:rPr>
          <w:rFonts w:ascii="Arial" w:hAnsi="Arial" w:cs="Arial"/>
          <w:sz w:val="22"/>
          <w:szCs w:val="22"/>
        </w:rPr>
      </w:pPr>
      <w:r w:rsidRPr="00905365">
        <w:rPr>
          <w:rFonts w:ascii="Arial" w:hAnsi="Arial" w:cs="Arial"/>
          <w:sz w:val="22"/>
          <w:szCs w:val="22"/>
        </w:rPr>
        <w:t>Sustain the stable growth of the Members’ conformity with the ICAO and WMO QMS requirements.</w:t>
      </w:r>
    </w:p>
    <w:p w:rsidR="00DB771A" w:rsidRPr="00905365" w:rsidRDefault="00DB771A" w:rsidP="000F20B7">
      <w:pPr>
        <w:autoSpaceDE w:val="0"/>
        <w:autoSpaceDN w:val="0"/>
        <w:adjustRightInd w:val="0"/>
        <w:spacing w:after="60"/>
        <w:ind w:left="1170" w:right="720"/>
        <w:jc w:val="both"/>
        <w:rPr>
          <w:rFonts w:ascii="Arial" w:hAnsi="Arial" w:cs="Arial"/>
          <w:i/>
          <w:iCs/>
          <w:sz w:val="22"/>
          <w:szCs w:val="22"/>
        </w:rPr>
      </w:pPr>
      <w:r w:rsidRPr="00905365">
        <w:rPr>
          <w:rFonts w:ascii="Arial" w:hAnsi="Arial" w:cs="Arial"/>
          <w:i/>
          <w:iCs/>
          <w:sz w:val="22"/>
          <w:szCs w:val="22"/>
        </w:rPr>
        <w:t>Note: The level of conformity at April 2016 is 115 Member States; the level of critical non-conformity (i.e., implementation not started) is about 10 Member States.</w:t>
      </w:r>
    </w:p>
    <w:p w:rsidR="00DB771A" w:rsidRPr="00905365" w:rsidRDefault="00DB771A" w:rsidP="00BC7C24">
      <w:pPr>
        <w:numPr>
          <w:ilvl w:val="1"/>
          <w:numId w:val="5"/>
        </w:numPr>
        <w:autoSpaceDE w:val="0"/>
        <w:autoSpaceDN w:val="0"/>
        <w:adjustRightInd w:val="0"/>
        <w:spacing w:after="60"/>
        <w:ind w:left="1138" w:hanging="1138"/>
        <w:jc w:val="both"/>
        <w:rPr>
          <w:rFonts w:ascii="Arial" w:hAnsi="Arial" w:cs="Arial"/>
          <w:sz w:val="22"/>
          <w:szCs w:val="22"/>
        </w:rPr>
      </w:pPr>
      <w:r w:rsidRPr="00905365">
        <w:rPr>
          <w:rFonts w:ascii="Arial" w:hAnsi="Arial" w:cs="Arial"/>
          <w:sz w:val="22"/>
          <w:szCs w:val="22"/>
        </w:rPr>
        <w:t xml:space="preserve">Continue the provision of focused assistance to Members utilizing twinning and coaching arrangements. </w:t>
      </w:r>
    </w:p>
    <w:p w:rsidR="00DB771A" w:rsidRPr="00905365" w:rsidRDefault="00DB771A" w:rsidP="00BC7C24">
      <w:pPr>
        <w:numPr>
          <w:ilvl w:val="1"/>
          <w:numId w:val="5"/>
        </w:numPr>
        <w:autoSpaceDE w:val="0"/>
        <w:autoSpaceDN w:val="0"/>
        <w:adjustRightInd w:val="0"/>
        <w:spacing w:after="60"/>
        <w:jc w:val="both"/>
        <w:rPr>
          <w:rFonts w:ascii="Arial" w:hAnsi="Arial" w:cs="Arial"/>
          <w:sz w:val="22"/>
          <w:szCs w:val="22"/>
        </w:rPr>
      </w:pPr>
      <w:r w:rsidRPr="00905365">
        <w:rPr>
          <w:rFonts w:ascii="Arial" w:hAnsi="Arial" w:cs="Arial"/>
          <w:sz w:val="22"/>
          <w:szCs w:val="22"/>
        </w:rPr>
        <w:t>Update the WMO QMS guidance material to reflect the changes in the ISO 9001:2015 standard – target date 1Q 2017.</w:t>
      </w:r>
    </w:p>
    <w:p w:rsidR="00DB771A" w:rsidRPr="00905365" w:rsidRDefault="00DB771A" w:rsidP="00DB771A">
      <w:pPr>
        <w:autoSpaceDE w:val="0"/>
        <w:autoSpaceDN w:val="0"/>
        <w:adjustRightInd w:val="0"/>
        <w:jc w:val="both"/>
        <w:rPr>
          <w:rFonts w:ascii="Arial" w:hAnsi="Arial" w:cs="Arial"/>
          <w:bCs/>
          <w:i/>
          <w:iCs/>
          <w:sz w:val="22"/>
          <w:szCs w:val="22"/>
        </w:rPr>
      </w:pPr>
    </w:p>
    <w:p w:rsidR="00DB771A" w:rsidRPr="00905365" w:rsidRDefault="00DB771A" w:rsidP="00DB771A">
      <w:pPr>
        <w:autoSpaceDE w:val="0"/>
        <w:autoSpaceDN w:val="0"/>
        <w:adjustRightInd w:val="0"/>
        <w:spacing w:after="120"/>
        <w:jc w:val="both"/>
        <w:rPr>
          <w:rFonts w:ascii="Arial" w:hAnsi="Arial" w:cs="Arial"/>
          <w:bCs/>
          <w:i/>
          <w:iCs/>
          <w:sz w:val="22"/>
          <w:szCs w:val="22"/>
        </w:rPr>
      </w:pPr>
      <w:r w:rsidRPr="00905365">
        <w:rPr>
          <w:rFonts w:ascii="Arial" w:hAnsi="Arial" w:cs="Arial"/>
          <w:bCs/>
          <w:i/>
          <w:iCs/>
          <w:sz w:val="22"/>
          <w:szCs w:val="22"/>
        </w:rPr>
        <w:t>Competence of aeronautical meteorological personnel (AMP); Qualification of aeronautical meteorological forecasters (AMF)</w:t>
      </w:r>
    </w:p>
    <w:p w:rsidR="00DB771A" w:rsidRPr="00905365" w:rsidRDefault="00DB771A" w:rsidP="00BC7C24">
      <w:pPr>
        <w:numPr>
          <w:ilvl w:val="1"/>
          <w:numId w:val="5"/>
        </w:numPr>
        <w:autoSpaceDE w:val="0"/>
        <w:autoSpaceDN w:val="0"/>
        <w:adjustRightInd w:val="0"/>
        <w:spacing w:after="60"/>
        <w:ind w:left="1138" w:hanging="1138"/>
        <w:jc w:val="both"/>
        <w:rPr>
          <w:rFonts w:ascii="Arial" w:hAnsi="Arial" w:cs="Arial"/>
          <w:sz w:val="22"/>
          <w:szCs w:val="22"/>
        </w:rPr>
      </w:pPr>
      <w:r w:rsidRPr="00905365">
        <w:rPr>
          <w:rFonts w:ascii="Arial" w:hAnsi="Arial" w:cs="Arial"/>
          <w:sz w:val="22"/>
          <w:szCs w:val="22"/>
        </w:rPr>
        <w:t>Continue collecting information from Members on the current status of conformity and consider measures to overcome the low response rate by Members on relevant circular letters, including assistance from the regional associations.</w:t>
      </w:r>
    </w:p>
    <w:p w:rsidR="00DB771A" w:rsidRPr="00905365" w:rsidRDefault="00DB771A" w:rsidP="00BC7C24">
      <w:pPr>
        <w:numPr>
          <w:ilvl w:val="1"/>
          <w:numId w:val="5"/>
        </w:numPr>
        <w:autoSpaceDE w:val="0"/>
        <w:autoSpaceDN w:val="0"/>
        <w:adjustRightInd w:val="0"/>
        <w:spacing w:after="60"/>
        <w:ind w:left="1138" w:hanging="1138"/>
        <w:jc w:val="both"/>
        <w:rPr>
          <w:rFonts w:ascii="Arial" w:hAnsi="Arial" w:cs="Arial"/>
          <w:sz w:val="22"/>
          <w:szCs w:val="22"/>
        </w:rPr>
      </w:pPr>
      <w:r w:rsidRPr="00905365">
        <w:rPr>
          <w:rFonts w:ascii="Arial" w:hAnsi="Arial" w:cs="Arial"/>
          <w:sz w:val="22"/>
          <w:szCs w:val="22"/>
        </w:rPr>
        <w:t>Address individual requests for assistance by Members considering most efficient methods (on-site assistance, twinning, training (on-site and remote)).</w:t>
      </w:r>
    </w:p>
    <w:p w:rsidR="00DB771A" w:rsidRPr="00905365" w:rsidRDefault="00DB771A" w:rsidP="00DB771A">
      <w:pPr>
        <w:autoSpaceDE w:val="0"/>
        <w:autoSpaceDN w:val="0"/>
        <w:adjustRightInd w:val="0"/>
        <w:ind w:left="1140"/>
        <w:jc w:val="both"/>
        <w:rPr>
          <w:rFonts w:ascii="Arial" w:hAnsi="Arial" w:cs="Arial"/>
          <w:sz w:val="22"/>
          <w:szCs w:val="22"/>
        </w:rPr>
      </w:pPr>
    </w:p>
    <w:p w:rsidR="00DB771A" w:rsidRPr="00905365" w:rsidRDefault="00DB771A" w:rsidP="00DB771A">
      <w:pPr>
        <w:autoSpaceDE w:val="0"/>
        <w:autoSpaceDN w:val="0"/>
        <w:adjustRightInd w:val="0"/>
        <w:jc w:val="both"/>
        <w:rPr>
          <w:rFonts w:ascii="Arial" w:hAnsi="Arial" w:cs="Arial"/>
          <w:i/>
          <w:iCs/>
          <w:sz w:val="22"/>
          <w:szCs w:val="22"/>
        </w:rPr>
      </w:pPr>
    </w:p>
    <w:p w:rsidR="00DB771A" w:rsidRPr="00905365" w:rsidRDefault="00DB771A" w:rsidP="00DB771A">
      <w:pPr>
        <w:autoSpaceDE w:val="0"/>
        <w:autoSpaceDN w:val="0"/>
        <w:adjustRightInd w:val="0"/>
        <w:spacing w:after="120"/>
        <w:jc w:val="both"/>
        <w:rPr>
          <w:rFonts w:ascii="Arial" w:hAnsi="Arial" w:cs="Arial"/>
          <w:i/>
          <w:iCs/>
          <w:sz w:val="22"/>
          <w:szCs w:val="22"/>
        </w:rPr>
      </w:pPr>
      <w:r w:rsidRPr="00905365">
        <w:rPr>
          <w:rFonts w:ascii="Arial" w:hAnsi="Arial" w:cs="Arial"/>
          <w:i/>
          <w:iCs/>
          <w:sz w:val="22"/>
          <w:szCs w:val="22"/>
        </w:rPr>
        <w:t>Raising awareness and impact assessment</w:t>
      </w:r>
    </w:p>
    <w:p w:rsidR="00DB771A" w:rsidRPr="00905365" w:rsidRDefault="00DB771A" w:rsidP="00BC7C24">
      <w:pPr>
        <w:numPr>
          <w:ilvl w:val="1"/>
          <w:numId w:val="5"/>
        </w:numPr>
        <w:autoSpaceDE w:val="0"/>
        <w:autoSpaceDN w:val="0"/>
        <w:adjustRightInd w:val="0"/>
        <w:spacing w:after="60"/>
        <w:ind w:left="1138" w:hanging="1138"/>
        <w:jc w:val="both"/>
        <w:rPr>
          <w:rFonts w:ascii="Arial" w:hAnsi="Arial" w:cs="Arial"/>
          <w:sz w:val="22"/>
          <w:szCs w:val="22"/>
        </w:rPr>
      </w:pPr>
      <w:r w:rsidRPr="00905365">
        <w:rPr>
          <w:rFonts w:ascii="Arial" w:hAnsi="Arial" w:cs="Arial"/>
          <w:sz w:val="22"/>
          <w:szCs w:val="22"/>
        </w:rPr>
        <w:t>Build on the experience of the European Conference on Meteorology for Aviation (ECMA-2015; October 2015, Vienna, Austria) in organizing similar format awareness events in other Regions or sub-regions, involving all relevant stakeholders including the Air Traffic Management sector on the new requirements  of the ICAO GANP and ASBU and their impacts on aeronautical service provision.</w:t>
      </w:r>
    </w:p>
    <w:p w:rsidR="00DB771A" w:rsidRPr="00905365" w:rsidRDefault="00DB771A" w:rsidP="00BC7C24">
      <w:pPr>
        <w:numPr>
          <w:ilvl w:val="1"/>
          <w:numId w:val="5"/>
        </w:numPr>
        <w:autoSpaceDE w:val="0"/>
        <w:autoSpaceDN w:val="0"/>
        <w:adjustRightInd w:val="0"/>
        <w:spacing w:after="60"/>
        <w:ind w:left="1138" w:hanging="1138"/>
        <w:jc w:val="both"/>
        <w:rPr>
          <w:rFonts w:ascii="Arial" w:hAnsi="Arial" w:cs="Arial"/>
          <w:sz w:val="22"/>
          <w:szCs w:val="22"/>
        </w:rPr>
      </w:pPr>
      <w:r w:rsidRPr="00905365">
        <w:rPr>
          <w:rFonts w:ascii="Arial" w:hAnsi="Arial" w:cs="Arial"/>
          <w:sz w:val="22"/>
          <w:szCs w:val="22"/>
        </w:rPr>
        <w:t xml:space="preserve">The organization of the African Conference on Meteorology for Aviation (ACMA-2016), is being coordinated between CAeM, RA I, AMCOMET and regional partners (ASECNA). </w:t>
      </w:r>
      <w:r w:rsidR="006C71E8" w:rsidRPr="00905365">
        <w:rPr>
          <w:rFonts w:ascii="Arial" w:hAnsi="Arial" w:cs="Arial"/>
          <w:sz w:val="22"/>
          <w:szCs w:val="22"/>
        </w:rPr>
        <w:t xml:space="preserve"> </w:t>
      </w:r>
      <w:r w:rsidRPr="00905365">
        <w:rPr>
          <w:rFonts w:ascii="Arial" w:hAnsi="Arial" w:cs="Arial"/>
          <w:sz w:val="22"/>
          <w:szCs w:val="22"/>
        </w:rPr>
        <w:t>It is tentatively scheduled for 2–4 November 2016 at Libreville, Gabon.</w:t>
      </w:r>
    </w:p>
    <w:p w:rsidR="00DB771A" w:rsidRPr="00905365" w:rsidRDefault="00DB771A" w:rsidP="00DB771A">
      <w:pPr>
        <w:autoSpaceDE w:val="0"/>
        <w:autoSpaceDN w:val="0"/>
        <w:adjustRightInd w:val="0"/>
        <w:jc w:val="both"/>
        <w:rPr>
          <w:rFonts w:ascii="Arial" w:hAnsi="Arial" w:cs="Arial"/>
          <w:i/>
          <w:iCs/>
          <w:sz w:val="22"/>
          <w:szCs w:val="22"/>
        </w:rPr>
      </w:pPr>
    </w:p>
    <w:p w:rsidR="00DB771A" w:rsidRPr="00905365" w:rsidRDefault="00DB771A" w:rsidP="00DB771A">
      <w:pPr>
        <w:autoSpaceDE w:val="0"/>
        <w:autoSpaceDN w:val="0"/>
        <w:adjustRightInd w:val="0"/>
        <w:spacing w:after="120"/>
        <w:jc w:val="both"/>
        <w:rPr>
          <w:rFonts w:ascii="Arial" w:hAnsi="Arial" w:cs="Arial"/>
          <w:i/>
          <w:iCs/>
          <w:sz w:val="22"/>
          <w:szCs w:val="22"/>
        </w:rPr>
      </w:pPr>
      <w:r w:rsidRPr="00905365">
        <w:rPr>
          <w:rFonts w:ascii="Arial" w:hAnsi="Arial" w:cs="Arial"/>
          <w:i/>
          <w:iCs/>
          <w:sz w:val="22"/>
          <w:szCs w:val="22"/>
        </w:rPr>
        <w:t>Improved guidance material</w:t>
      </w:r>
    </w:p>
    <w:p w:rsidR="00DB771A" w:rsidRPr="00905365" w:rsidRDefault="00DB771A" w:rsidP="00BC7C24">
      <w:pPr>
        <w:numPr>
          <w:ilvl w:val="1"/>
          <w:numId w:val="5"/>
        </w:numPr>
        <w:autoSpaceDE w:val="0"/>
        <w:autoSpaceDN w:val="0"/>
        <w:adjustRightInd w:val="0"/>
        <w:spacing w:after="60"/>
        <w:ind w:left="1138" w:hanging="1138"/>
        <w:jc w:val="both"/>
        <w:rPr>
          <w:rFonts w:ascii="Arial" w:hAnsi="Arial" w:cs="Arial"/>
          <w:sz w:val="22"/>
          <w:szCs w:val="22"/>
        </w:rPr>
      </w:pPr>
      <w:r w:rsidRPr="00905365">
        <w:rPr>
          <w:rFonts w:ascii="Arial" w:hAnsi="Arial" w:cs="Arial"/>
          <w:sz w:val="22"/>
          <w:szCs w:val="22"/>
        </w:rPr>
        <w:t xml:space="preserve">CAeM Expert Teams will work on updated guidance material with focus on governance issues. In particular, WMO-No. 732, </w:t>
      </w:r>
      <w:r w:rsidRPr="00905365">
        <w:rPr>
          <w:rFonts w:ascii="Arial" w:hAnsi="Arial" w:cs="Arial"/>
          <w:i/>
          <w:iCs/>
          <w:sz w:val="22"/>
          <w:szCs w:val="22"/>
        </w:rPr>
        <w:t>Guide to Practices for Meteorological Offices Serving Aviation</w:t>
      </w:r>
      <w:r w:rsidRPr="00905365">
        <w:rPr>
          <w:rFonts w:ascii="Arial" w:hAnsi="Arial" w:cs="Arial"/>
          <w:sz w:val="22"/>
          <w:szCs w:val="22"/>
        </w:rPr>
        <w:t xml:space="preserve"> (current edition 2003), and WMO-No. 731, </w:t>
      </w:r>
      <w:r w:rsidRPr="00905365">
        <w:rPr>
          <w:rFonts w:ascii="Arial" w:hAnsi="Arial" w:cs="Arial"/>
          <w:i/>
          <w:iCs/>
          <w:sz w:val="22"/>
          <w:szCs w:val="22"/>
        </w:rPr>
        <w:t>Guide on Meteorological Observing and Information Systems for Aviation Weather Services</w:t>
      </w:r>
      <w:r w:rsidRPr="00905365">
        <w:rPr>
          <w:rFonts w:ascii="Arial" w:hAnsi="Arial" w:cs="Arial"/>
          <w:sz w:val="22"/>
          <w:szCs w:val="22"/>
        </w:rPr>
        <w:t xml:space="preserve"> (current edition 2014), will be completely reorganized, updated and merged into a new WMO Guide on Aeronautical Meteorological Services. The established timeline is for a final draft to be available by EC-69, May 2017.</w:t>
      </w:r>
    </w:p>
    <w:p w:rsidR="00DB771A" w:rsidRPr="00905365" w:rsidRDefault="00DB771A" w:rsidP="00BC7C24">
      <w:pPr>
        <w:numPr>
          <w:ilvl w:val="1"/>
          <w:numId w:val="5"/>
        </w:numPr>
        <w:autoSpaceDE w:val="0"/>
        <w:autoSpaceDN w:val="0"/>
        <w:adjustRightInd w:val="0"/>
        <w:spacing w:after="60"/>
        <w:ind w:left="1138" w:hanging="1138"/>
        <w:jc w:val="both"/>
        <w:rPr>
          <w:rFonts w:ascii="Arial" w:hAnsi="Arial" w:cs="Arial"/>
          <w:sz w:val="22"/>
          <w:szCs w:val="22"/>
        </w:rPr>
      </w:pPr>
      <w:r w:rsidRPr="00905365">
        <w:rPr>
          <w:rFonts w:ascii="Arial" w:hAnsi="Arial" w:cs="Arial"/>
          <w:sz w:val="22"/>
          <w:szCs w:val="22"/>
        </w:rPr>
        <w:t xml:space="preserve">CAeM and CBS, in coordination with ICAO, will provide guidance to develop Members’ capacity in implementing the new weather exchange model (IWXXM) in accordance with the evolving provisions of ICAO Annex 3/WMO Technical Regulations, Vol II. </w:t>
      </w:r>
    </w:p>
    <w:p w:rsidR="00DB771A" w:rsidRPr="00905365" w:rsidRDefault="00DB771A" w:rsidP="00BC7C24">
      <w:pPr>
        <w:numPr>
          <w:ilvl w:val="1"/>
          <w:numId w:val="5"/>
        </w:numPr>
        <w:autoSpaceDE w:val="0"/>
        <w:autoSpaceDN w:val="0"/>
        <w:adjustRightInd w:val="0"/>
        <w:spacing w:after="60"/>
        <w:ind w:left="1138" w:hanging="1138"/>
        <w:jc w:val="both"/>
        <w:rPr>
          <w:rFonts w:ascii="Arial" w:hAnsi="Arial" w:cs="Arial"/>
          <w:sz w:val="22"/>
          <w:szCs w:val="22"/>
        </w:rPr>
      </w:pPr>
      <w:r w:rsidRPr="00905365">
        <w:rPr>
          <w:rFonts w:ascii="Arial" w:hAnsi="Arial" w:cs="Arial"/>
          <w:sz w:val="22"/>
          <w:szCs w:val="22"/>
        </w:rPr>
        <w:lastRenderedPageBreak/>
        <w:t xml:space="preserve">Updates of WMO-No. 904, </w:t>
      </w:r>
      <w:r w:rsidRPr="00905365">
        <w:rPr>
          <w:rFonts w:ascii="Arial" w:hAnsi="Arial" w:cs="Arial"/>
          <w:i/>
          <w:iCs/>
          <w:sz w:val="22"/>
          <w:szCs w:val="22"/>
        </w:rPr>
        <w:t xml:space="preserve">Guide to Aeronautical Meteorological Services Cost </w:t>
      </w:r>
      <w:r w:rsidR="00905365" w:rsidRPr="00905365">
        <w:rPr>
          <w:rFonts w:ascii="Arial" w:hAnsi="Arial" w:cs="Arial"/>
          <w:i/>
          <w:iCs/>
          <w:sz w:val="22"/>
          <w:szCs w:val="22"/>
        </w:rPr>
        <w:t>Recovery</w:t>
      </w:r>
      <w:r w:rsidR="00905365" w:rsidRPr="00905365">
        <w:rPr>
          <w:rFonts w:ascii="Arial" w:hAnsi="Arial" w:cs="Arial"/>
          <w:sz w:val="22"/>
          <w:szCs w:val="22"/>
        </w:rPr>
        <w:t xml:space="preserve"> </w:t>
      </w:r>
      <w:proofErr w:type="gramStart"/>
      <w:r w:rsidR="00905365" w:rsidRPr="00905365">
        <w:rPr>
          <w:rFonts w:ascii="Arial" w:hAnsi="Arial" w:cs="Arial"/>
          <w:sz w:val="22"/>
          <w:szCs w:val="22"/>
        </w:rPr>
        <w:t>are</w:t>
      </w:r>
      <w:proofErr w:type="gramEnd"/>
      <w:r w:rsidRPr="00905365">
        <w:rPr>
          <w:rFonts w:ascii="Arial" w:hAnsi="Arial" w:cs="Arial"/>
          <w:sz w:val="22"/>
          <w:szCs w:val="22"/>
        </w:rPr>
        <w:t xml:space="preserve"> also among the priorities during the period with particular focus on LDCs and SIDS. </w:t>
      </w:r>
    </w:p>
    <w:p w:rsidR="00DB771A" w:rsidRPr="00905365" w:rsidRDefault="00DB771A" w:rsidP="00DB771A">
      <w:pPr>
        <w:autoSpaceDE w:val="0"/>
        <w:autoSpaceDN w:val="0"/>
        <w:adjustRightInd w:val="0"/>
        <w:jc w:val="both"/>
        <w:rPr>
          <w:rFonts w:ascii="Arial" w:hAnsi="Arial" w:cs="Arial"/>
          <w:i/>
          <w:iCs/>
          <w:sz w:val="22"/>
          <w:szCs w:val="22"/>
        </w:rPr>
      </w:pPr>
    </w:p>
    <w:p w:rsidR="00DB771A" w:rsidRPr="00905365" w:rsidRDefault="00DB771A" w:rsidP="000F20B7">
      <w:pPr>
        <w:autoSpaceDE w:val="0"/>
        <w:autoSpaceDN w:val="0"/>
        <w:adjustRightInd w:val="0"/>
        <w:spacing w:after="120"/>
        <w:jc w:val="both"/>
        <w:rPr>
          <w:rFonts w:ascii="Arial" w:hAnsi="Arial" w:cs="Arial"/>
          <w:i/>
          <w:iCs/>
          <w:sz w:val="22"/>
          <w:szCs w:val="22"/>
        </w:rPr>
      </w:pPr>
      <w:r w:rsidRPr="00905365">
        <w:rPr>
          <w:rFonts w:ascii="Arial" w:hAnsi="Arial" w:cs="Arial"/>
          <w:i/>
          <w:iCs/>
          <w:sz w:val="22"/>
          <w:szCs w:val="22"/>
        </w:rPr>
        <w:t>Development of regulatory provisions together with ICAO</w:t>
      </w:r>
    </w:p>
    <w:p w:rsidR="00DB771A" w:rsidRPr="00905365" w:rsidRDefault="00DB771A" w:rsidP="00BC7C24">
      <w:pPr>
        <w:numPr>
          <w:ilvl w:val="1"/>
          <w:numId w:val="5"/>
        </w:numPr>
        <w:autoSpaceDE w:val="0"/>
        <w:autoSpaceDN w:val="0"/>
        <w:adjustRightInd w:val="0"/>
        <w:spacing w:after="60"/>
        <w:ind w:left="1138" w:hanging="1138"/>
        <w:jc w:val="both"/>
        <w:rPr>
          <w:rFonts w:ascii="Arial" w:hAnsi="Arial" w:cs="Arial"/>
          <w:sz w:val="22"/>
          <w:szCs w:val="22"/>
        </w:rPr>
      </w:pPr>
      <w:r w:rsidRPr="00905365">
        <w:rPr>
          <w:rFonts w:ascii="Arial" w:hAnsi="Arial" w:cs="Arial"/>
          <w:sz w:val="22"/>
          <w:szCs w:val="22"/>
        </w:rPr>
        <w:t>WMO, through its designated experts in the ICAO MET Panel and its subsidiary bodies, will continue to provide inputs to the development of regulatory and guidance material being developed by ICAO, in coordination with the WMO.</w:t>
      </w:r>
      <w:r w:rsidR="006C71E8" w:rsidRPr="00905365">
        <w:rPr>
          <w:rFonts w:ascii="Arial" w:hAnsi="Arial" w:cs="Arial"/>
          <w:sz w:val="22"/>
          <w:szCs w:val="22"/>
        </w:rPr>
        <w:t xml:space="preserve"> </w:t>
      </w:r>
      <w:r w:rsidRPr="00905365">
        <w:rPr>
          <w:rFonts w:ascii="Arial" w:hAnsi="Arial" w:cs="Arial"/>
          <w:sz w:val="22"/>
          <w:szCs w:val="22"/>
        </w:rPr>
        <w:t xml:space="preserve"> In addition, WMO will facilitate coordination and cooperation between Members in the planning and implementation of initiatives aimed at adapting the aeronautical meteorological services to the new requirements. </w:t>
      </w:r>
    </w:p>
    <w:p w:rsidR="00DB771A" w:rsidRPr="00905365" w:rsidRDefault="00DB771A" w:rsidP="000F20B7">
      <w:pPr>
        <w:autoSpaceDE w:val="0"/>
        <w:autoSpaceDN w:val="0"/>
        <w:adjustRightInd w:val="0"/>
        <w:ind w:left="1170" w:right="720"/>
        <w:jc w:val="both"/>
        <w:rPr>
          <w:rFonts w:ascii="Arial" w:hAnsi="Arial" w:cs="Arial"/>
          <w:sz w:val="22"/>
          <w:szCs w:val="22"/>
        </w:rPr>
      </w:pPr>
      <w:r w:rsidRPr="00905365">
        <w:rPr>
          <w:rFonts w:ascii="Arial" w:hAnsi="Arial" w:cs="Arial"/>
          <w:i/>
          <w:iCs/>
          <w:sz w:val="22"/>
          <w:szCs w:val="22"/>
        </w:rPr>
        <w:t>Note: While the focus of this work is on provision of high quality service aligned with the global, regional and national ATM safety and performance requirements, WMO experts should also endeavour to assess potential impacts of the envisaged changes in the aeronautical meteorology service provision (institutional - business models, regionalization; technological) and raise awareness of Members accordingly.</w:t>
      </w:r>
    </w:p>
    <w:p w:rsidR="000F20B7" w:rsidRPr="00905365" w:rsidRDefault="000F20B7" w:rsidP="000F20B7">
      <w:pPr>
        <w:autoSpaceDE w:val="0"/>
        <w:autoSpaceDN w:val="0"/>
        <w:adjustRightInd w:val="0"/>
        <w:ind w:right="720"/>
        <w:jc w:val="both"/>
        <w:rPr>
          <w:rFonts w:ascii="Arial" w:hAnsi="Arial" w:cs="Arial"/>
          <w:i/>
          <w:iCs/>
          <w:sz w:val="22"/>
          <w:szCs w:val="22"/>
        </w:rPr>
      </w:pPr>
    </w:p>
    <w:p w:rsidR="00DB771A" w:rsidRPr="00905365" w:rsidRDefault="00DB771A" w:rsidP="000F20B7">
      <w:pPr>
        <w:autoSpaceDE w:val="0"/>
        <w:autoSpaceDN w:val="0"/>
        <w:adjustRightInd w:val="0"/>
        <w:spacing w:after="120"/>
        <w:ind w:right="720"/>
        <w:jc w:val="both"/>
        <w:rPr>
          <w:rFonts w:ascii="Arial" w:hAnsi="Arial" w:cs="Arial"/>
          <w:i/>
          <w:iCs/>
          <w:sz w:val="22"/>
          <w:szCs w:val="22"/>
        </w:rPr>
      </w:pPr>
      <w:r w:rsidRPr="00905365">
        <w:rPr>
          <w:rFonts w:ascii="Arial" w:hAnsi="Arial" w:cs="Arial"/>
          <w:i/>
          <w:iCs/>
          <w:sz w:val="22"/>
          <w:szCs w:val="22"/>
        </w:rPr>
        <w:t xml:space="preserve">Long-term planning </w:t>
      </w:r>
    </w:p>
    <w:p w:rsidR="00DB771A" w:rsidRPr="00905365" w:rsidRDefault="00DB771A" w:rsidP="00BC7C24">
      <w:pPr>
        <w:numPr>
          <w:ilvl w:val="1"/>
          <w:numId w:val="5"/>
        </w:numPr>
        <w:autoSpaceDE w:val="0"/>
        <w:autoSpaceDN w:val="0"/>
        <w:adjustRightInd w:val="0"/>
        <w:jc w:val="both"/>
        <w:rPr>
          <w:rFonts w:ascii="Arial" w:hAnsi="Arial" w:cs="Arial"/>
          <w:sz w:val="22"/>
          <w:szCs w:val="22"/>
        </w:rPr>
      </w:pPr>
      <w:r w:rsidRPr="00905365">
        <w:rPr>
          <w:rFonts w:ascii="Arial" w:hAnsi="Arial" w:cs="Arial"/>
          <w:sz w:val="22"/>
          <w:szCs w:val="22"/>
        </w:rPr>
        <w:t xml:space="preserve">As a follow-up of Resolution 3 (Cg-17) recommending the establishment of a longer term planning horizon for the WMO AeMP, as well as for Members’ national plans, aligned with the objectives and timelines of the ICAO GANP and ASBU, CAeM will prepare a draft long-term plan for consideration by EC-69 in 2017. </w:t>
      </w:r>
    </w:p>
    <w:p w:rsidR="000F20B7" w:rsidRPr="00905365" w:rsidRDefault="000F20B7" w:rsidP="00DB771A">
      <w:pPr>
        <w:autoSpaceDE w:val="0"/>
        <w:autoSpaceDN w:val="0"/>
        <w:adjustRightInd w:val="0"/>
        <w:jc w:val="both"/>
        <w:rPr>
          <w:rFonts w:ascii="Arial" w:hAnsi="Arial" w:cs="Arial"/>
          <w:i/>
          <w:iCs/>
          <w:sz w:val="22"/>
          <w:szCs w:val="22"/>
        </w:rPr>
      </w:pPr>
    </w:p>
    <w:p w:rsidR="00DB771A" w:rsidRPr="00905365" w:rsidRDefault="00DB771A" w:rsidP="000F20B7">
      <w:pPr>
        <w:autoSpaceDE w:val="0"/>
        <w:autoSpaceDN w:val="0"/>
        <w:adjustRightInd w:val="0"/>
        <w:spacing w:after="120"/>
        <w:jc w:val="both"/>
        <w:rPr>
          <w:rFonts w:ascii="Arial" w:hAnsi="Arial" w:cs="Arial"/>
          <w:i/>
          <w:iCs/>
          <w:sz w:val="22"/>
          <w:szCs w:val="22"/>
        </w:rPr>
      </w:pPr>
      <w:r w:rsidRPr="00905365">
        <w:rPr>
          <w:rFonts w:ascii="Arial" w:hAnsi="Arial" w:cs="Arial"/>
          <w:i/>
          <w:iCs/>
          <w:sz w:val="22"/>
          <w:szCs w:val="22"/>
        </w:rPr>
        <w:t>Update of the Working Arrangements between WMO and ICAO</w:t>
      </w:r>
    </w:p>
    <w:p w:rsidR="00DB771A" w:rsidRPr="00905365" w:rsidRDefault="00DB771A" w:rsidP="00BC7C24">
      <w:pPr>
        <w:numPr>
          <w:ilvl w:val="1"/>
          <w:numId w:val="5"/>
        </w:numPr>
        <w:autoSpaceDE w:val="0"/>
        <w:autoSpaceDN w:val="0"/>
        <w:adjustRightInd w:val="0"/>
        <w:jc w:val="both"/>
        <w:rPr>
          <w:rFonts w:ascii="Arial" w:hAnsi="Arial" w:cs="Arial"/>
          <w:sz w:val="22"/>
          <w:szCs w:val="22"/>
        </w:rPr>
      </w:pPr>
      <w:r w:rsidRPr="00905365">
        <w:rPr>
          <w:rFonts w:ascii="Arial" w:hAnsi="Arial" w:cs="Arial"/>
          <w:sz w:val="22"/>
          <w:szCs w:val="22"/>
        </w:rPr>
        <w:t xml:space="preserve">Following the recommendation of the Conjoint ICAO/WMO MET Divisional Meeting (2014), the review of the Working Arrangements between ICAO and WMO (ICAO Doc. 7475/WMO-No. 60, Chapter II.3) has to be completed by the end of 2016 and submitted for approval by the executive bodies of the two organizations in 2017. </w:t>
      </w:r>
      <w:r w:rsidR="006C71E8" w:rsidRPr="00905365">
        <w:rPr>
          <w:rFonts w:ascii="Arial" w:hAnsi="Arial" w:cs="Arial"/>
          <w:sz w:val="22"/>
          <w:szCs w:val="22"/>
        </w:rPr>
        <w:t xml:space="preserve"> </w:t>
      </w:r>
      <w:r w:rsidRPr="00905365">
        <w:rPr>
          <w:rFonts w:ascii="Arial" w:hAnsi="Arial" w:cs="Arial"/>
          <w:sz w:val="22"/>
          <w:szCs w:val="22"/>
        </w:rPr>
        <w:t>This review should ensure that the respective roles and responsibilities, as well as the commitments, of both organizations are appropriately aligned with the mandates of both organizations taking into consideration evolving technological capabilities and aeronautical requirements.</w:t>
      </w:r>
    </w:p>
    <w:p w:rsidR="000F20B7" w:rsidRPr="00905365" w:rsidRDefault="000F20B7" w:rsidP="00DB771A">
      <w:pPr>
        <w:autoSpaceDE w:val="0"/>
        <w:autoSpaceDN w:val="0"/>
        <w:adjustRightInd w:val="0"/>
        <w:jc w:val="both"/>
        <w:rPr>
          <w:rFonts w:ascii="Arial" w:hAnsi="Arial" w:cs="Arial"/>
          <w:b/>
        </w:rPr>
      </w:pPr>
    </w:p>
    <w:p w:rsidR="000F20B7" w:rsidRPr="00905365" w:rsidRDefault="000F20B7" w:rsidP="00DB771A">
      <w:pPr>
        <w:autoSpaceDE w:val="0"/>
        <w:autoSpaceDN w:val="0"/>
        <w:adjustRightInd w:val="0"/>
        <w:jc w:val="both"/>
        <w:rPr>
          <w:rFonts w:ascii="Arial" w:hAnsi="Arial" w:cs="Arial"/>
          <w:b/>
        </w:rPr>
      </w:pPr>
    </w:p>
    <w:p w:rsidR="000F20B7" w:rsidRPr="00905365" w:rsidRDefault="000F20B7" w:rsidP="00DB771A">
      <w:pPr>
        <w:autoSpaceDE w:val="0"/>
        <w:autoSpaceDN w:val="0"/>
        <w:adjustRightInd w:val="0"/>
        <w:jc w:val="both"/>
        <w:rPr>
          <w:rFonts w:ascii="Arial" w:hAnsi="Arial" w:cs="Arial"/>
          <w:b/>
        </w:rPr>
      </w:pPr>
    </w:p>
    <w:p w:rsidR="00DB771A" w:rsidRPr="00905365" w:rsidRDefault="00DB771A" w:rsidP="000F20B7">
      <w:pPr>
        <w:autoSpaceDE w:val="0"/>
        <w:autoSpaceDN w:val="0"/>
        <w:adjustRightInd w:val="0"/>
        <w:jc w:val="center"/>
        <w:rPr>
          <w:rFonts w:ascii="Arial" w:hAnsi="Arial" w:cs="Arial"/>
          <w:b/>
        </w:rPr>
      </w:pPr>
      <w:r w:rsidRPr="00905365">
        <w:rPr>
          <w:rFonts w:ascii="Arial" w:hAnsi="Arial" w:cs="Arial"/>
          <w:b/>
        </w:rPr>
        <w:t>________</w:t>
      </w:r>
    </w:p>
    <w:p w:rsidR="00610E43" w:rsidRPr="00905365" w:rsidRDefault="00610E43" w:rsidP="00DB771A">
      <w:pPr>
        <w:autoSpaceDE w:val="0"/>
        <w:autoSpaceDN w:val="0"/>
        <w:adjustRightInd w:val="0"/>
        <w:jc w:val="both"/>
        <w:rPr>
          <w:rFonts w:ascii="Arial" w:hAnsi="Arial" w:cs="Arial"/>
          <w:b/>
        </w:rPr>
      </w:pPr>
    </w:p>
    <w:p w:rsidR="001A229D" w:rsidRPr="00905365" w:rsidRDefault="001A229D" w:rsidP="00DB771A">
      <w:pPr>
        <w:autoSpaceDE w:val="0"/>
        <w:autoSpaceDN w:val="0"/>
        <w:adjustRightInd w:val="0"/>
        <w:jc w:val="both"/>
        <w:rPr>
          <w:rFonts w:ascii="Arial" w:hAnsi="Arial" w:cs="Arial"/>
          <w:b/>
        </w:rPr>
      </w:pPr>
    </w:p>
    <w:p w:rsidR="001A229D" w:rsidRPr="00905365" w:rsidRDefault="001A229D" w:rsidP="00DB771A">
      <w:pPr>
        <w:autoSpaceDE w:val="0"/>
        <w:autoSpaceDN w:val="0"/>
        <w:adjustRightInd w:val="0"/>
        <w:jc w:val="both"/>
        <w:rPr>
          <w:rFonts w:ascii="Arial" w:hAnsi="Arial" w:cs="Arial"/>
          <w:b/>
        </w:rPr>
      </w:pPr>
    </w:p>
    <w:p w:rsidR="001A229D" w:rsidRPr="00905365" w:rsidRDefault="001A229D" w:rsidP="00DB771A">
      <w:pPr>
        <w:autoSpaceDE w:val="0"/>
        <w:autoSpaceDN w:val="0"/>
        <w:adjustRightInd w:val="0"/>
        <w:jc w:val="both"/>
        <w:rPr>
          <w:rFonts w:ascii="Arial" w:hAnsi="Arial" w:cs="Arial"/>
          <w:b/>
        </w:rPr>
        <w:sectPr w:rsidR="001A229D" w:rsidRPr="00905365" w:rsidSect="00DB771A">
          <w:headerReference w:type="default" r:id="rId12"/>
          <w:pgSz w:w="12240" w:h="15840" w:code="1"/>
          <w:pgMar w:top="1138" w:right="1440" w:bottom="1339" w:left="1440" w:header="562" w:footer="562" w:gutter="0"/>
          <w:pgNumType w:start="1"/>
          <w:cols w:space="720"/>
        </w:sectPr>
      </w:pPr>
    </w:p>
    <w:p w:rsidR="00610E43" w:rsidRPr="00905365" w:rsidRDefault="00610E43" w:rsidP="00610E43">
      <w:pPr>
        <w:autoSpaceDE w:val="0"/>
        <w:autoSpaceDN w:val="0"/>
        <w:adjustRightInd w:val="0"/>
        <w:jc w:val="center"/>
        <w:rPr>
          <w:rFonts w:ascii="Arial" w:hAnsi="Arial" w:cs="Arial"/>
          <w:b/>
          <w:bCs/>
        </w:rPr>
      </w:pPr>
      <w:r w:rsidRPr="00905365">
        <w:rPr>
          <w:rFonts w:ascii="Arial" w:hAnsi="Arial" w:cs="Arial"/>
          <w:b/>
          <w:bCs/>
        </w:rPr>
        <w:lastRenderedPageBreak/>
        <w:t>COMPETENCIES FOR PROVISION OF CLIMATE SERVICES</w:t>
      </w:r>
    </w:p>
    <w:p w:rsidR="00610E43" w:rsidRPr="00905365" w:rsidRDefault="00610E43" w:rsidP="00610E43">
      <w:pPr>
        <w:autoSpaceDE w:val="0"/>
        <w:autoSpaceDN w:val="0"/>
        <w:adjustRightInd w:val="0"/>
        <w:jc w:val="center"/>
        <w:rPr>
          <w:rFonts w:ascii="Arial" w:hAnsi="Arial" w:cs="Arial"/>
          <w:b/>
          <w:bCs/>
        </w:rPr>
      </w:pPr>
    </w:p>
    <w:p w:rsidR="00610E43" w:rsidRPr="00905365" w:rsidRDefault="00610E43" w:rsidP="00610E43">
      <w:pPr>
        <w:autoSpaceDE w:val="0"/>
        <w:autoSpaceDN w:val="0"/>
        <w:adjustRightInd w:val="0"/>
        <w:jc w:val="center"/>
        <w:rPr>
          <w:rFonts w:ascii="Arial" w:hAnsi="Arial" w:cs="Arial"/>
          <w:b/>
          <w:bCs/>
        </w:rPr>
      </w:pPr>
    </w:p>
    <w:p w:rsidR="00610E43" w:rsidRPr="00905365" w:rsidRDefault="00610E43" w:rsidP="00610E43">
      <w:pPr>
        <w:autoSpaceDE w:val="0"/>
        <w:autoSpaceDN w:val="0"/>
        <w:adjustRightInd w:val="0"/>
        <w:jc w:val="both"/>
        <w:rPr>
          <w:rFonts w:ascii="Arial" w:hAnsi="Arial" w:cs="Arial"/>
          <w:sz w:val="22"/>
          <w:szCs w:val="22"/>
        </w:rPr>
      </w:pPr>
      <w:r w:rsidRPr="00905365">
        <w:rPr>
          <w:rFonts w:ascii="Arial" w:hAnsi="Arial" w:cs="Arial"/>
          <w:sz w:val="22"/>
          <w:szCs w:val="22"/>
        </w:rPr>
        <w:t xml:space="preserve">In a given institution the list of the competencies to be met and the associated performance criteria, would be determined by its infrastructural capacity. </w:t>
      </w:r>
      <w:r w:rsidR="006C71E8" w:rsidRPr="00905365">
        <w:rPr>
          <w:rFonts w:ascii="Arial" w:hAnsi="Arial" w:cs="Arial"/>
          <w:sz w:val="22"/>
          <w:szCs w:val="22"/>
        </w:rPr>
        <w:t xml:space="preserve"> </w:t>
      </w:r>
      <w:r w:rsidRPr="00905365">
        <w:rPr>
          <w:rFonts w:ascii="Arial" w:hAnsi="Arial" w:cs="Arial"/>
          <w:sz w:val="22"/>
          <w:szCs w:val="22"/>
        </w:rPr>
        <w:t xml:space="preserve">Competencies falling in the areas of quality of climate information and services as well as communication of climatological information with users are considered cross-cutting and should be met, at least at basic levels, by all institutions providing climate services.  </w:t>
      </w:r>
    </w:p>
    <w:p w:rsidR="00610E43" w:rsidRPr="00905365" w:rsidRDefault="00610E43" w:rsidP="00610E43">
      <w:pPr>
        <w:autoSpaceDE w:val="0"/>
        <w:autoSpaceDN w:val="0"/>
        <w:adjustRightInd w:val="0"/>
        <w:jc w:val="both"/>
        <w:rPr>
          <w:rFonts w:ascii="Arial" w:hAnsi="Arial" w:cs="Arial"/>
          <w:sz w:val="22"/>
          <w:szCs w:val="22"/>
        </w:rPr>
      </w:pPr>
    </w:p>
    <w:p w:rsidR="00610E43" w:rsidRPr="00905365" w:rsidRDefault="00610E43" w:rsidP="00610E43">
      <w:pPr>
        <w:autoSpaceDE w:val="0"/>
        <w:autoSpaceDN w:val="0"/>
        <w:adjustRightInd w:val="0"/>
        <w:jc w:val="both"/>
        <w:rPr>
          <w:rFonts w:ascii="Arial" w:hAnsi="Arial" w:cs="Arial"/>
          <w:sz w:val="22"/>
          <w:szCs w:val="22"/>
        </w:rPr>
      </w:pPr>
      <w:r w:rsidRPr="00905365">
        <w:rPr>
          <w:rFonts w:ascii="Arial" w:hAnsi="Arial" w:cs="Arial"/>
          <w:sz w:val="22"/>
          <w:szCs w:val="22"/>
        </w:rPr>
        <w:t xml:space="preserve">The competencies framework is conditioned by: </w:t>
      </w:r>
    </w:p>
    <w:p w:rsidR="00610E43" w:rsidRPr="00905365" w:rsidRDefault="00610E43" w:rsidP="00BC7C24">
      <w:pPr>
        <w:numPr>
          <w:ilvl w:val="0"/>
          <w:numId w:val="13"/>
        </w:numPr>
        <w:autoSpaceDE w:val="0"/>
        <w:autoSpaceDN w:val="0"/>
        <w:adjustRightInd w:val="0"/>
        <w:jc w:val="both"/>
        <w:rPr>
          <w:rFonts w:ascii="Arial" w:hAnsi="Arial" w:cs="Arial"/>
          <w:sz w:val="22"/>
          <w:szCs w:val="22"/>
        </w:rPr>
      </w:pPr>
      <w:r w:rsidRPr="00905365">
        <w:rPr>
          <w:rFonts w:ascii="Arial" w:hAnsi="Arial" w:cs="Arial"/>
          <w:sz w:val="22"/>
          <w:szCs w:val="22"/>
        </w:rPr>
        <w:t>The organizational mission, priorities and stakeholder requirements;</w:t>
      </w:r>
    </w:p>
    <w:p w:rsidR="00610E43" w:rsidRPr="00905365" w:rsidRDefault="00610E43" w:rsidP="00BC7C24">
      <w:pPr>
        <w:numPr>
          <w:ilvl w:val="0"/>
          <w:numId w:val="13"/>
        </w:numPr>
        <w:autoSpaceDE w:val="0"/>
        <w:autoSpaceDN w:val="0"/>
        <w:adjustRightInd w:val="0"/>
        <w:jc w:val="both"/>
        <w:rPr>
          <w:rFonts w:ascii="Arial" w:hAnsi="Arial" w:cs="Arial"/>
          <w:sz w:val="22"/>
          <w:szCs w:val="22"/>
        </w:rPr>
      </w:pPr>
      <w:r w:rsidRPr="00905365">
        <w:rPr>
          <w:rFonts w:ascii="Arial" w:hAnsi="Arial" w:cs="Arial"/>
          <w:sz w:val="22"/>
          <w:szCs w:val="22"/>
        </w:rPr>
        <w:t>The way in which internal and external personnel are engaged in the provision of climate services;</w:t>
      </w:r>
    </w:p>
    <w:p w:rsidR="00610E43" w:rsidRPr="00905365" w:rsidRDefault="00610E43" w:rsidP="00BC7C24">
      <w:pPr>
        <w:numPr>
          <w:ilvl w:val="0"/>
          <w:numId w:val="13"/>
        </w:numPr>
        <w:autoSpaceDE w:val="0"/>
        <w:autoSpaceDN w:val="0"/>
        <w:adjustRightInd w:val="0"/>
        <w:jc w:val="both"/>
        <w:rPr>
          <w:rFonts w:ascii="Arial" w:hAnsi="Arial" w:cs="Arial"/>
          <w:sz w:val="22"/>
          <w:szCs w:val="22"/>
        </w:rPr>
      </w:pPr>
      <w:r w:rsidRPr="00905365">
        <w:rPr>
          <w:rFonts w:ascii="Arial" w:hAnsi="Arial" w:cs="Arial"/>
          <w:sz w:val="22"/>
          <w:szCs w:val="22"/>
        </w:rPr>
        <w:t>The available resources and capabilities (financial, human, and technical</w:t>
      </w:r>
      <w:proofErr w:type="gramStart"/>
      <w:r w:rsidRPr="00905365">
        <w:rPr>
          <w:rFonts w:ascii="Arial" w:hAnsi="Arial" w:cs="Arial"/>
          <w:sz w:val="22"/>
          <w:szCs w:val="22"/>
        </w:rPr>
        <w:t>);</w:t>
      </w:r>
      <w:proofErr w:type="gramEnd"/>
    </w:p>
    <w:p w:rsidR="00610E43" w:rsidRPr="00905365" w:rsidRDefault="00610E43" w:rsidP="00BC7C24">
      <w:pPr>
        <w:numPr>
          <w:ilvl w:val="0"/>
          <w:numId w:val="13"/>
        </w:numPr>
        <w:autoSpaceDE w:val="0"/>
        <w:autoSpaceDN w:val="0"/>
        <w:adjustRightInd w:val="0"/>
        <w:jc w:val="both"/>
        <w:rPr>
          <w:rFonts w:ascii="Arial" w:hAnsi="Arial" w:cs="Arial"/>
          <w:sz w:val="22"/>
          <w:szCs w:val="22"/>
        </w:rPr>
      </w:pPr>
      <w:r w:rsidRPr="00905365">
        <w:rPr>
          <w:rFonts w:ascii="Arial" w:hAnsi="Arial" w:cs="Arial"/>
          <w:sz w:val="22"/>
          <w:szCs w:val="22"/>
        </w:rPr>
        <w:t>National and institutional legislation, rules, organizational structures, policies and procedures;</w:t>
      </w:r>
    </w:p>
    <w:p w:rsidR="00610E43" w:rsidRPr="00905365" w:rsidRDefault="00610E43" w:rsidP="00BC7C24">
      <w:pPr>
        <w:numPr>
          <w:ilvl w:val="0"/>
          <w:numId w:val="13"/>
        </w:numPr>
        <w:autoSpaceDE w:val="0"/>
        <w:autoSpaceDN w:val="0"/>
        <w:adjustRightInd w:val="0"/>
        <w:jc w:val="both"/>
        <w:rPr>
          <w:rFonts w:ascii="Arial" w:hAnsi="Arial" w:cs="Arial"/>
          <w:sz w:val="22"/>
          <w:szCs w:val="22"/>
        </w:rPr>
      </w:pPr>
      <w:r w:rsidRPr="00905365">
        <w:rPr>
          <w:rFonts w:ascii="Arial" w:hAnsi="Arial" w:cs="Arial"/>
          <w:sz w:val="22"/>
          <w:szCs w:val="22"/>
        </w:rPr>
        <w:t>WMO guidelines, policies and procedures for climate data and products;</w:t>
      </w:r>
    </w:p>
    <w:p w:rsidR="00610E43" w:rsidRPr="00905365" w:rsidRDefault="00610E43" w:rsidP="00BC7C24">
      <w:pPr>
        <w:numPr>
          <w:ilvl w:val="0"/>
          <w:numId w:val="13"/>
        </w:numPr>
        <w:autoSpaceDE w:val="0"/>
        <w:autoSpaceDN w:val="0"/>
        <w:adjustRightInd w:val="0"/>
        <w:jc w:val="both"/>
        <w:rPr>
          <w:rFonts w:ascii="Arial" w:hAnsi="Arial" w:cs="Arial"/>
          <w:sz w:val="22"/>
          <w:szCs w:val="22"/>
        </w:rPr>
      </w:pPr>
      <w:r w:rsidRPr="00905365">
        <w:rPr>
          <w:rFonts w:ascii="Arial" w:hAnsi="Arial" w:cs="Arial"/>
          <w:sz w:val="22"/>
          <w:szCs w:val="22"/>
        </w:rPr>
        <w:t>The dominant weather and climate influences and extremes experienced.</w:t>
      </w:r>
    </w:p>
    <w:p w:rsidR="00610E43" w:rsidRPr="00905365" w:rsidRDefault="00610E43" w:rsidP="00610E43">
      <w:pPr>
        <w:autoSpaceDE w:val="0"/>
        <w:autoSpaceDN w:val="0"/>
        <w:adjustRightInd w:val="0"/>
        <w:jc w:val="both"/>
        <w:rPr>
          <w:rFonts w:ascii="Arial" w:hAnsi="Arial" w:cs="Arial"/>
          <w:sz w:val="22"/>
          <w:szCs w:val="22"/>
        </w:rPr>
      </w:pPr>
    </w:p>
    <w:p w:rsidR="00610E43" w:rsidRPr="00905365" w:rsidRDefault="00610E43" w:rsidP="00610E43">
      <w:pPr>
        <w:autoSpaceDE w:val="0"/>
        <w:autoSpaceDN w:val="0"/>
        <w:adjustRightInd w:val="0"/>
        <w:jc w:val="both"/>
        <w:rPr>
          <w:rFonts w:ascii="Arial" w:hAnsi="Arial" w:cs="Arial"/>
          <w:sz w:val="22"/>
          <w:szCs w:val="22"/>
        </w:rPr>
      </w:pPr>
      <w:r w:rsidRPr="00905365">
        <w:rPr>
          <w:rFonts w:ascii="Arial" w:hAnsi="Arial" w:cs="Arial"/>
          <w:sz w:val="22"/>
          <w:szCs w:val="22"/>
        </w:rPr>
        <w:t xml:space="preserve">Description of competencies and associated performance criteria: </w:t>
      </w:r>
    </w:p>
    <w:p w:rsidR="00610E43" w:rsidRPr="00905365" w:rsidRDefault="00610E43" w:rsidP="00610E43">
      <w:pPr>
        <w:autoSpaceDE w:val="0"/>
        <w:autoSpaceDN w:val="0"/>
        <w:adjustRightInd w:val="0"/>
        <w:jc w:val="both"/>
        <w:rPr>
          <w:rFonts w:ascii="Arial" w:hAnsi="Arial" w:cs="Arial"/>
          <w:bCs/>
          <w:sz w:val="22"/>
          <w:szCs w:val="22"/>
        </w:rPr>
      </w:pPr>
    </w:p>
    <w:p w:rsidR="00610E43" w:rsidRPr="00905365" w:rsidRDefault="00610E43" w:rsidP="00610E43">
      <w:pPr>
        <w:autoSpaceDE w:val="0"/>
        <w:autoSpaceDN w:val="0"/>
        <w:adjustRightInd w:val="0"/>
        <w:spacing w:after="120"/>
        <w:jc w:val="both"/>
        <w:rPr>
          <w:rFonts w:ascii="Arial" w:hAnsi="Arial" w:cs="Arial"/>
          <w:b/>
          <w:bCs/>
          <w:sz w:val="22"/>
          <w:szCs w:val="22"/>
        </w:rPr>
      </w:pPr>
      <w:r w:rsidRPr="00905365">
        <w:rPr>
          <w:rFonts w:ascii="Arial" w:hAnsi="Arial" w:cs="Arial"/>
          <w:b/>
          <w:bCs/>
          <w:sz w:val="22"/>
          <w:szCs w:val="22"/>
        </w:rPr>
        <w:t>Competency 1: Create and manage climate data sets</w:t>
      </w:r>
    </w:p>
    <w:p w:rsidR="00610E43" w:rsidRPr="00905365" w:rsidRDefault="00610E43" w:rsidP="00610E43">
      <w:pPr>
        <w:autoSpaceDE w:val="0"/>
        <w:autoSpaceDN w:val="0"/>
        <w:adjustRightInd w:val="0"/>
        <w:jc w:val="both"/>
        <w:rPr>
          <w:rFonts w:ascii="Arial" w:hAnsi="Arial" w:cs="Arial"/>
          <w:sz w:val="22"/>
          <w:szCs w:val="22"/>
        </w:rPr>
      </w:pPr>
      <w:r w:rsidRPr="00905365">
        <w:rPr>
          <w:rFonts w:ascii="Arial" w:hAnsi="Arial" w:cs="Arial"/>
          <w:sz w:val="22"/>
          <w:szCs w:val="22"/>
        </w:rPr>
        <w:t>Climate data, metadata and climate data products are gathered and stored in datasets, quality controlled and assessed for homogeneity:</w:t>
      </w:r>
    </w:p>
    <w:p w:rsidR="00610E43" w:rsidRPr="00905365" w:rsidRDefault="00610E43" w:rsidP="00BC7C24">
      <w:pPr>
        <w:numPr>
          <w:ilvl w:val="0"/>
          <w:numId w:val="9"/>
        </w:numPr>
        <w:autoSpaceDE w:val="0"/>
        <w:autoSpaceDN w:val="0"/>
        <w:adjustRightInd w:val="0"/>
        <w:jc w:val="both"/>
        <w:rPr>
          <w:rFonts w:ascii="Arial" w:hAnsi="Arial" w:cs="Arial"/>
          <w:sz w:val="22"/>
          <w:szCs w:val="22"/>
        </w:rPr>
      </w:pPr>
      <w:r w:rsidRPr="00905365">
        <w:rPr>
          <w:rFonts w:ascii="Arial" w:hAnsi="Arial" w:cs="Arial"/>
          <w:sz w:val="22"/>
          <w:szCs w:val="22"/>
        </w:rPr>
        <w:t>Conduct climate data preservation and rescue procedures;</w:t>
      </w:r>
    </w:p>
    <w:p w:rsidR="00610E43" w:rsidRPr="00905365" w:rsidRDefault="00610E43" w:rsidP="00BC7C24">
      <w:pPr>
        <w:numPr>
          <w:ilvl w:val="0"/>
          <w:numId w:val="9"/>
        </w:numPr>
        <w:autoSpaceDE w:val="0"/>
        <w:autoSpaceDN w:val="0"/>
        <w:adjustRightInd w:val="0"/>
        <w:jc w:val="both"/>
        <w:rPr>
          <w:rFonts w:ascii="Arial" w:hAnsi="Arial" w:cs="Arial"/>
          <w:sz w:val="22"/>
          <w:szCs w:val="22"/>
        </w:rPr>
      </w:pPr>
      <w:r w:rsidRPr="00905365">
        <w:rPr>
          <w:rFonts w:ascii="Arial" w:hAnsi="Arial" w:cs="Arial"/>
          <w:sz w:val="22"/>
          <w:szCs w:val="22"/>
        </w:rPr>
        <w:t>Assess the location and characteristics of the observation sites against the requirements for a climate observation reference network;</w:t>
      </w:r>
    </w:p>
    <w:p w:rsidR="00610E43" w:rsidRPr="00905365" w:rsidRDefault="00610E43" w:rsidP="00BC7C24">
      <w:pPr>
        <w:numPr>
          <w:ilvl w:val="0"/>
          <w:numId w:val="9"/>
        </w:numPr>
        <w:autoSpaceDE w:val="0"/>
        <w:autoSpaceDN w:val="0"/>
        <w:adjustRightInd w:val="0"/>
        <w:jc w:val="both"/>
        <w:rPr>
          <w:rFonts w:ascii="Arial" w:hAnsi="Arial" w:cs="Arial"/>
          <w:sz w:val="22"/>
          <w:szCs w:val="22"/>
        </w:rPr>
      </w:pPr>
      <w:r w:rsidRPr="00905365">
        <w:rPr>
          <w:rFonts w:ascii="Arial" w:hAnsi="Arial" w:cs="Arial"/>
          <w:sz w:val="22"/>
          <w:szCs w:val="22"/>
        </w:rPr>
        <w:t>Collect and store in relational databases climate data and metadata;</w:t>
      </w:r>
    </w:p>
    <w:p w:rsidR="00610E43" w:rsidRPr="00905365" w:rsidRDefault="00610E43" w:rsidP="00BC7C24">
      <w:pPr>
        <w:numPr>
          <w:ilvl w:val="0"/>
          <w:numId w:val="9"/>
        </w:numPr>
        <w:autoSpaceDE w:val="0"/>
        <w:autoSpaceDN w:val="0"/>
        <w:adjustRightInd w:val="0"/>
        <w:jc w:val="both"/>
        <w:rPr>
          <w:rFonts w:ascii="Arial" w:hAnsi="Arial" w:cs="Arial"/>
          <w:sz w:val="22"/>
          <w:szCs w:val="22"/>
        </w:rPr>
      </w:pPr>
      <w:r w:rsidRPr="00905365">
        <w:rPr>
          <w:rFonts w:ascii="Arial" w:hAnsi="Arial" w:cs="Arial"/>
          <w:sz w:val="22"/>
          <w:szCs w:val="22"/>
        </w:rPr>
        <w:t>Apply quality control processes to climate data and resulting time series;</w:t>
      </w:r>
    </w:p>
    <w:p w:rsidR="00610E43" w:rsidRPr="00905365" w:rsidRDefault="00610E43" w:rsidP="00BC7C24">
      <w:pPr>
        <w:numPr>
          <w:ilvl w:val="0"/>
          <w:numId w:val="9"/>
        </w:numPr>
        <w:autoSpaceDE w:val="0"/>
        <w:autoSpaceDN w:val="0"/>
        <w:adjustRightInd w:val="0"/>
        <w:jc w:val="both"/>
        <w:rPr>
          <w:rFonts w:ascii="Arial" w:hAnsi="Arial" w:cs="Arial"/>
          <w:sz w:val="22"/>
          <w:szCs w:val="22"/>
        </w:rPr>
      </w:pPr>
      <w:r w:rsidRPr="00905365">
        <w:rPr>
          <w:rFonts w:ascii="Arial" w:hAnsi="Arial" w:cs="Arial"/>
          <w:sz w:val="22"/>
          <w:szCs w:val="22"/>
        </w:rPr>
        <w:t>Assess climate data homogeneity and adjust inhomogeneous time series;</w:t>
      </w:r>
    </w:p>
    <w:p w:rsidR="00610E43" w:rsidRPr="00905365" w:rsidRDefault="00610E43" w:rsidP="00BC7C24">
      <w:pPr>
        <w:numPr>
          <w:ilvl w:val="0"/>
          <w:numId w:val="9"/>
        </w:numPr>
        <w:autoSpaceDE w:val="0"/>
        <w:autoSpaceDN w:val="0"/>
        <w:adjustRightInd w:val="0"/>
        <w:jc w:val="both"/>
        <w:rPr>
          <w:rFonts w:ascii="Arial" w:hAnsi="Arial" w:cs="Arial"/>
          <w:sz w:val="22"/>
          <w:szCs w:val="22"/>
        </w:rPr>
      </w:pPr>
      <w:r w:rsidRPr="00905365">
        <w:rPr>
          <w:rFonts w:ascii="Arial" w:hAnsi="Arial" w:cs="Arial"/>
          <w:sz w:val="22"/>
          <w:szCs w:val="22"/>
        </w:rPr>
        <w:t>Create, archive and document climate datasets;</w:t>
      </w:r>
    </w:p>
    <w:p w:rsidR="00610E43" w:rsidRPr="00905365" w:rsidRDefault="00610E43" w:rsidP="00BC7C24">
      <w:pPr>
        <w:numPr>
          <w:ilvl w:val="0"/>
          <w:numId w:val="9"/>
        </w:numPr>
        <w:autoSpaceDE w:val="0"/>
        <w:autoSpaceDN w:val="0"/>
        <w:adjustRightInd w:val="0"/>
        <w:jc w:val="both"/>
        <w:rPr>
          <w:rFonts w:ascii="Arial" w:hAnsi="Arial" w:cs="Arial"/>
          <w:sz w:val="22"/>
          <w:szCs w:val="22"/>
        </w:rPr>
      </w:pPr>
      <w:r w:rsidRPr="00905365">
        <w:rPr>
          <w:rFonts w:ascii="Arial" w:hAnsi="Arial" w:cs="Arial"/>
          <w:sz w:val="22"/>
          <w:szCs w:val="22"/>
        </w:rPr>
        <w:t>Apply spatial and temporal interpolation to ensure data continuity.</w:t>
      </w:r>
    </w:p>
    <w:p w:rsidR="00610E43" w:rsidRPr="00905365" w:rsidRDefault="00610E43" w:rsidP="00610E43">
      <w:pPr>
        <w:autoSpaceDE w:val="0"/>
        <w:autoSpaceDN w:val="0"/>
        <w:adjustRightInd w:val="0"/>
        <w:jc w:val="both"/>
        <w:rPr>
          <w:rFonts w:ascii="Arial" w:hAnsi="Arial" w:cs="Arial"/>
          <w:bCs/>
          <w:sz w:val="22"/>
          <w:szCs w:val="22"/>
        </w:rPr>
      </w:pPr>
    </w:p>
    <w:p w:rsidR="00610E43" w:rsidRPr="00905365" w:rsidRDefault="00610E43" w:rsidP="00610E43">
      <w:pPr>
        <w:autoSpaceDE w:val="0"/>
        <w:autoSpaceDN w:val="0"/>
        <w:adjustRightInd w:val="0"/>
        <w:spacing w:after="120"/>
        <w:jc w:val="both"/>
        <w:rPr>
          <w:rFonts w:ascii="Arial" w:hAnsi="Arial" w:cs="Arial"/>
          <w:b/>
          <w:bCs/>
          <w:sz w:val="22"/>
          <w:szCs w:val="22"/>
        </w:rPr>
      </w:pPr>
      <w:r w:rsidRPr="00905365">
        <w:rPr>
          <w:rFonts w:ascii="Arial" w:hAnsi="Arial" w:cs="Arial"/>
          <w:b/>
          <w:bCs/>
          <w:sz w:val="22"/>
          <w:szCs w:val="22"/>
        </w:rPr>
        <w:t>Competency 2: Derive products from climate data</w:t>
      </w:r>
    </w:p>
    <w:p w:rsidR="00610E43" w:rsidRPr="00905365" w:rsidRDefault="00610E43" w:rsidP="00610E43">
      <w:pPr>
        <w:autoSpaceDE w:val="0"/>
        <w:autoSpaceDN w:val="0"/>
        <w:adjustRightInd w:val="0"/>
        <w:jc w:val="both"/>
        <w:rPr>
          <w:rFonts w:ascii="Arial" w:hAnsi="Arial" w:cs="Arial"/>
          <w:sz w:val="22"/>
          <w:szCs w:val="22"/>
        </w:rPr>
      </w:pPr>
      <w:r w:rsidRPr="00905365">
        <w:rPr>
          <w:rFonts w:ascii="Arial" w:hAnsi="Arial" w:cs="Arial"/>
          <w:sz w:val="22"/>
          <w:szCs w:val="22"/>
        </w:rPr>
        <w:t xml:space="preserve">Climate data products for science and user applications are derived from different sources of climate data (such as observed and reconstructed time series, reanalysis, satellite and modelled data) applying statistics which describe their spatial and temporal characteristics: </w:t>
      </w:r>
    </w:p>
    <w:p w:rsidR="00610E43" w:rsidRPr="00905365" w:rsidRDefault="00610E43" w:rsidP="00BC7C24">
      <w:pPr>
        <w:numPr>
          <w:ilvl w:val="0"/>
          <w:numId w:val="10"/>
        </w:numPr>
        <w:autoSpaceDE w:val="0"/>
        <w:autoSpaceDN w:val="0"/>
        <w:adjustRightInd w:val="0"/>
        <w:jc w:val="both"/>
        <w:rPr>
          <w:rFonts w:ascii="Arial" w:hAnsi="Arial" w:cs="Arial"/>
          <w:sz w:val="22"/>
          <w:szCs w:val="22"/>
        </w:rPr>
      </w:pPr>
      <w:r w:rsidRPr="00905365">
        <w:rPr>
          <w:rFonts w:ascii="Arial" w:hAnsi="Arial" w:cs="Arial"/>
          <w:sz w:val="22"/>
          <w:szCs w:val="22"/>
        </w:rPr>
        <w:t>Identify and retrieve climate data from different sources to generate climate products;</w:t>
      </w:r>
    </w:p>
    <w:p w:rsidR="00610E43" w:rsidRPr="00905365" w:rsidRDefault="00610E43" w:rsidP="00BC7C24">
      <w:pPr>
        <w:numPr>
          <w:ilvl w:val="0"/>
          <w:numId w:val="10"/>
        </w:numPr>
        <w:autoSpaceDE w:val="0"/>
        <w:autoSpaceDN w:val="0"/>
        <w:adjustRightInd w:val="0"/>
        <w:jc w:val="both"/>
        <w:rPr>
          <w:rFonts w:ascii="Arial" w:hAnsi="Arial" w:cs="Arial"/>
          <w:sz w:val="22"/>
          <w:szCs w:val="22"/>
        </w:rPr>
      </w:pPr>
      <w:r w:rsidRPr="00905365">
        <w:rPr>
          <w:rFonts w:ascii="Arial" w:hAnsi="Arial" w:cs="Arial"/>
          <w:sz w:val="22"/>
          <w:szCs w:val="22"/>
        </w:rPr>
        <w:t>Compute basic climate products, normals and averages, or anomalies defined relative to a reference period;</w:t>
      </w:r>
    </w:p>
    <w:p w:rsidR="00610E43" w:rsidRPr="00905365" w:rsidRDefault="00610E43" w:rsidP="00BC7C24">
      <w:pPr>
        <w:numPr>
          <w:ilvl w:val="0"/>
          <w:numId w:val="10"/>
        </w:numPr>
        <w:autoSpaceDE w:val="0"/>
        <w:autoSpaceDN w:val="0"/>
        <w:adjustRightInd w:val="0"/>
        <w:jc w:val="both"/>
        <w:rPr>
          <w:rFonts w:ascii="Arial" w:hAnsi="Arial" w:cs="Arial"/>
          <w:sz w:val="22"/>
          <w:szCs w:val="22"/>
        </w:rPr>
      </w:pPr>
      <w:r w:rsidRPr="00905365">
        <w:rPr>
          <w:rFonts w:ascii="Arial" w:hAnsi="Arial" w:cs="Arial"/>
          <w:sz w:val="22"/>
          <w:szCs w:val="22"/>
        </w:rPr>
        <w:t>Compute Climate Indices for the monitoring of climate change, climate variability and climate extremes;</w:t>
      </w:r>
    </w:p>
    <w:p w:rsidR="00610E43" w:rsidRPr="00905365" w:rsidRDefault="00610E43" w:rsidP="00BC7C24">
      <w:pPr>
        <w:numPr>
          <w:ilvl w:val="0"/>
          <w:numId w:val="10"/>
        </w:numPr>
        <w:autoSpaceDE w:val="0"/>
        <w:autoSpaceDN w:val="0"/>
        <w:adjustRightInd w:val="0"/>
        <w:jc w:val="both"/>
        <w:rPr>
          <w:rFonts w:ascii="Arial" w:hAnsi="Arial" w:cs="Arial"/>
          <w:sz w:val="22"/>
          <w:szCs w:val="22"/>
        </w:rPr>
      </w:pPr>
      <w:r w:rsidRPr="00905365">
        <w:rPr>
          <w:rFonts w:ascii="Arial" w:hAnsi="Arial" w:cs="Arial"/>
          <w:sz w:val="22"/>
          <w:szCs w:val="22"/>
        </w:rPr>
        <w:t>Compute sector-specific Climate Indices and other sector oriented climate products;</w:t>
      </w:r>
    </w:p>
    <w:p w:rsidR="00610E43" w:rsidRPr="00905365" w:rsidRDefault="00610E43" w:rsidP="00BC7C24">
      <w:pPr>
        <w:numPr>
          <w:ilvl w:val="0"/>
          <w:numId w:val="10"/>
        </w:numPr>
        <w:autoSpaceDE w:val="0"/>
        <w:autoSpaceDN w:val="0"/>
        <w:adjustRightInd w:val="0"/>
        <w:jc w:val="both"/>
        <w:rPr>
          <w:rFonts w:ascii="Arial" w:hAnsi="Arial" w:cs="Arial"/>
          <w:sz w:val="22"/>
          <w:szCs w:val="22"/>
        </w:rPr>
      </w:pPr>
      <w:r w:rsidRPr="00905365">
        <w:rPr>
          <w:rFonts w:ascii="Arial" w:hAnsi="Arial" w:cs="Arial"/>
          <w:sz w:val="22"/>
          <w:szCs w:val="22"/>
        </w:rPr>
        <w:t>Apply statistical and geo-statistical analysis to monitor the spatial distribution and temporal evolution of climate;</w:t>
      </w:r>
    </w:p>
    <w:p w:rsidR="00610E43" w:rsidRPr="00905365" w:rsidRDefault="00610E43" w:rsidP="00BC7C24">
      <w:pPr>
        <w:numPr>
          <w:ilvl w:val="0"/>
          <w:numId w:val="10"/>
        </w:numPr>
        <w:autoSpaceDE w:val="0"/>
        <w:autoSpaceDN w:val="0"/>
        <w:adjustRightInd w:val="0"/>
        <w:jc w:val="both"/>
        <w:rPr>
          <w:rFonts w:ascii="Arial" w:hAnsi="Arial" w:cs="Arial"/>
          <w:sz w:val="22"/>
          <w:szCs w:val="22"/>
        </w:rPr>
      </w:pPr>
      <w:r w:rsidRPr="00905365">
        <w:rPr>
          <w:rFonts w:ascii="Arial" w:hAnsi="Arial" w:cs="Arial"/>
          <w:sz w:val="22"/>
          <w:szCs w:val="22"/>
        </w:rPr>
        <w:t xml:space="preserve">Create value-added products, such as graphics, maps and reports to explain climate characteristics and evolution, according to the needs of specific sectors such as health, agriculture, water, </w:t>
      </w:r>
      <w:proofErr w:type="gramStart"/>
      <w:r w:rsidRPr="00905365">
        <w:rPr>
          <w:rFonts w:ascii="Arial" w:hAnsi="Arial" w:cs="Arial"/>
          <w:sz w:val="22"/>
          <w:szCs w:val="22"/>
        </w:rPr>
        <w:t>energy</w:t>
      </w:r>
      <w:proofErr w:type="gramEnd"/>
      <w:r w:rsidRPr="00905365">
        <w:rPr>
          <w:rFonts w:ascii="Arial" w:hAnsi="Arial" w:cs="Arial"/>
          <w:sz w:val="22"/>
          <w:szCs w:val="22"/>
        </w:rPr>
        <w:t xml:space="preserve"> and disaster management.</w:t>
      </w:r>
    </w:p>
    <w:p w:rsidR="00610E43" w:rsidRPr="00905365" w:rsidRDefault="00610E43" w:rsidP="00610E43">
      <w:pPr>
        <w:autoSpaceDE w:val="0"/>
        <w:autoSpaceDN w:val="0"/>
        <w:adjustRightInd w:val="0"/>
        <w:jc w:val="both"/>
        <w:rPr>
          <w:rFonts w:ascii="Arial" w:hAnsi="Arial" w:cs="Arial"/>
          <w:bCs/>
          <w:sz w:val="22"/>
          <w:szCs w:val="22"/>
        </w:rPr>
      </w:pPr>
    </w:p>
    <w:p w:rsidR="00D61F5E" w:rsidRPr="00905365" w:rsidRDefault="00D61F5E">
      <w:pPr>
        <w:rPr>
          <w:rFonts w:ascii="Arial" w:hAnsi="Arial" w:cs="Arial"/>
          <w:b/>
          <w:bCs/>
          <w:sz w:val="22"/>
          <w:szCs w:val="22"/>
        </w:rPr>
      </w:pPr>
      <w:r w:rsidRPr="00905365">
        <w:rPr>
          <w:rFonts w:ascii="Arial" w:hAnsi="Arial" w:cs="Arial"/>
          <w:b/>
          <w:bCs/>
          <w:sz w:val="22"/>
          <w:szCs w:val="22"/>
        </w:rPr>
        <w:br w:type="page"/>
      </w:r>
    </w:p>
    <w:p w:rsidR="00610E43" w:rsidRPr="00905365" w:rsidRDefault="00610E43" w:rsidP="00D61F5E">
      <w:pPr>
        <w:autoSpaceDE w:val="0"/>
        <w:autoSpaceDN w:val="0"/>
        <w:adjustRightInd w:val="0"/>
        <w:spacing w:after="120"/>
        <w:jc w:val="both"/>
        <w:rPr>
          <w:rFonts w:ascii="Arial" w:hAnsi="Arial" w:cs="Arial"/>
          <w:b/>
          <w:bCs/>
          <w:sz w:val="22"/>
          <w:szCs w:val="22"/>
        </w:rPr>
      </w:pPr>
      <w:r w:rsidRPr="00905365">
        <w:rPr>
          <w:rFonts w:ascii="Arial" w:hAnsi="Arial" w:cs="Arial"/>
          <w:b/>
          <w:bCs/>
          <w:sz w:val="22"/>
          <w:szCs w:val="22"/>
        </w:rPr>
        <w:lastRenderedPageBreak/>
        <w:t xml:space="preserve">Competency 3: Create and/or interpret climate forecasts, climate projections and model output. </w:t>
      </w:r>
    </w:p>
    <w:p w:rsidR="00610E43" w:rsidRPr="00905365" w:rsidRDefault="00610E43" w:rsidP="00610E43">
      <w:pPr>
        <w:autoSpaceDE w:val="0"/>
        <w:autoSpaceDN w:val="0"/>
        <w:adjustRightInd w:val="0"/>
        <w:jc w:val="both"/>
        <w:rPr>
          <w:rFonts w:ascii="Arial" w:hAnsi="Arial" w:cs="Arial"/>
          <w:sz w:val="22"/>
          <w:szCs w:val="22"/>
        </w:rPr>
      </w:pPr>
      <w:r w:rsidRPr="00905365">
        <w:rPr>
          <w:rFonts w:ascii="Arial" w:hAnsi="Arial" w:cs="Arial"/>
          <w:sz w:val="22"/>
          <w:szCs w:val="22"/>
        </w:rPr>
        <w:t xml:space="preserve">Climate data, climate data products and climate models output are operated and used to create sub-seasonal and seasonal climate forecasts and future climate projections: </w:t>
      </w:r>
    </w:p>
    <w:p w:rsidR="00610E43" w:rsidRPr="00905365" w:rsidRDefault="00610E43" w:rsidP="00BC7C24">
      <w:pPr>
        <w:numPr>
          <w:ilvl w:val="0"/>
          <w:numId w:val="11"/>
        </w:numPr>
        <w:autoSpaceDE w:val="0"/>
        <w:autoSpaceDN w:val="0"/>
        <w:adjustRightInd w:val="0"/>
        <w:jc w:val="both"/>
        <w:rPr>
          <w:rFonts w:ascii="Arial" w:hAnsi="Arial" w:cs="Arial"/>
          <w:sz w:val="22"/>
          <w:szCs w:val="22"/>
        </w:rPr>
      </w:pPr>
      <w:r w:rsidRPr="00905365">
        <w:rPr>
          <w:rFonts w:ascii="Arial" w:hAnsi="Arial" w:cs="Arial"/>
          <w:sz w:val="22"/>
          <w:szCs w:val="22"/>
        </w:rPr>
        <w:t>Locate, select and retrieve climate forecasts and climate models output generated by Regional Climate Centr</w:t>
      </w:r>
      <w:r w:rsidR="005C6FE6" w:rsidRPr="00905365">
        <w:rPr>
          <w:rFonts w:ascii="Arial" w:hAnsi="Arial" w:cs="Arial"/>
          <w:sz w:val="22"/>
          <w:szCs w:val="22"/>
        </w:rPr>
        <w:t>e</w:t>
      </w:r>
      <w:r w:rsidRPr="00905365">
        <w:rPr>
          <w:rFonts w:ascii="Arial" w:hAnsi="Arial" w:cs="Arial"/>
          <w:sz w:val="22"/>
          <w:szCs w:val="22"/>
        </w:rPr>
        <w:t>s, Global Producing Centr</w:t>
      </w:r>
      <w:r w:rsidR="005C6FE6" w:rsidRPr="00905365">
        <w:rPr>
          <w:rFonts w:ascii="Arial" w:hAnsi="Arial" w:cs="Arial"/>
          <w:sz w:val="22"/>
          <w:szCs w:val="22"/>
        </w:rPr>
        <w:t>e</w:t>
      </w:r>
      <w:r w:rsidRPr="00905365">
        <w:rPr>
          <w:rFonts w:ascii="Arial" w:hAnsi="Arial" w:cs="Arial"/>
          <w:sz w:val="22"/>
          <w:szCs w:val="22"/>
        </w:rPr>
        <w:t>s and other institutions;</w:t>
      </w:r>
    </w:p>
    <w:p w:rsidR="00610E43" w:rsidRPr="00905365" w:rsidRDefault="00610E43" w:rsidP="00BC7C24">
      <w:pPr>
        <w:numPr>
          <w:ilvl w:val="0"/>
          <w:numId w:val="11"/>
        </w:numPr>
        <w:autoSpaceDE w:val="0"/>
        <w:autoSpaceDN w:val="0"/>
        <w:adjustRightInd w:val="0"/>
        <w:jc w:val="both"/>
        <w:rPr>
          <w:rFonts w:ascii="Arial" w:hAnsi="Arial" w:cs="Arial"/>
          <w:sz w:val="22"/>
          <w:szCs w:val="22"/>
        </w:rPr>
      </w:pPr>
      <w:r w:rsidRPr="00905365">
        <w:rPr>
          <w:rFonts w:ascii="Arial" w:hAnsi="Arial" w:cs="Arial"/>
          <w:sz w:val="22"/>
          <w:szCs w:val="22"/>
        </w:rPr>
        <w:t>Create sub-seasonal, seasonal and longer scale forecast products;</w:t>
      </w:r>
    </w:p>
    <w:p w:rsidR="00610E43" w:rsidRPr="00905365" w:rsidRDefault="00610E43" w:rsidP="00BC7C24">
      <w:pPr>
        <w:numPr>
          <w:ilvl w:val="0"/>
          <w:numId w:val="11"/>
        </w:numPr>
        <w:autoSpaceDE w:val="0"/>
        <w:autoSpaceDN w:val="0"/>
        <w:adjustRightInd w:val="0"/>
        <w:jc w:val="both"/>
        <w:rPr>
          <w:rFonts w:ascii="Arial" w:hAnsi="Arial" w:cs="Arial"/>
          <w:sz w:val="22"/>
          <w:szCs w:val="22"/>
        </w:rPr>
      </w:pPr>
      <w:r w:rsidRPr="00905365">
        <w:rPr>
          <w:rFonts w:ascii="Arial" w:hAnsi="Arial" w:cs="Arial"/>
          <w:sz w:val="22"/>
          <w:szCs w:val="22"/>
        </w:rPr>
        <w:t>Create future climate projections using climate models over selected domain for different scenarios and parametrization;</w:t>
      </w:r>
    </w:p>
    <w:p w:rsidR="00610E43" w:rsidRPr="00905365" w:rsidRDefault="00610E43" w:rsidP="00BC7C24">
      <w:pPr>
        <w:numPr>
          <w:ilvl w:val="0"/>
          <w:numId w:val="11"/>
        </w:numPr>
        <w:autoSpaceDE w:val="0"/>
        <w:autoSpaceDN w:val="0"/>
        <w:adjustRightInd w:val="0"/>
        <w:jc w:val="both"/>
        <w:rPr>
          <w:rFonts w:ascii="Arial" w:hAnsi="Arial" w:cs="Arial"/>
          <w:sz w:val="22"/>
          <w:szCs w:val="22"/>
        </w:rPr>
      </w:pPr>
      <w:r w:rsidRPr="00905365">
        <w:rPr>
          <w:rFonts w:ascii="Arial" w:hAnsi="Arial" w:cs="Arial"/>
          <w:sz w:val="22"/>
          <w:szCs w:val="22"/>
        </w:rPr>
        <w:t>Apply statistical and geo-statistical analysis, including downscaling, to monitor the spatial distribution and temporal evolution of model output;</w:t>
      </w:r>
    </w:p>
    <w:p w:rsidR="00610E43" w:rsidRPr="00905365" w:rsidRDefault="00610E43" w:rsidP="00BC7C24">
      <w:pPr>
        <w:numPr>
          <w:ilvl w:val="0"/>
          <w:numId w:val="11"/>
        </w:numPr>
        <w:autoSpaceDE w:val="0"/>
        <w:autoSpaceDN w:val="0"/>
        <w:adjustRightInd w:val="0"/>
        <w:jc w:val="both"/>
        <w:rPr>
          <w:rFonts w:ascii="Arial" w:hAnsi="Arial" w:cs="Arial"/>
          <w:sz w:val="22"/>
          <w:szCs w:val="22"/>
        </w:rPr>
      </w:pPr>
      <w:r w:rsidRPr="00905365">
        <w:rPr>
          <w:rFonts w:ascii="Arial" w:hAnsi="Arial" w:cs="Arial"/>
          <w:sz w:val="22"/>
          <w:szCs w:val="22"/>
        </w:rPr>
        <w:t>Evaluate the performance of climate models output and quantify the associated uncertainties;</w:t>
      </w:r>
    </w:p>
    <w:p w:rsidR="00610E43" w:rsidRPr="00905365" w:rsidRDefault="00610E43" w:rsidP="00BC7C24">
      <w:pPr>
        <w:numPr>
          <w:ilvl w:val="0"/>
          <w:numId w:val="11"/>
        </w:numPr>
        <w:autoSpaceDE w:val="0"/>
        <w:autoSpaceDN w:val="0"/>
        <w:adjustRightInd w:val="0"/>
        <w:jc w:val="both"/>
        <w:rPr>
          <w:rFonts w:ascii="Arial" w:hAnsi="Arial" w:cs="Arial"/>
          <w:sz w:val="22"/>
          <w:szCs w:val="22"/>
        </w:rPr>
      </w:pPr>
      <w:r w:rsidRPr="00905365">
        <w:rPr>
          <w:rFonts w:ascii="Arial" w:hAnsi="Arial" w:cs="Arial"/>
          <w:sz w:val="22"/>
          <w:szCs w:val="22"/>
        </w:rPr>
        <w:t>Create value-added products, such as graphics, maps and reports to communicate climate forecasts and climate model information.</w:t>
      </w:r>
    </w:p>
    <w:p w:rsidR="00D61F5E" w:rsidRPr="00905365" w:rsidRDefault="00D61F5E" w:rsidP="00610E43">
      <w:pPr>
        <w:autoSpaceDE w:val="0"/>
        <w:autoSpaceDN w:val="0"/>
        <w:adjustRightInd w:val="0"/>
        <w:jc w:val="both"/>
        <w:rPr>
          <w:rFonts w:ascii="Arial" w:hAnsi="Arial" w:cs="Arial"/>
          <w:bCs/>
          <w:sz w:val="22"/>
          <w:szCs w:val="22"/>
        </w:rPr>
      </w:pPr>
    </w:p>
    <w:p w:rsidR="00610E43" w:rsidRPr="00905365" w:rsidRDefault="00610E43" w:rsidP="00D61F5E">
      <w:pPr>
        <w:autoSpaceDE w:val="0"/>
        <w:autoSpaceDN w:val="0"/>
        <w:adjustRightInd w:val="0"/>
        <w:spacing w:after="120"/>
        <w:jc w:val="both"/>
        <w:rPr>
          <w:rFonts w:ascii="Arial" w:hAnsi="Arial" w:cs="Arial"/>
          <w:b/>
          <w:bCs/>
          <w:sz w:val="22"/>
          <w:szCs w:val="22"/>
        </w:rPr>
      </w:pPr>
      <w:r w:rsidRPr="00905365">
        <w:rPr>
          <w:rFonts w:ascii="Arial" w:hAnsi="Arial" w:cs="Arial"/>
          <w:b/>
          <w:bCs/>
          <w:sz w:val="22"/>
          <w:szCs w:val="22"/>
        </w:rPr>
        <w:t>Competency 4: Ensure the quality of climate information and services</w:t>
      </w:r>
    </w:p>
    <w:p w:rsidR="00610E43" w:rsidRPr="00905365" w:rsidRDefault="00610E43" w:rsidP="00610E43">
      <w:pPr>
        <w:autoSpaceDE w:val="0"/>
        <w:autoSpaceDN w:val="0"/>
        <w:adjustRightInd w:val="0"/>
        <w:jc w:val="both"/>
        <w:rPr>
          <w:rFonts w:ascii="Arial" w:hAnsi="Arial" w:cs="Arial"/>
          <w:sz w:val="22"/>
          <w:szCs w:val="22"/>
        </w:rPr>
      </w:pPr>
      <w:r w:rsidRPr="00905365">
        <w:rPr>
          <w:rFonts w:ascii="Arial" w:hAnsi="Arial" w:cs="Arial"/>
          <w:sz w:val="22"/>
          <w:szCs w:val="22"/>
        </w:rPr>
        <w:t xml:space="preserve">Climate information and services are defined and routinely updated. Best Practices are followed and/or Guidelines and Quality Management Procedures for climate information are created and routinely maintained. Monitoring processes of the climate services are documented and used in quality control activities: </w:t>
      </w:r>
    </w:p>
    <w:p w:rsidR="00610E43" w:rsidRPr="00905365" w:rsidRDefault="00610E43" w:rsidP="00BC7C24">
      <w:pPr>
        <w:numPr>
          <w:ilvl w:val="0"/>
          <w:numId w:val="12"/>
        </w:numPr>
        <w:autoSpaceDE w:val="0"/>
        <w:autoSpaceDN w:val="0"/>
        <w:adjustRightInd w:val="0"/>
        <w:jc w:val="both"/>
        <w:rPr>
          <w:rFonts w:ascii="Arial" w:hAnsi="Arial" w:cs="Arial"/>
          <w:sz w:val="22"/>
          <w:szCs w:val="22"/>
        </w:rPr>
      </w:pPr>
      <w:r w:rsidRPr="00905365">
        <w:rPr>
          <w:rFonts w:ascii="Arial" w:hAnsi="Arial" w:cs="Arial"/>
          <w:sz w:val="22"/>
          <w:szCs w:val="22"/>
        </w:rPr>
        <w:t>Create and apply Quality Management processes procedures for climate services;</w:t>
      </w:r>
    </w:p>
    <w:p w:rsidR="00610E43" w:rsidRPr="00905365" w:rsidRDefault="00610E43" w:rsidP="00BC7C24">
      <w:pPr>
        <w:numPr>
          <w:ilvl w:val="0"/>
          <w:numId w:val="12"/>
        </w:numPr>
        <w:autoSpaceDE w:val="0"/>
        <w:autoSpaceDN w:val="0"/>
        <w:adjustRightInd w:val="0"/>
        <w:jc w:val="both"/>
        <w:rPr>
          <w:rFonts w:ascii="Arial" w:hAnsi="Arial" w:cs="Arial"/>
          <w:sz w:val="22"/>
          <w:szCs w:val="22"/>
        </w:rPr>
      </w:pPr>
      <w:r w:rsidRPr="00905365">
        <w:rPr>
          <w:rFonts w:ascii="Arial" w:hAnsi="Arial" w:cs="Arial"/>
          <w:sz w:val="22"/>
          <w:szCs w:val="22"/>
        </w:rPr>
        <w:t>Recruit competent personnel and design the organization workforce to develop and deliver climate services;</w:t>
      </w:r>
    </w:p>
    <w:p w:rsidR="00610E43" w:rsidRPr="00905365" w:rsidRDefault="00610E43" w:rsidP="00BC7C24">
      <w:pPr>
        <w:numPr>
          <w:ilvl w:val="0"/>
          <w:numId w:val="12"/>
        </w:numPr>
        <w:autoSpaceDE w:val="0"/>
        <w:autoSpaceDN w:val="0"/>
        <w:adjustRightInd w:val="0"/>
        <w:jc w:val="both"/>
        <w:rPr>
          <w:rFonts w:ascii="Arial" w:hAnsi="Arial" w:cs="Arial"/>
          <w:sz w:val="22"/>
          <w:szCs w:val="22"/>
        </w:rPr>
      </w:pPr>
      <w:r w:rsidRPr="00905365">
        <w:rPr>
          <w:rFonts w:ascii="Arial" w:hAnsi="Arial" w:cs="Arial"/>
          <w:sz w:val="22"/>
          <w:szCs w:val="22"/>
        </w:rPr>
        <w:t>Ensure that the institution meets the competency framework at its infrastructural capacity level and has a strategy for sustainable capabilities;</w:t>
      </w:r>
    </w:p>
    <w:p w:rsidR="00610E43" w:rsidRPr="00905365" w:rsidRDefault="00610E43" w:rsidP="00BC7C24">
      <w:pPr>
        <w:numPr>
          <w:ilvl w:val="0"/>
          <w:numId w:val="12"/>
        </w:numPr>
        <w:autoSpaceDE w:val="0"/>
        <w:autoSpaceDN w:val="0"/>
        <w:adjustRightInd w:val="0"/>
        <w:jc w:val="both"/>
        <w:rPr>
          <w:rFonts w:ascii="Arial" w:hAnsi="Arial" w:cs="Arial"/>
          <w:sz w:val="22"/>
          <w:szCs w:val="22"/>
        </w:rPr>
      </w:pPr>
      <w:r w:rsidRPr="00905365">
        <w:rPr>
          <w:rFonts w:ascii="Arial" w:hAnsi="Arial" w:cs="Arial"/>
          <w:sz w:val="22"/>
          <w:szCs w:val="22"/>
        </w:rPr>
        <w:t>Provide training to personnel to fulfil their job requirements and expand their capabilities;</w:t>
      </w:r>
    </w:p>
    <w:p w:rsidR="00610E43" w:rsidRPr="00905365" w:rsidRDefault="00610E43" w:rsidP="00BC7C24">
      <w:pPr>
        <w:numPr>
          <w:ilvl w:val="0"/>
          <w:numId w:val="12"/>
        </w:numPr>
        <w:autoSpaceDE w:val="0"/>
        <w:autoSpaceDN w:val="0"/>
        <w:adjustRightInd w:val="0"/>
        <w:jc w:val="both"/>
        <w:rPr>
          <w:rFonts w:ascii="Arial" w:hAnsi="Arial" w:cs="Arial"/>
          <w:sz w:val="22"/>
          <w:szCs w:val="22"/>
        </w:rPr>
      </w:pPr>
      <w:r w:rsidRPr="00905365">
        <w:rPr>
          <w:rFonts w:ascii="Arial" w:hAnsi="Arial" w:cs="Arial"/>
          <w:sz w:val="22"/>
          <w:szCs w:val="22"/>
        </w:rPr>
        <w:t>Define and implement a catalogue of climate datasets, products and services, to meet user requirements at the national/regional level;</w:t>
      </w:r>
    </w:p>
    <w:p w:rsidR="00610E43" w:rsidRPr="00905365" w:rsidRDefault="00610E43" w:rsidP="00BC7C24">
      <w:pPr>
        <w:numPr>
          <w:ilvl w:val="0"/>
          <w:numId w:val="12"/>
        </w:numPr>
        <w:autoSpaceDE w:val="0"/>
        <w:autoSpaceDN w:val="0"/>
        <w:adjustRightInd w:val="0"/>
        <w:jc w:val="both"/>
        <w:rPr>
          <w:rFonts w:ascii="Arial" w:hAnsi="Arial" w:cs="Arial"/>
          <w:sz w:val="22"/>
          <w:szCs w:val="22"/>
        </w:rPr>
      </w:pPr>
      <w:r w:rsidRPr="00905365">
        <w:rPr>
          <w:rFonts w:ascii="Arial" w:hAnsi="Arial" w:cs="Arial"/>
          <w:sz w:val="22"/>
          <w:szCs w:val="22"/>
        </w:rPr>
        <w:t>Monitor the functions of climate services, including validation of data, products and services;</w:t>
      </w:r>
    </w:p>
    <w:p w:rsidR="00610E43" w:rsidRPr="00905365" w:rsidRDefault="00610E43" w:rsidP="00BC7C24">
      <w:pPr>
        <w:numPr>
          <w:ilvl w:val="0"/>
          <w:numId w:val="12"/>
        </w:numPr>
        <w:autoSpaceDE w:val="0"/>
        <w:autoSpaceDN w:val="0"/>
        <w:adjustRightInd w:val="0"/>
        <w:jc w:val="both"/>
        <w:rPr>
          <w:rFonts w:ascii="Arial" w:hAnsi="Arial" w:cs="Arial"/>
          <w:sz w:val="22"/>
          <w:szCs w:val="22"/>
        </w:rPr>
      </w:pPr>
      <w:r w:rsidRPr="00905365">
        <w:rPr>
          <w:rFonts w:ascii="Arial" w:hAnsi="Arial" w:cs="Arial"/>
          <w:sz w:val="22"/>
          <w:szCs w:val="22"/>
        </w:rPr>
        <w:t>Evaluate the impacts and benefits to customers of climate services, including gathering customer comments, suggestions, and complaints;</w:t>
      </w:r>
    </w:p>
    <w:p w:rsidR="00610E43" w:rsidRPr="00905365" w:rsidRDefault="00610E43" w:rsidP="00BC7C24">
      <w:pPr>
        <w:numPr>
          <w:ilvl w:val="0"/>
          <w:numId w:val="12"/>
        </w:numPr>
        <w:autoSpaceDE w:val="0"/>
        <w:autoSpaceDN w:val="0"/>
        <w:adjustRightInd w:val="0"/>
        <w:jc w:val="both"/>
        <w:rPr>
          <w:rFonts w:ascii="Arial" w:hAnsi="Arial" w:cs="Arial"/>
          <w:sz w:val="22"/>
          <w:szCs w:val="22"/>
        </w:rPr>
      </w:pPr>
      <w:r w:rsidRPr="00905365">
        <w:rPr>
          <w:rFonts w:ascii="Arial" w:hAnsi="Arial" w:cs="Arial"/>
          <w:sz w:val="22"/>
          <w:szCs w:val="22"/>
        </w:rPr>
        <w:t>Make service improvement decisions based on evaluation results;</w:t>
      </w:r>
    </w:p>
    <w:p w:rsidR="00610E43" w:rsidRPr="00905365" w:rsidRDefault="00610E43" w:rsidP="00610E43">
      <w:pPr>
        <w:autoSpaceDE w:val="0"/>
        <w:autoSpaceDN w:val="0"/>
        <w:adjustRightInd w:val="0"/>
        <w:jc w:val="both"/>
        <w:rPr>
          <w:rFonts w:ascii="Arial" w:hAnsi="Arial" w:cs="Arial"/>
          <w:sz w:val="22"/>
          <w:szCs w:val="22"/>
        </w:rPr>
      </w:pPr>
      <w:r w:rsidRPr="00905365">
        <w:rPr>
          <w:rFonts w:ascii="Arial" w:hAnsi="Arial" w:cs="Arial"/>
          <w:sz w:val="22"/>
          <w:szCs w:val="22"/>
        </w:rPr>
        <w:t xml:space="preserve">(9) Build partnerships with science and service providers and end user stakeholders to improve products and service delivery. </w:t>
      </w:r>
    </w:p>
    <w:p w:rsidR="00D61F5E" w:rsidRPr="00905365" w:rsidRDefault="00D61F5E" w:rsidP="00610E43">
      <w:pPr>
        <w:autoSpaceDE w:val="0"/>
        <w:autoSpaceDN w:val="0"/>
        <w:adjustRightInd w:val="0"/>
        <w:jc w:val="both"/>
        <w:rPr>
          <w:rFonts w:ascii="Arial" w:hAnsi="Arial" w:cs="Arial"/>
          <w:bCs/>
          <w:sz w:val="22"/>
          <w:szCs w:val="22"/>
        </w:rPr>
      </w:pPr>
    </w:p>
    <w:p w:rsidR="00610E43" w:rsidRPr="00905365" w:rsidRDefault="00610E43" w:rsidP="00D61F5E">
      <w:pPr>
        <w:autoSpaceDE w:val="0"/>
        <w:autoSpaceDN w:val="0"/>
        <w:adjustRightInd w:val="0"/>
        <w:spacing w:after="120"/>
        <w:jc w:val="both"/>
        <w:rPr>
          <w:rFonts w:ascii="Arial" w:hAnsi="Arial" w:cs="Arial"/>
          <w:b/>
          <w:bCs/>
          <w:sz w:val="22"/>
          <w:szCs w:val="22"/>
        </w:rPr>
      </w:pPr>
      <w:r w:rsidRPr="00905365">
        <w:rPr>
          <w:rFonts w:ascii="Arial" w:hAnsi="Arial" w:cs="Arial"/>
          <w:b/>
          <w:bCs/>
          <w:sz w:val="22"/>
          <w:szCs w:val="22"/>
        </w:rPr>
        <w:t>Competency 5: Communicate climatological information with users</w:t>
      </w:r>
    </w:p>
    <w:p w:rsidR="00610E43" w:rsidRPr="00905365" w:rsidRDefault="00610E43" w:rsidP="00610E43">
      <w:pPr>
        <w:autoSpaceDE w:val="0"/>
        <w:autoSpaceDN w:val="0"/>
        <w:adjustRightInd w:val="0"/>
        <w:jc w:val="both"/>
        <w:rPr>
          <w:rFonts w:ascii="Arial" w:hAnsi="Arial" w:cs="Arial"/>
          <w:sz w:val="22"/>
          <w:szCs w:val="22"/>
        </w:rPr>
      </w:pPr>
      <w:r w:rsidRPr="00905365">
        <w:rPr>
          <w:rFonts w:ascii="Arial" w:hAnsi="Arial" w:cs="Arial"/>
          <w:sz w:val="22"/>
          <w:szCs w:val="22"/>
        </w:rPr>
        <w:t>Climate science, data and products are communicated to policymakers, stakeholders and the general public:</w:t>
      </w:r>
    </w:p>
    <w:p w:rsidR="00610E43" w:rsidRPr="00905365" w:rsidRDefault="00610E43" w:rsidP="00BC7C24">
      <w:pPr>
        <w:numPr>
          <w:ilvl w:val="0"/>
          <w:numId w:val="14"/>
        </w:numPr>
        <w:autoSpaceDE w:val="0"/>
        <w:autoSpaceDN w:val="0"/>
        <w:adjustRightInd w:val="0"/>
        <w:jc w:val="both"/>
        <w:rPr>
          <w:rFonts w:ascii="Arial" w:hAnsi="Arial" w:cs="Arial"/>
          <w:sz w:val="22"/>
          <w:szCs w:val="22"/>
        </w:rPr>
      </w:pPr>
      <w:r w:rsidRPr="00905365">
        <w:rPr>
          <w:rFonts w:ascii="Arial" w:hAnsi="Arial" w:cs="Arial"/>
          <w:sz w:val="22"/>
          <w:szCs w:val="22"/>
        </w:rPr>
        <w:t>Prioritize the communication of climatological information according to social, political and economic relevance;</w:t>
      </w:r>
    </w:p>
    <w:p w:rsidR="00610E43" w:rsidRPr="00905365" w:rsidRDefault="00610E43" w:rsidP="00BC7C24">
      <w:pPr>
        <w:numPr>
          <w:ilvl w:val="0"/>
          <w:numId w:val="14"/>
        </w:numPr>
        <w:autoSpaceDE w:val="0"/>
        <w:autoSpaceDN w:val="0"/>
        <w:adjustRightInd w:val="0"/>
        <w:jc w:val="both"/>
        <w:rPr>
          <w:rFonts w:ascii="Arial" w:hAnsi="Arial" w:cs="Arial"/>
          <w:sz w:val="22"/>
          <w:szCs w:val="22"/>
        </w:rPr>
      </w:pPr>
      <w:r w:rsidRPr="00905365">
        <w:rPr>
          <w:rFonts w:ascii="Arial" w:hAnsi="Arial" w:cs="Arial"/>
          <w:sz w:val="22"/>
          <w:szCs w:val="22"/>
        </w:rPr>
        <w:t>Establish effective communication channels with climate services users and build outreach capacities, such as Regional Climate Outlook Forums;</w:t>
      </w:r>
    </w:p>
    <w:p w:rsidR="00610E43" w:rsidRPr="00905365" w:rsidRDefault="00610E43" w:rsidP="00BC7C24">
      <w:pPr>
        <w:numPr>
          <w:ilvl w:val="0"/>
          <w:numId w:val="14"/>
        </w:numPr>
        <w:autoSpaceDE w:val="0"/>
        <w:autoSpaceDN w:val="0"/>
        <w:adjustRightInd w:val="0"/>
        <w:jc w:val="both"/>
        <w:rPr>
          <w:rFonts w:ascii="Arial" w:hAnsi="Arial" w:cs="Arial"/>
          <w:sz w:val="22"/>
          <w:szCs w:val="22"/>
        </w:rPr>
      </w:pPr>
      <w:r w:rsidRPr="00905365">
        <w:rPr>
          <w:rFonts w:ascii="Arial" w:hAnsi="Arial" w:cs="Arial"/>
          <w:sz w:val="22"/>
          <w:szCs w:val="22"/>
        </w:rPr>
        <w:t>Conduct and evaluate customer needs analysis on a regular basis;</w:t>
      </w:r>
    </w:p>
    <w:p w:rsidR="00610E43" w:rsidRPr="00905365" w:rsidRDefault="00610E43" w:rsidP="00BC7C24">
      <w:pPr>
        <w:numPr>
          <w:ilvl w:val="0"/>
          <w:numId w:val="14"/>
        </w:numPr>
        <w:autoSpaceDE w:val="0"/>
        <w:autoSpaceDN w:val="0"/>
        <w:adjustRightInd w:val="0"/>
        <w:jc w:val="both"/>
        <w:rPr>
          <w:rFonts w:ascii="Arial" w:hAnsi="Arial" w:cs="Arial"/>
          <w:sz w:val="22"/>
          <w:szCs w:val="22"/>
        </w:rPr>
      </w:pPr>
      <w:r w:rsidRPr="00905365">
        <w:rPr>
          <w:rFonts w:ascii="Arial" w:hAnsi="Arial" w:cs="Arial"/>
          <w:sz w:val="22"/>
          <w:szCs w:val="22"/>
        </w:rPr>
        <w:t>Revise climate services and their communication based on user feedback;</w:t>
      </w:r>
    </w:p>
    <w:p w:rsidR="00610E43" w:rsidRPr="00905365" w:rsidRDefault="00610E43" w:rsidP="00BC7C24">
      <w:pPr>
        <w:numPr>
          <w:ilvl w:val="0"/>
          <w:numId w:val="14"/>
        </w:numPr>
        <w:autoSpaceDE w:val="0"/>
        <w:autoSpaceDN w:val="0"/>
        <w:adjustRightInd w:val="0"/>
        <w:jc w:val="both"/>
        <w:rPr>
          <w:rFonts w:ascii="Arial" w:hAnsi="Arial" w:cs="Arial"/>
          <w:sz w:val="22"/>
          <w:szCs w:val="22"/>
        </w:rPr>
      </w:pPr>
      <w:r w:rsidRPr="00905365">
        <w:rPr>
          <w:rFonts w:ascii="Arial" w:hAnsi="Arial" w:cs="Arial"/>
          <w:sz w:val="22"/>
          <w:szCs w:val="22"/>
        </w:rPr>
        <w:t>Formulate and deliver, in partnership with users, specific applications to facilitate the understanding and use of the climate products and services;</w:t>
      </w:r>
    </w:p>
    <w:p w:rsidR="00610E43" w:rsidRPr="00905365" w:rsidRDefault="00610E43" w:rsidP="00BC7C24">
      <w:pPr>
        <w:numPr>
          <w:ilvl w:val="0"/>
          <w:numId w:val="14"/>
        </w:numPr>
        <w:autoSpaceDE w:val="0"/>
        <w:autoSpaceDN w:val="0"/>
        <w:adjustRightInd w:val="0"/>
        <w:jc w:val="both"/>
        <w:rPr>
          <w:rFonts w:ascii="Arial" w:hAnsi="Arial" w:cs="Arial"/>
          <w:sz w:val="22"/>
          <w:szCs w:val="22"/>
        </w:rPr>
      </w:pPr>
      <w:r w:rsidRPr="00905365">
        <w:rPr>
          <w:rFonts w:ascii="Arial" w:hAnsi="Arial" w:cs="Arial"/>
          <w:sz w:val="22"/>
          <w:szCs w:val="22"/>
        </w:rPr>
        <w:t>Comply with the interfacing requirements of the GFCS and the integration within the WMO WIS system.</w:t>
      </w:r>
    </w:p>
    <w:p w:rsidR="00DA5DFB" w:rsidRPr="00905365" w:rsidRDefault="00610E43" w:rsidP="001A229D">
      <w:pPr>
        <w:autoSpaceDE w:val="0"/>
        <w:autoSpaceDN w:val="0"/>
        <w:adjustRightInd w:val="0"/>
        <w:jc w:val="center"/>
        <w:rPr>
          <w:rFonts w:ascii="Arial" w:hAnsi="Arial" w:cs="Arial"/>
          <w:b/>
          <w:color w:val="A6A6A6" w:themeColor="background1" w:themeShade="A6"/>
        </w:rPr>
      </w:pPr>
      <w:r w:rsidRPr="00905365">
        <w:rPr>
          <w:rFonts w:ascii="Arial" w:hAnsi="Arial" w:cs="Arial"/>
          <w:sz w:val="22"/>
          <w:szCs w:val="22"/>
        </w:rPr>
        <w:t>__________</w:t>
      </w:r>
    </w:p>
    <w:sectPr w:rsidR="00DA5DFB" w:rsidRPr="00905365" w:rsidSect="00DB771A">
      <w:headerReference w:type="default" r:id="rId13"/>
      <w:pgSz w:w="12240" w:h="15840" w:code="1"/>
      <w:pgMar w:top="1138" w:right="1440" w:bottom="1339" w:left="1440" w:header="562" w:footer="56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1DB" w:rsidRDefault="008C41DB">
      <w:r>
        <w:separator/>
      </w:r>
    </w:p>
  </w:endnote>
  <w:endnote w:type="continuationSeparator" w:id="0">
    <w:p w:rsidR="008C41DB" w:rsidRDefault="008C41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Univers">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1DB" w:rsidRDefault="008C41DB">
      <w:r>
        <w:separator/>
      </w:r>
    </w:p>
  </w:footnote>
  <w:footnote w:type="continuationSeparator" w:id="0">
    <w:p w:rsidR="008C41DB" w:rsidRDefault="008C41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1DB" w:rsidRPr="001361EE" w:rsidRDefault="008C41DB" w:rsidP="001361EE">
    <w:pPr>
      <w:pStyle w:val="Header"/>
      <w:jc w:val="right"/>
      <w:rPr>
        <w:rFonts w:ascii="Arial" w:hAnsi="Arial" w:cs="Arial"/>
        <w:sz w:val="22"/>
        <w:szCs w:val="22"/>
      </w:rPr>
    </w:pPr>
    <w:r w:rsidRPr="00906C60">
      <w:rPr>
        <w:rFonts w:ascii="Arial" w:hAnsi="Arial" w:cs="Arial"/>
        <w:b/>
        <w:sz w:val="22"/>
        <w:szCs w:val="22"/>
      </w:rPr>
      <w:t>DMS2016</w:t>
    </w:r>
    <w:r w:rsidRPr="00906C60">
      <w:rPr>
        <w:rFonts w:ascii="Arial" w:hAnsi="Arial" w:cs="Arial"/>
        <w:sz w:val="22"/>
        <w:szCs w:val="22"/>
      </w:rPr>
      <w:t>, Doc 5, pa</w:t>
    </w:r>
    <w:r>
      <w:rPr>
        <w:rFonts w:ascii="Arial" w:hAnsi="Arial" w:cs="Arial"/>
        <w:sz w:val="22"/>
        <w:szCs w:val="22"/>
      </w:rPr>
      <w:t xml:space="preserve">ge </w:t>
    </w:r>
    <w:r w:rsidR="00A36400" w:rsidRPr="001361EE">
      <w:rPr>
        <w:rFonts w:ascii="Arial" w:hAnsi="Arial" w:cs="Arial"/>
        <w:sz w:val="22"/>
        <w:szCs w:val="22"/>
      </w:rPr>
      <w:fldChar w:fldCharType="begin"/>
    </w:r>
    <w:r w:rsidRPr="001361EE">
      <w:rPr>
        <w:rFonts w:ascii="Arial" w:hAnsi="Arial" w:cs="Arial"/>
        <w:sz w:val="22"/>
        <w:szCs w:val="22"/>
      </w:rPr>
      <w:instrText xml:space="preserve"> PAGE   \* MERGEFORMAT </w:instrText>
    </w:r>
    <w:r w:rsidR="00A36400" w:rsidRPr="001361EE">
      <w:rPr>
        <w:rFonts w:ascii="Arial" w:hAnsi="Arial" w:cs="Arial"/>
        <w:sz w:val="22"/>
        <w:szCs w:val="22"/>
      </w:rPr>
      <w:fldChar w:fldCharType="separate"/>
    </w:r>
    <w:r w:rsidR="00906C60">
      <w:rPr>
        <w:rFonts w:ascii="Arial" w:hAnsi="Arial" w:cs="Arial"/>
        <w:noProof/>
        <w:sz w:val="22"/>
        <w:szCs w:val="22"/>
      </w:rPr>
      <w:t>5</w:t>
    </w:r>
    <w:r w:rsidR="00A36400" w:rsidRPr="001361EE">
      <w:rPr>
        <w:rFonts w:ascii="Arial" w:hAnsi="Arial" w:cs="Arial"/>
        <w:sz w:val="22"/>
        <w:szCs w:val="22"/>
      </w:rPr>
      <w:fldChar w:fldCharType="end"/>
    </w:r>
  </w:p>
  <w:p w:rsidR="008C41DB" w:rsidRDefault="008C41DB" w:rsidP="001361EE">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29D" w:rsidRPr="001361EE" w:rsidRDefault="001A229D" w:rsidP="001361EE">
    <w:pPr>
      <w:pStyle w:val="Header"/>
      <w:jc w:val="right"/>
      <w:rPr>
        <w:rFonts w:ascii="Arial" w:hAnsi="Arial" w:cs="Arial"/>
        <w:sz w:val="22"/>
        <w:szCs w:val="22"/>
      </w:rPr>
    </w:pPr>
  </w:p>
  <w:p w:rsidR="001A229D" w:rsidRDefault="001A229D" w:rsidP="001361EE">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1DB" w:rsidRPr="001361EE" w:rsidRDefault="008C41DB" w:rsidP="001361EE">
    <w:pPr>
      <w:pStyle w:val="Header"/>
      <w:jc w:val="right"/>
      <w:rPr>
        <w:rFonts w:ascii="Arial" w:hAnsi="Arial" w:cs="Arial"/>
        <w:sz w:val="22"/>
        <w:szCs w:val="22"/>
      </w:rPr>
    </w:pPr>
    <w:r w:rsidRPr="00906C60">
      <w:rPr>
        <w:rFonts w:ascii="Arial" w:hAnsi="Arial" w:cs="Arial"/>
        <w:b/>
        <w:sz w:val="22"/>
        <w:szCs w:val="22"/>
      </w:rPr>
      <w:t>DMS2016</w:t>
    </w:r>
    <w:r w:rsidRPr="00906C60">
      <w:rPr>
        <w:rFonts w:ascii="Arial" w:hAnsi="Arial" w:cs="Arial"/>
        <w:sz w:val="22"/>
        <w:szCs w:val="22"/>
      </w:rPr>
      <w:t xml:space="preserve">, Doc 5, </w:t>
    </w:r>
    <w:r w:rsidRPr="00906C60">
      <w:rPr>
        <w:rFonts w:ascii="Arial" w:hAnsi="Arial" w:cs="Arial"/>
        <w:b/>
        <w:sz w:val="22"/>
        <w:szCs w:val="22"/>
      </w:rPr>
      <w:t>ANNEX I,</w:t>
    </w:r>
    <w:r>
      <w:rPr>
        <w:rFonts w:ascii="Arial" w:hAnsi="Arial" w:cs="Arial"/>
        <w:sz w:val="22"/>
        <w:szCs w:val="22"/>
      </w:rPr>
      <w:t xml:space="preserve"> page</w:t>
    </w:r>
    <w:r w:rsidR="00A36400" w:rsidRPr="001361EE">
      <w:rPr>
        <w:rFonts w:ascii="Arial" w:hAnsi="Arial" w:cs="Arial"/>
        <w:sz w:val="22"/>
        <w:szCs w:val="22"/>
      </w:rPr>
      <w:fldChar w:fldCharType="begin"/>
    </w:r>
    <w:r w:rsidRPr="001361EE">
      <w:rPr>
        <w:rFonts w:ascii="Arial" w:hAnsi="Arial" w:cs="Arial"/>
        <w:sz w:val="22"/>
        <w:szCs w:val="22"/>
      </w:rPr>
      <w:instrText xml:space="preserve"> PAGE   \* MERGEFORMAT </w:instrText>
    </w:r>
    <w:r w:rsidR="00A36400" w:rsidRPr="001361EE">
      <w:rPr>
        <w:rFonts w:ascii="Arial" w:hAnsi="Arial" w:cs="Arial"/>
        <w:sz w:val="22"/>
        <w:szCs w:val="22"/>
      </w:rPr>
      <w:fldChar w:fldCharType="separate"/>
    </w:r>
    <w:r w:rsidR="00906C60">
      <w:rPr>
        <w:rFonts w:ascii="Arial" w:hAnsi="Arial" w:cs="Arial"/>
        <w:noProof/>
        <w:sz w:val="22"/>
        <w:szCs w:val="22"/>
      </w:rPr>
      <w:t>2</w:t>
    </w:r>
    <w:r w:rsidR="00A36400" w:rsidRPr="001361EE">
      <w:rPr>
        <w:rFonts w:ascii="Arial" w:hAnsi="Arial" w:cs="Arial"/>
        <w:sz w:val="22"/>
        <w:szCs w:val="22"/>
      </w:rPr>
      <w:fldChar w:fldCharType="end"/>
    </w:r>
  </w:p>
  <w:p w:rsidR="008C41DB" w:rsidRDefault="008C41DB" w:rsidP="001361EE">
    <w:pPr>
      <w:pStyle w:val="Header"/>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1DB" w:rsidRPr="005C6FE6" w:rsidRDefault="008C41DB" w:rsidP="001361EE">
    <w:pPr>
      <w:pStyle w:val="Header"/>
      <w:jc w:val="right"/>
      <w:rPr>
        <w:rFonts w:ascii="Arial" w:hAnsi="Arial" w:cs="Arial"/>
        <w:sz w:val="22"/>
        <w:szCs w:val="22"/>
        <w:lang w:val="fr-FR"/>
      </w:rPr>
    </w:pPr>
    <w:r w:rsidRPr="00906C60">
      <w:rPr>
        <w:rFonts w:ascii="Arial" w:hAnsi="Arial" w:cs="Arial"/>
        <w:b/>
        <w:sz w:val="22"/>
        <w:szCs w:val="22"/>
        <w:lang w:val="fr-FR"/>
      </w:rPr>
      <w:t>DMS2016</w:t>
    </w:r>
    <w:r w:rsidRPr="00906C60">
      <w:rPr>
        <w:rFonts w:ascii="Arial" w:hAnsi="Arial" w:cs="Arial"/>
        <w:sz w:val="22"/>
        <w:szCs w:val="22"/>
        <w:lang w:val="fr-FR"/>
      </w:rPr>
      <w:t xml:space="preserve">, Doc 5, </w:t>
    </w:r>
    <w:r w:rsidRPr="00906C60">
      <w:rPr>
        <w:rFonts w:ascii="Arial" w:hAnsi="Arial" w:cs="Arial"/>
        <w:b/>
        <w:sz w:val="22"/>
        <w:szCs w:val="22"/>
        <w:lang w:val="fr-FR"/>
      </w:rPr>
      <w:t>ANNEX II,</w:t>
    </w:r>
    <w:r w:rsidRPr="00906C60">
      <w:rPr>
        <w:rFonts w:ascii="Arial" w:hAnsi="Arial" w:cs="Arial"/>
        <w:sz w:val="22"/>
        <w:szCs w:val="22"/>
        <w:lang w:val="fr-FR"/>
      </w:rPr>
      <w:t xml:space="preserve"> page</w:t>
    </w:r>
    <w:r w:rsidR="00A36400" w:rsidRPr="00906C60">
      <w:rPr>
        <w:rFonts w:ascii="Arial" w:hAnsi="Arial" w:cs="Arial"/>
        <w:sz w:val="22"/>
        <w:szCs w:val="22"/>
      </w:rPr>
      <w:fldChar w:fldCharType="begin"/>
    </w:r>
    <w:r w:rsidRPr="00906C60">
      <w:rPr>
        <w:rFonts w:ascii="Arial" w:hAnsi="Arial" w:cs="Arial"/>
        <w:sz w:val="22"/>
        <w:szCs w:val="22"/>
        <w:lang w:val="fr-FR"/>
      </w:rPr>
      <w:instrText xml:space="preserve"> PAGE   \* MERGEFORMAT </w:instrText>
    </w:r>
    <w:r w:rsidR="00A36400" w:rsidRPr="00906C60">
      <w:rPr>
        <w:rFonts w:ascii="Arial" w:hAnsi="Arial" w:cs="Arial"/>
        <w:sz w:val="22"/>
        <w:szCs w:val="22"/>
      </w:rPr>
      <w:fldChar w:fldCharType="separate"/>
    </w:r>
    <w:r w:rsidR="00906C60">
      <w:rPr>
        <w:rFonts w:ascii="Arial" w:hAnsi="Arial" w:cs="Arial"/>
        <w:noProof/>
        <w:sz w:val="22"/>
        <w:szCs w:val="22"/>
        <w:lang w:val="fr-FR"/>
      </w:rPr>
      <w:t>2</w:t>
    </w:r>
    <w:r w:rsidR="00A36400" w:rsidRPr="00906C60">
      <w:rPr>
        <w:rFonts w:ascii="Arial" w:hAnsi="Arial" w:cs="Arial"/>
        <w:sz w:val="22"/>
        <w:szCs w:val="22"/>
      </w:rPr>
      <w:fldChar w:fldCharType="end"/>
    </w:r>
  </w:p>
  <w:p w:rsidR="008C41DB" w:rsidRPr="005C6FE6" w:rsidRDefault="008C41DB" w:rsidP="001361EE">
    <w:pPr>
      <w:pStyle w:val="Header"/>
      <w:jc w:val="right"/>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00D8C"/>
    <w:multiLevelType w:val="hybridMultilevel"/>
    <w:tmpl w:val="38E07776"/>
    <w:lvl w:ilvl="0" w:tplc="6F8854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3C22E3"/>
    <w:multiLevelType w:val="hybridMultilevel"/>
    <w:tmpl w:val="2C1C9F92"/>
    <w:lvl w:ilvl="0" w:tplc="6F8854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9D69BD"/>
    <w:multiLevelType w:val="multilevel"/>
    <w:tmpl w:val="01F8CA5E"/>
    <w:lvl w:ilvl="0">
      <w:start w:val="1"/>
      <w:numFmt w:val="decimal"/>
      <w:lvlText w:val="%1"/>
      <w:lvlJc w:val="left"/>
      <w:pPr>
        <w:ind w:left="1140" w:hanging="1140"/>
      </w:pPr>
      <w:rPr>
        <w:rFonts w:hint="default"/>
      </w:rPr>
    </w:lvl>
    <w:lvl w:ilvl="1">
      <w:start w:val="1"/>
      <w:numFmt w:val="decimal"/>
      <w:lvlText w:val="%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3A7E2BDB"/>
    <w:multiLevelType w:val="hybridMultilevel"/>
    <w:tmpl w:val="C2864976"/>
    <w:lvl w:ilvl="0" w:tplc="6F8854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3E0D5C"/>
    <w:multiLevelType w:val="hybridMultilevel"/>
    <w:tmpl w:val="2E5CCE04"/>
    <w:lvl w:ilvl="0" w:tplc="6F88549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E86C44"/>
    <w:multiLevelType w:val="hybridMultilevel"/>
    <w:tmpl w:val="5CB2A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395B25"/>
    <w:multiLevelType w:val="hybridMultilevel"/>
    <w:tmpl w:val="B9F0B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D36AD4"/>
    <w:multiLevelType w:val="hybridMultilevel"/>
    <w:tmpl w:val="B4C0C3B8"/>
    <w:lvl w:ilvl="0" w:tplc="6F8854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2A12DA"/>
    <w:multiLevelType w:val="hybridMultilevel"/>
    <w:tmpl w:val="4E580366"/>
    <w:lvl w:ilvl="0" w:tplc="26120E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866767"/>
    <w:multiLevelType w:val="hybridMultilevel"/>
    <w:tmpl w:val="FC3417B4"/>
    <w:lvl w:ilvl="0" w:tplc="6F8854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5B7393"/>
    <w:multiLevelType w:val="hybridMultilevel"/>
    <w:tmpl w:val="519A1872"/>
    <w:lvl w:ilvl="0" w:tplc="0E7E7B26">
      <w:start w:val="1"/>
      <w:numFmt w:val="bullet"/>
      <w:pStyle w:val="TableTextBullets"/>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681A6AE4"/>
    <w:multiLevelType w:val="hybridMultilevel"/>
    <w:tmpl w:val="9F3078DC"/>
    <w:lvl w:ilvl="0" w:tplc="424248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4F5CC7"/>
    <w:multiLevelType w:val="hybridMultilevel"/>
    <w:tmpl w:val="3AAC2378"/>
    <w:lvl w:ilvl="0" w:tplc="6F88549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7BF65D0A"/>
    <w:multiLevelType w:val="hybridMultilevel"/>
    <w:tmpl w:val="86E466E0"/>
    <w:lvl w:ilvl="0" w:tplc="6F8854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5"/>
  </w:num>
  <w:num w:numId="4">
    <w:abstractNumId w:val="8"/>
  </w:num>
  <w:num w:numId="5">
    <w:abstractNumId w:val="2"/>
  </w:num>
  <w:num w:numId="6">
    <w:abstractNumId w:val="9"/>
  </w:num>
  <w:num w:numId="7">
    <w:abstractNumId w:val="12"/>
  </w:num>
  <w:num w:numId="8">
    <w:abstractNumId w:val="11"/>
  </w:num>
  <w:num w:numId="9">
    <w:abstractNumId w:val="1"/>
  </w:num>
  <w:num w:numId="10">
    <w:abstractNumId w:val="0"/>
  </w:num>
  <w:num w:numId="11">
    <w:abstractNumId w:val="7"/>
  </w:num>
  <w:num w:numId="12">
    <w:abstractNumId w:val="13"/>
  </w:num>
  <w:num w:numId="13">
    <w:abstractNumId w:val="4"/>
  </w:num>
  <w:num w:numId="14">
    <w:abstractNumId w:val="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es-ES"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rsids>
    <w:rsidRoot w:val="0092535C"/>
    <w:rsid w:val="00001497"/>
    <w:rsid w:val="00001B12"/>
    <w:rsid w:val="000058FA"/>
    <w:rsid w:val="00006917"/>
    <w:rsid w:val="00015C04"/>
    <w:rsid w:val="00017AF0"/>
    <w:rsid w:val="00022188"/>
    <w:rsid w:val="000252C8"/>
    <w:rsid w:val="00031538"/>
    <w:rsid w:val="0003509E"/>
    <w:rsid w:val="000367F0"/>
    <w:rsid w:val="000435FB"/>
    <w:rsid w:val="00043AD5"/>
    <w:rsid w:val="00045D49"/>
    <w:rsid w:val="00046649"/>
    <w:rsid w:val="000508D4"/>
    <w:rsid w:val="00051ABB"/>
    <w:rsid w:val="000540C1"/>
    <w:rsid w:val="00055DC8"/>
    <w:rsid w:val="000564A8"/>
    <w:rsid w:val="0006096C"/>
    <w:rsid w:val="00061EBB"/>
    <w:rsid w:val="00066CE8"/>
    <w:rsid w:val="000807B2"/>
    <w:rsid w:val="0009332A"/>
    <w:rsid w:val="00094D3C"/>
    <w:rsid w:val="000A1372"/>
    <w:rsid w:val="000A5884"/>
    <w:rsid w:val="000A6D8F"/>
    <w:rsid w:val="000B2863"/>
    <w:rsid w:val="000B2FAB"/>
    <w:rsid w:val="000B5275"/>
    <w:rsid w:val="000C31F4"/>
    <w:rsid w:val="000D1468"/>
    <w:rsid w:val="000D5F7B"/>
    <w:rsid w:val="000D6D48"/>
    <w:rsid w:val="000E3D91"/>
    <w:rsid w:val="000F20B7"/>
    <w:rsid w:val="00107AA0"/>
    <w:rsid w:val="00107BEC"/>
    <w:rsid w:val="001157BD"/>
    <w:rsid w:val="00115C94"/>
    <w:rsid w:val="001206C6"/>
    <w:rsid w:val="001232D2"/>
    <w:rsid w:val="00124D37"/>
    <w:rsid w:val="00126FCA"/>
    <w:rsid w:val="00127C21"/>
    <w:rsid w:val="00134DC7"/>
    <w:rsid w:val="001361EE"/>
    <w:rsid w:val="00140A49"/>
    <w:rsid w:val="001414F2"/>
    <w:rsid w:val="00141E0D"/>
    <w:rsid w:val="001433DA"/>
    <w:rsid w:val="00147F3C"/>
    <w:rsid w:val="00160CD7"/>
    <w:rsid w:val="00166E35"/>
    <w:rsid w:val="00170CF7"/>
    <w:rsid w:val="0017595A"/>
    <w:rsid w:val="00183D56"/>
    <w:rsid w:val="00185D36"/>
    <w:rsid w:val="00191ED1"/>
    <w:rsid w:val="00192D25"/>
    <w:rsid w:val="0019776B"/>
    <w:rsid w:val="001A229D"/>
    <w:rsid w:val="001A2AD1"/>
    <w:rsid w:val="001A7A06"/>
    <w:rsid w:val="001C0D52"/>
    <w:rsid w:val="001D3F12"/>
    <w:rsid w:val="001E700E"/>
    <w:rsid w:val="00201F06"/>
    <w:rsid w:val="0020457C"/>
    <w:rsid w:val="00223EFC"/>
    <w:rsid w:val="0022733D"/>
    <w:rsid w:val="002340AE"/>
    <w:rsid w:val="002426EF"/>
    <w:rsid w:val="002431B5"/>
    <w:rsid w:val="00243C63"/>
    <w:rsid w:val="002446C0"/>
    <w:rsid w:val="0024631F"/>
    <w:rsid w:val="00251B43"/>
    <w:rsid w:val="00254594"/>
    <w:rsid w:val="00255263"/>
    <w:rsid w:val="00257485"/>
    <w:rsid w:val="00264BBA"/>
    <w:rsid w:val="00270607"/>
    <w:rsid w:val="0027576E"/>
    <w:rsid w:val="00286E20"/>
    <w:rsid w:val="002938A3"/>
    <w:rsid w:val="002A3DAF"/>
    <w:rsid w:val="002B745F"/>
    <w:rsid w:val="002C1482"/>
    <w:rsid w:val="002C74F2"/>
    <w:rsid w:val="002D2D87"/>
    <w:rsid w:val="002D4258"/>
    <w:rsid w:val="002E6FE7"/>
    <w:rsid w:val="002F1491"/>
    <w:rsid w:val="002F21DA"/>
    <w:rsid w:val="002F27F1"/>
    <w:rsid w:val="002F532F"/>
    <w:rsid w:val="002F6612"/>
    <w:rsid w:val="00302C98"/>
    <w:rsid w:val="00307733"/>
    <w:rsid w:val="00314E00"/>
    <w:rsid w:val="0031532E"/>
    <w:rsid w:val="00325EE9"/>
    <w:rsid w:val="00326F2A"/>
    <w:rsid w:val="0033614B"/>
    <w:rsid w:val="0034049A"/>
    <w:rsid w:val="0034426B"/>
    <w:rsid w:val="00344462"/>
    <w:rsid w:val="00345F8E"/>
    <w:rsid w:val="003723B2"/>
    <w:rsid w:val="003760D6"/>
    <w:rsid w:val="0038375B"/>
    <w:rsid w:val="0039244B"/>
    <w:rsid w:val="00393289"/>
    <w:rsid w:val="0039598E"/>
    <w:rsid w:val="003A4CC0"/>
    <w:rsid w:val="003A56F9"/>
    <w:rsid w:val="003A62D9"/>
    <w:rsid w:val="003A6F03"/>
    <w:rsid w:val="003B1F0B"/>
    <w:rsid w:val="003B5EF0"/>
    <w:rsid w:val="003C5FFA"/>
    <w:rsid w:val="003C6A6E"/>
    <w:rsid w:val="003C70DC"/>
    <w:rsid w:val="003D0324"/>
    <w:rsid w:val="003D761E"/>
    <w:rsid w:val="003E136B"/>
    <w:rsid w:val="003E203C"/>
    <w:rsid w:val="003E49ED"/>
    <w:rsid w:val="003F53C9"/>
    <w:rsid w:val="003F626B"/>
    <w:rsid w:val="003F6E33"/>
    <w:rsid w:val="00401FD6"/>
    <w:rsid w:val="00405AF4"/>
    <w:rsid w:val="004100AA"/>
    <w:rsid w:val="00410CAA"/>
    <w:rsid w:val="0042339C"/>
    <w:rsid w:val="004250D4"/>
    <w:rsid w:val="00433FF1"/>
    <w:rsid w:val="00434226"/>
    <w:rsid w:val="00436C44"/>
    <w:rsid w:val="00436CD9"/>
    <w:rsid w:val="004413AA"/>
    <w:rsid w:val="004445C1"/>
    <w:rsid w:val="00447A63"/>
    <w:rsid w:val="004659EC"/>
    <w:rsid w:val="0046721C"/>
    <w:rsid w:val="00476A6E"/>
    <w:rsid w:val="00481D7A"/>
    <w:rsid w:val="00493868"/>
    <w:rsid w:val="00496496"/>
    <w:rsid w:val="004A206C"/>
    <w:rsid w:val="004A5DBE"/>
    <w:rsid w:val="004B2681"/>
    <w:rsid w:val="004B2A4B"/>
    <w:rsid w:val="004C491E"/>
    <w:rsid w:val="004C6A65"/>
    <w:rsid w:val="004D1C90"/>
    <w:rsid w:val="004E1A90"/>
    <w:rsid w:val="004E3E52"/>
    <w:rsid w:val="004E6B3B"/>
    <w:rsid w:val="004E71F9"/>
    <w:rsid w:val="004E79AE"/>
    <w:rsid w:val="004F00F6"/>
    <w:rsid w:val="004F212F"/>
    <w:rsid w:val="004F50DD"/>
    <w:rsid w:val="004F6642"/>
    <w:rsid w:val="00505F4D"/>
    <w:rsid w:val="00513A66"/>
    <w:rsid w:val="00514433"/>
    <w:rsid w:val="00525345"/>
    <w:rsid w:val="00545A9D"/>
    <w:rsid w:val="00547FA3"/>
    <w:rsid w:val="005532F1"/>
    <w:rsid w:val="00571CEE"/>
    <w:rsid w:val="00571E94"/>
    <w:rsid w:val="005762A9"/>
    <w:rsid w:val="0058786B"/>
    <w:rsid w:val="00590F8D"/>
    <w:rsid w:val="00591D51"/>
    <w:rsid w:val="005920F5"/>
    <w:rsid w:val="00592DF0"/>
    <w:rsid w:val="005A756F"/>
    <w:rsid w:val="005C09F8"/>
    <w:rsid w:val="005C6FE6"/>
    <w:rsid w:val="005D04D6"/>
    <w:rsid w:val="005D1672"/>
    <w:rsid w:val="005D3E88"/>
    <w:rsid w:val="005D4004"/>
    <w:rsid w:val="005F4315"/>
    <w:rsid w:val="00601BF0"/>
    <w:rsid w:val="006041E2"/>
    <w:rsid w:val="00604B4D"/>
    <w:rsid w:val="00610E43"/>
    <w:rsid w:val="00613149"/>
    <w:rsid w:val="006176EE"/>
    <w:rsid w:val="006208C1"/>
    <w:rsid w:val="00621C1F"/>
    <w:rsid w:val="00637AD0"/>
    <w:rsid w:val="00650210"/>
    <w:rsid w:val="00651DAF"/>
    <w:rsid w:val="0066377A"/>
    <w:rsid w:val="0066381D"/>
    <w:rsid w:val="0066618E"/>
    <w:rsid w:val="00671264"/>
    <w:rsid w:val="00673DFC"/>
    <w:rsid w:val="006770E8"/>
    <w:rsid w:val="00681A9C"/>
    <w:rsid w:val="00683796"/>
    <w:rsid w:val="00685878"/>
    <w:rsid w:val="00686CC2"/>
    <w:rsid w:val="0069154C"/>
    <w:rsid w:val="00694722"/>
    <w:rsid w:val="00694AD5"/>
    <w:rsid w:val="00695B2A"/>
    <w:rsid w:val="006A04FB"/>
    <w:rsid w:val="006B5D7E"/>
    <w:rsid w:val="006B62CD"/>
    <w:rsid w:val="006C2CF5"/>
    <w:rsid w:val="006C5E60"/>
    <w:rsid w:val="006C71E8"/>
    <w:rsid w:val="006D2E27"/>
    <w:rsid w:val="006D39C6"/>
    <w:rsid w:val="006D55A4"/>
    <w:rsid w:val="006E1872"/>
    <w:rsid w:val="006E1CD8"/>
    <w:rsid w:val="006E6E3B"/>
    <w:rsid w:val="006E7EB7"/>
    <w:rsid w:val="006F04DE"/>
    <w:rsid w:val="006F2B78"/>
    <w:rsid w:val="006F4BDF"/>
    <w:rsid w:val="006F5C6E"/>
    <w:rsid w:val="006F6832"/>
    <w:rsid w:val="007048AC"/>
    <w:rsid w:val="00721581"/>
    <w:rsid w:val="0072298D"/>
    <w:rsid w:val="0072504E"/>
    <w:rsid w:val="00737B13"/>
    <w:rsid w:val="00741824"/>
    <w:rsid w:val="007562EF"/>
    <w:rsid w:val="00756F5F"/>
    <w:rsid w:val="00764C1F"/>
    <w:rsid w:val="007722A5"/>
    <w:rsid w:val="00782305"/>
    <w:rsid w:val="007859F0"/>
    <w:rsid w:val="007A3FF0"/>
    <w:rsid w:val="007B26DB"/>
    <w:rsid w:val="007B565F"/>
    <w:rsid w:val="007C1E31"/>
    <w:rsid w:val="007D2A72"/>
    <w:rsid w:val="007D7034"/>
    <w:rsid w:val="007F3498"/>
    <w:rsid w:val="007F7906"/>
    <w:rsid w:val="0080107A"/>
    <w:rsid w:val="008026B1"/>
    <w:rsid w:val="008045E5"/>
    <w:rsid w:val="00815081"/>
    <w:rsid w:val="008158D1"/>
    <w:rsid w:val="0081625A"/>
    <w:rsid w:val="00816432"/>
    <w:rsid w:val="0084124B"/>
    <w:rsid w:val="0084483B"/>
    <w:rsid w:val="00845949"/>
    <w:rsid w:val="00845CE2"/>
    <w:rsid w:val="008504B1"/>
    <w:rsid w:val="0085353F"/>
    <w:rsid w:val="00857314"/>
    <w:rsid w:val="008614BF"/>
    <w:rsid w:val="00861841"/>
    <w:rsid w:val="008644CB"/>
    <w:rsid w:val="0086464B"/>
    <w:rsid w:val="008677F9"/>
    <w:rsid w:val="00870039"/>
    <w:rsid w:val="0087436B"/>
    <w:rsid w:val="00885AAD"/>
    <w:rsid w:val="00890680"/>
    <w:rsid w:val="008968A7"/>
    <w:rsid w:val="00897FF4"/>
    <w:rsid w:val="008A0739"/>
    <w:rsid w:val="008B6C1D"/>
    <w:rsid w:val="008B7D5A"/>
    <w:rsid w:val="008C2FAD"/>
    <w:rsid w:val="008C41DB"/>
    <w:rsid w:val="008C570E"/>
    <w:rsid w:val="008C689A"/>
    <w:rsid w:val="008E229D"/>
    <w:rsid w:val="008E27DA"/>
    <w:rsid w:val="008E2F8F"/>
    <w:rsid w:val="008F1234"/>
    <w:rsid w:val="00903314"/>
    <w:rsid w:val="00905365"/>
    <w:rsid w:val="00906664"/>
    <w:rsid w:val="00906C60"/>
    <w:rsid w:val="00907D1D"/>
    <w:rsid w:val="00917FB8"/>
    <w:rsid w:val="0092535C"/>
    <w:rsid w:val="00927A84"/>
    <w:rsid w:val="00936157"/>
    <w:rsid w:val="00944AE3"/>
    <w:rsid w:val="009549B7"/>
    <w:rsid w:val="00960530"/>
    <w:rsid w:val="00973178"/>
    <w:rsid w:val="009808B5"/>
    <w:rsid w:val="009941ED"/>
    <w:rsid w:val="0099537C"/>
    <w:rsid w:val="009A47BD"/>
    <w:rsid w:val="009B24E9"/>
    <w:rsid w:val="009B5DBF"/>
    <w:rsid w:val="009C5C19"/>
    <w:rsid w:val="009C77BB"/>
    <w:rsid w:val="009D0EFE"/>
    <w:rsid w:val="009D540F"/>
    <w:rsid w:val="009D5E01"/>
    <w:rsid w:val="009D6AB1"/>
    <w:rsid w:val="009E1355"/>
    <w:rsid w:val="009E2B32"/>
    <w:rsid w:val="009E3BE7"/>
    <w:rsid w:val="009E5064"/>
    <w:rsid w:val="009E598B"/>
    <w:rsid w:val="009F23CE"/>
    <w:rsid w:val="009F36C1"/>
    <w:rsid w:val="009F44E3"/>
    <w:rsid w:val="00A043FE"/>
    <w:rsid w:val="00A10829"/>
    <w:rsid w:val="00A144E3"/>
    <w:rsid w:val="00A16769"/>
    <w:rsid w:val="00A24C44"/>
    <w:rsid w:val="00A265D0"/>
    <w:rsid w:val="00A32E00"/>
    <w:rsid w:val="00A36400"/>
    <w:rsid w:val="00A43EDF"/>
    <w:rsid w:val="00A44019"/>
    <w:rsid w:val="00A44D73"/>
    <w:rsid w:val="00A45554"/>
    <w:rsid w:val="00A57DCD"/>
    <w:rsid w:val="00A81564"/>
    <w:rsid w:val="00AA2064"/>
    <w:rsid w:val="00AC5073"/>
    <w:rsid w:val="00AD427B"/>
    <w:rsid w:val="00AD61F5"/>
    <w:rsid w:val="00AD72F2"/>
    <w:rsid w:val="00AE105A"/>
    <w:rsid w:val="00AE5913"/>
    <w:rsid w:val="00AE727C"/>
    <w:rsid w:val="00AF2370"/>
    <w:rsid w:val="00AF28AB"/>
    <w:rsid w:val="00B00D87"/>
    <w:rsid w:val="00B0262F"/>
    <w:rsid w:val="00B10E65"/>
    <w:rsid w:val="00B1375C"/>
    <w:rsid w:val="00B1436E"/>
    <w:rsid w:val="00B16A72"/>
    <w:rsid w:val="00B21156"/>
    <w:rsid w:val="00B36DD6"/>
    <w:rsid w:val="00B41B3B"/>
    <w:rsid w:val="00B42239"/>
    <w:rsid w:val="00B44846"/>
    <w:rsid w:val="00B449E4"/>
    <w:rsid w:val="00B533F7"/>
    <w:rsid w:val="00B55A7F"/>
    <w:rsid w:val="00B57143"/>
    <w:rsid w:val="00B61241"/>
    <w:rsid w:val="00B62A08"/>
    <w:rsid w:val="00B63CB3"/>
    <w:rsid w:val="00B74415"/>
    <w:rsid w:val="00B74712"/>
    <w:rsid w:val="00B76304"/>
    <w:rsid w:val="00B833C1"/>
    <w:rsid w:val="00B8532F"/>
    <w:rsid w:val="00B95E8E"/>
    <w:rsid w:val="00BA107A"/>
    <w:rsid w:val="00BA4391"/>
    <w:rsid w:val="00BC7C24"/>
    <w:rsid w:val="00BD0BB5"/>
    <w:rsid w:val="00BD1D1A"/>
    <w:rsid w:val="00BD75A6"/>
    <w:rsid w:val="00BF4DE0"/>
    <w:rsid w:val="00BF6A23"/>
    <w:rsid w:val="00C0078D"/>
    <w:rsid w:val="00C05883"/>
    <w:rsid w:val="00C0684A"/>
    <w:rsid w:val="00C13F0D"/>
    <w:rsid w:val="00C149E6"/>
    <w:rsid w:val="00C16623"/>
    <w:rsid w:val="00C45A05"/>
    <w:rsid w:val="00C53D63"/>
    <w:rsid w:val="00C6009F"/>
    <w:rsid w:val="00C636B2"/>
    <w:rsid w:val="00C63CB4"/>
    <w:rsid w:val="00C825B4"/>
    <w:rsid w:val="00C86877"/>
    <w:rsid w:val="00C911D5"/>
    <w:rsid w:val="00C94CB8"/>
    <w:rsid w:val="00CA2B0A"/>
    <w:rsid w:val="00CA2F1F"/>
    <w:rsid w:val="00CB024A"/>
    <w:rsid w:val="00CC6CE1"/>
    <w:rsid w:val="00CD23A8"/>
    <w:rsid w:val="00CD3A7F"/>
    <w:rsid w:val="00CD6CBA"/>
    <w:rsid w:val="00CE7369"/>
    <w:rsid w:val="00D032EB"/>
    <w:rsid w:val="00D04EB9"/>
    <w:rsid w:val="00D07575"/>
    <w:rsid w:val="00D21794"/>
    <w:rsid w:val="00D21E96"/>
    <w:rsid w:val="00D22AAF"/>
    <w:rsid w:val="00D25350"/>
    <w:rsid w:val="00D32505"/>
    <w:rsid w:val="00D377AB"/>
    <w:rsid w:val="00D41D0E"/>
    <w:rsid w:val="00D43B48"/>
    <w:rsid w:val="00D45007"/>
    <w:rsid w:val="00D50F75"/>
    <w:rsid w:val="00D52D65"/>
    <w:rsid w:val="00D536E4"/>
    <w:rsid w:val="00D552D4"/>
    <w:rsid w:val="00D61CAE"/>
    <w:rsid w:val="00D61F5E"/>
    <w:rsid w:val="00D638C7"/>
    <w:rsid w:val="00D66A78"/>
    <w:rsid w:val="00D7351A"/>
    <w:rsid w:val="00D75D2C"/>
    <w:rsid w:val="00D82097"/>
    <w:rsid w:val="00D825A4"/>
    <w:rsid w:val="00D852DE"/>
    <w:rsid w:val="00D90037"/>
    <w:rsid w:val="00DA3D1E"/>
    <w:rsid w:val="00DA5DFB"/>
    <w:rsid w:val="00DB168D"/>
    <w:rsid w:val="00DB1A4F"/>
    <w:rsid w:val="00DB5C4C"/>
    <w:rsid w:val="00DB771A"/>
    <w:rsid w:val="00DB7C44"/>
    <w:rsid w:val="00DC1052"/>
    <w:rsid w:val="00DC7592"/>
    <w:rsid w:val="00DC7C65"/>
    <w:rsid w:val="00DD3427"/>
    <w:rsid w:val="00DD6054"/>
    <w:rsid w:val="00DE2FBB"/>
    <w:rsid w:val="00DE3F2B"/>
    <w:rsid w:val="00DE3F5A"/>
    <w:rsid w:val="00DE58D2"/>
    <w:rsid w:val="00DF162B"/>
    <w:rsid w:val="00E031FF"/>
    <w:rsid w:val="00E03DD7"/>
    <w:rsid w:val="00E0400F"/>
    <w:rsid w:val="00E253FF"/>
    <w:rsid w:val="00E32A10"/>
    <w:rsid w:val="00E35392"/>
    <w:rsid w:val="00E376CC"/>
    <w:rsid w:val="00E41328"/>
    <w:rsid w:val="00E41685"/>
    <w:rsid w:val="00E421E7"/>
    <w:rsid w:val="00E51076"/>
    <w:rsid w:val="00E53265"/>
    <w:rsid w:val="00E55008"/>
    <w:rsid w:val="00E606FF"/>
    <w:rsid w:val="00E610DC"/>
    <w:rsid w:val="00E67067"/>
    <w:rsid w:val="00E6720E"/>
    <w:rsid w:val="00E710D8"/>
    <w:rsid w:val="00E73744"/>
    <w:rsid w:val="00E81968"/>
    <w:rsid w:val="00E82ABF"/>
    <w:rsid w:val="00E83141"/>
    <w:rsid w:val="00E90606"/>
    <w:rsid w:val="00E956D5"/>
    <w:rsid w:val="00EA4392"/>
    <w:rsid w:val="00EA7F5F"/>
    <w:rsid w:val="00EB0DD6"/>
    <w:rsid w:val="00EB17EA"/>
    <w:rsid w:val="00EB2A70"/>
    <w:rsid w:val="00EB36F7"/>
    <w:rsid w:val="00EB4405"/>
    <w:rsid w:val="00EC2F3C"/>
    <w:rsid w:val="00EC6F36"/>
    <w:rsid w:val="00ED28A6"/>
    <w:rsid w:val="00ED64B4"/>
    <w:rsid w:val="00EE13CE"/>
    <w:rsid w:val="00EF2E7A"/>
    <w:rsid w:val="00EF4CFE"/>
    <w:rsid w:val="00EF5F44"/>
    <w:rsid w:val="00F05FE0"/>
    <w:rsid w:val="00F12A85"/>
    <w:rsid w:val="00F13B1D"/>
    <w:rsid w:val="00F165FD"/>
    <w:rsid w:val="00F22549"/>
    <w:rsid w:val="00F26816"/>
    <w:rsid w:val="00F333E0"/>
    <w:rsid w:val="00F45CD0"/>
    <w:rsid w:val="00F52306"/>
    <w:rsid w:val="00F54A89"/>
    <w:rsid w:val="00F578E9"/>
    <w:rsid w:val="00F663B4"/>
    <w:rsid w:val="00F677FD"/>
    <w:rsid w:val="00F7130F"/>
    <w:rsid w:val="00F8685B"/>
    <w:rsid w:val="00FA1447"/>
    <w:rsid w:val="00FA7F5D"/>
    <w:rsid w:val="00FB04CC"/>
    <w:rsid w:val="00FC1C7D"/>
    <w:rsid w:val="00FC2D4C"/>
    <w:rsid w:val="00FD039E"/>
    <w:rsid w:val="00FD3025"/>
    <w:rsid w:val="00FD568F"/>
    <w:rsid w:val="00FD7026"/>
    <w:rsid w:val="00FE1FE5"/>
    <w:rsid w:val="00FF39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877"/>
    <w:rPr>
      <w:lang w:val="en-GB"/>
    </w:rPr>
  </w:style>
  <w:style w:type="paragraph" w:styleId="Heading1">
    <w:name w:val="heading 1"/>
    <w:basedOn w:val="Normal"/>
    <w:next w:val="Normal"/>
    <w:qFormat/>
    <w:rsid w:val="00C86877"/>
    <w:pPr>
      <w:keepNext/>
      <w:spacing w:line="360" w:lineRule="auto"/>
      <w:jc w:val="center"/>
      <w:outlineLvl w:val="0"/>
    </w:pPr>
    <w:rPr>
      <w:rFonts w:ascii="Arial" w:hAnsi="Arial"/>
      <w:b/>
      <w:sz w:val="22"/>
      <w:lang w:val="en-US"/>
    </w:rPr>
  </w:style>
  <w:style w:type="paragraph" w:styleId="Heading2">
    <w:name w:val="heading 2"/>
    <w:basedOn w:val="Normal"/>
    <w:next w:val="Normal"/>
    <w:link w:val="Heading2Char"/>
    <w:qFormat/>
    <w:rsid w:val="00C86877"/>
    <w:pPr>
      <w:keepNext/>
      <w:tabs>
        <w:tab w:val="left" w:pos="-284"/>
      </w:tabs>
      <w:spacing w:line="360" w:lineRule="auto"/>
      <w:ind w:left="-284"/>
      <w:jc w:val="center"/>
      <w:outlineLvl w:val="1"/>
    </w:pPr>
    <w:rPr>
      <w:rFonts w:ascii="Arial" w:hAnsi="Arial"/>
      <w:b/>
      <w:sz w:val="22"/>
      <w:lang w:val="en-US"/>
    </w:rPr>
  </w:style>
  <w:style w:type="paragraph" w:styleId="Heading3">
    <w:name w:val="heading 3"/>
    <w:basedOn w:val="Normal"/>
    <w:next w:val="Normal"/>
    <w:link w:val="Heading3Char"/>
    <w:semiHidden/>
    <w:unhideWhenUsed/>
    <w:qFormat/>
    <w:rsid w:val="00D04EB9"/>
    <w:pPr>
      <w:keepNext/>
      <w:spacing w:before="240" w:after="60"/>
      <w:outlineLvl w:val="2"/>
    </w:pPr>
    <w:rPr>
      <w:rFonts w:ascii="Cambria" w:hAnsi="Cambria"/>
      <w:b/>
      <w:bCs/>
      <w:sz w:val="26"/>
      <w:szCs w:val="26"/>
    </w:rPr>
  </w:style>
  <w:style w:type="paragraph" w:styleId="Heading5">
    <w:name w:val="heading 5"/>
    <w:basedOn w:val="Normal"/>
    <w:next w:val="Normal"/>
    <w:qFormat/>
    <w:rsid w:val="00C86877"/>
    <w:pPr>
      <w:keepNext/>
      <w:jc w:val="both"/>
      <w:outlineLvl w:val="4"/>
    </w:pPr>
    <w:rPr>
      <w:rFonts w:ascii="Arial" w:hAnsi="Arial"/>
      <w:i/>
      <w:sz w:val="22"/>
    </w:rPr>
  </w:style>
  <w:style w:type="paragraph" w:styleId="Heading6">
    <w:name w:val="heading 6"/>
    <w:basedOn w:val="Normal"/>
    <w:next w:val="Normal"/>
    <w:qFormat/>
    <w:rsid w:val="00C86877"/>
    <w:pPr>
      <w:keepNext/>
      <w:ind w:firstLine="720"/>
      <w:jc w:val="both"/>
      <w:outlineLvl w:val="5"/>
    </w:pPr>
    <w:rPr>
      <w:rFonts w:ascii="Arial" w:hAnsi="Arial"/>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86877"/>
    <w:pPr>
      <w:widowControl w:val="0"/>
      <w:jc w:val="center"/>
    </w:pPr>
    <w:rPr>
      <w:b/>
      <w:snapToGrid w:val="0"/>
      <w:sz w:val="36"/>
      <w:lang w:val="en-US"/>
    </w:rPr>
  </w:style>
  <w:style w:type="paragraph" w:styleId="BodyText">
    <w:name w:val="Body Text"/>
    <w:basedOn w:val="Normal"/>
    <w:rsid w:val="00C86877"/>
    <w:pPr>
      <w:jc w:val="center"/>
    </w:pPr>
    <w:rPr>
      <w:b/>
      <w:sz w:val="18"/>
    </w:rPr>
  </w:style>
  <w:style w:type="paragraph" w:styleId="BodyTextIndent">
    <w:name w:val="Body Text Indent"/>
    <w:basedOn w:val="Normal"/>
    <w:rsid w:val="00C86877"/>
    <w:pPr>
      <w:spacing w:line="360" w:lineRule="auto"/>
      <w:ind w:left="-1134"/>
      <w:jc w:val="both"/>
    </w:pPr>
    <w:rPr>
      <w:rFonts w:ascii="Arial" w:hAnsi="Arial"/>
      <w:sz w:val="22"/>
      <w:lang w:val="en-US"/>
    </w:rPr>
  </w:style>
  <w:style w:type="paragraph" w:styleId="BodyTextIndent2">
    <w:name w:val="Body Text Indent 2"/>
    <w:basedOn w:val="Normal"/>
    <w:rsid w:val="00C86877"/>
    <w:pPr>
      <w:tabs>
        <w:tab w:val="left" w:pos="567"/>
      </w:tabs>
      <w:spacing w:line="360" w:lineRule="auto"/>
      <w:ind w:left="-284"/>
      <w:jc w:val="both"/>
    </w:pPr>
    <w:rPr>
      <w:rFonts w:ascii="Arial" w:hAnsi="Arial"/>
      <w:sz w:val="22"/>
      <w:lang w:val="en-US"/>
    </w:rPr>
  </w:style>
  <w:style w:type="character" w:styleId="Hyperlink">
    <w:name w:val="Hyperlink"/>
    <w:rsid w:val="00C86877"/>
    <w:rPr>
      <w:color w:val="0000FF"/>
      <w:u w:val="single"/>
    </w:rPr>
  </w:style>
  <w:style w:type="paragraph" w:styleId="PlainText">
    <w:name w:val="Plain Text"/>
    <w:basedOn w:val="Normal"/>
    <w:rsid w:val="00C86877"/>
    <w:rPr>
      <w:rFonts w:ascii="Courier New" w:hAnsi="Courier New"/>
    </w:rPr>
  </w:style>
  <w:style w:type="character" w:styleId="FollowedHyperlink">
    <w:name w:val="FollowedHyperlink"/>
    <w:rsid w:val="00C86877"/>
    <w:rPr>
      <w:color w:val="800080"/>
      <w:u w:val="single"/>
    </w:rPr>
  </w:style>
  <w:style w:type="paragraph" w:styleId="DocumentMap">
    <w:name w:val="Document Map"/>
    <w:basedOn w:val="Normal"/>
    <w:semiHidden/>
    <w:rsid w:val="00C86877"/>
    <w:pPr>
      <w:shd w:val="clear" w:color="auto" w:fill="000080"/>
    </w:pPr>
    <w:rPr>
      <w:rFonts w:ascii="Tahoma" w:hAnsi="Tahoma"/>
    </w:rPr>
  </w:style>
  <w:style w:type="paragraph" w:customStyle="1" w:styleId="BodyTextIn">
    <w:name w:val="Body Text In"/>
    <w:rsid w:val="00C86877"/>
    <w:pPr>
      <w:widowControl w:val="0"/>
      <w:jc w:val="both"/>
    </w:pPr>
    <w:rPr>
      <w:rFonts w:ascii="Arial" w:hAnsi="Arial"/>
      <w:snapToGrid w:val="0"/>
      <w:sz w:val="22"/>
      <w:lang w:val="en-GB"/>
    </w:rPr>
  </w:style>
  <w:style w:type="paragraph" w:styleId="Header">
    <w:name w:val="header"/>
    <w:basedOn w:val="Normal"/>
    <w:rsid w:val="00C86877"/>
    <w:pPr>
      <w:widowControl w:val="0"/>
      <w:tabs>
        <w:tab w:val="left" w:pos="0"/>
        <w:tab w:val="center" w:pos="4320"/>
        <w:tab w:val="right" w:pos="8640"/>
        <w:tab w:val="left" w:pos="9360"/>
      </w:tabs>
    </w:pPr>
    <w:rPr>
      <w:snapToGrid w:val="0"/>
      <w:lang w:val="en-US"/>
    </w:rPr>
  </w:style>
  <w:style w:type="paragraph" w:styleId="BodyText2">
    <w:name w:val="Body Text 2"/>
    <w:basedOn w:val="Normal"/>
    <w:rsid w:val="00C86877"/>
    <w:pPr>
      <w:jc w:val="both"/>
    </w:pPr>
    <w:rPr>
      <w:rFonts w:ascii="Arial" w:hAnsi="Arial"/>
      <w:sz w:val="22"/>
    </w:rPr>
  </w:style>
  <w:style w:type="character" w:styleId="PageNumber">
    <w:name w:val="page number"/>
    <w:basedOn w:val="DefaultParagraphFont"/>
    <w:rsid w:val="00C86877"/>
  </w:style>
  <w:style w:type="paragraph" w:styleId="Footer">
    <w:name w:val="footer"/>
    <w:basedOn w:val="Normal"/>
    <w:rsid w:val="00C86877"/>
    <w:pPr>
      <w:tabs>
        <w:tab w:val="center" w:pos="4320"/>
        <w:tab w:val="right" w:pos="8640"/>
      </w:tabs>
    </w:pPr>
  </w:style>
  <w:style w:type="paragraph" w:styleId="BalloonText">
    <w:name w:val="Balloon Text"/>
    <w:basedOn w:val="Normal"/>
    <w:semiHidden/>
    <w:rsid w:val="00B0262F"/>
    <w:rPr>
      <w:rFonts w:ascii="Tahoma" w:hAnsi="Tahoma" w:cs="Tahoma"/>
      <w:sz w:val="16"/>
      <w:szCs w:val="16"/>
    </w:rPr>
  </w:style>
  <w:style w:type="paragraph" w:customStyle="1" w:styleId="CarCar">
    <w:name w:val="Car Car"/>
    <w:basedOn w:val="Normal"/>
    <w:rsid w:val="004F00F6"/>
    <w:rPr>
      <w:sz w:val="24"/>
      <w:szCs w:val="24"/>
      <w:lang w:val="pl-PL" w:eastAsia="pl-PL"/>
    </w:rPr>
  </w:style>
  <w:style w:type="paragraph" w:customStyle="1" w:styleId="a">
    <w:name w:val="Знак Знак"/>
    <w:basedOn w:val="Normal"/>
    <w:rsid w:val="004445C1"/>
    <w:rPr>
      <w:sz w:val="24"/>
      <w:szCs w:val="24"/>
      <w:lang w:val="pl-PL" w:eastAsia="pl-PL"/>
    </w:rPr>
  </w:style>
  <w:style w:type="paragraph" w:customStyle="1" w:styleId="CharCharCarCar">
    <w:name w:val="Знак Знак Char Char Car Car"/>
    <w:basedOn w:val="Normal"/>
    <w:rsid w:val="00401FD6"/>
    <w:rPr>
      <w:sz w:val="24"/>
      <w:szCs w:val="24"/>
      <w:lang w:val="pl-PL" w:eastAsia="pl-PL"/>
    </w:rPr>
  </w:style>
  <w:style w:type="paragraph" w:customStyle="1" w:styleId="TableTextBullets">
    <w:name w:val="Table Text Bullets"/>
    <w:basedOn w:val="Normal"/>
    <w:autoRedefine/>
    <w:rsid w:val="006C5E60"/>
    <w:pPr>
      <w:numPr>
        <w:numId w:val="1"/>
      </w:numPr>
      <w:tabs>
        <w:tab w:val="left" w:pos="1080"/>
      </w:tabs>
      <w:autoSpaceDE w:val="0"/>
      <w:autoSpaceDN w:val="0"/>
      <w:adjustRightInd w:val="0"/>
      <w:spacing w:after="60"/>
      <w:jc w:val="both"/>
    </w:pPr>
    <w:rPr>
      <w:rFonts w:ascii="Arial" w:eastAsia="PMingLiU" w:hAnsi="Arial" w:cs="Arial"/>
      <w:iCs/>
      <w:sz w:val="22"/>
      <w:lang w:val="en-AU"/>
    </w:rPr>
  </w:style>
  <w:style w:type="character" w:styleId="CommentReference">
    <w:name w:val="annotation reference"/>
    <w:rsid w:val="00B76304"/>
    <w:rPr>
      <w:sz w:val="16"/>
      <w:szCs w:val="16"/>
    </w:rPr>
  </w:style>
  <w:style w:type="paragraph" w:styleId="CommentText">
    <w:name w:val="annotation text"/>
    <w:basedOn w:val="Normal"/>
    <w:link w:val="CommentTextChar"/>
    <w:rsid w:val="00B76304"/>
    <w:pPr>
      <w:widowControl w:val="0"/>
    </w:pPr>
    <w:rPr>
      <w:rFonts w:ascii="Univers" w:eastAsia="SimSun" w:hAnsi="Univers"/>
    </w:rPr>
  </w:style>
  <w:style w:type="character" w:customStyle="1" w:styleId="CommentTextChar">
    <w:name w:val="Comment Text Char"/>
    <w:link w:val="CommentText"/>
    <w:rsid w:val="00B76304"/>
    <w:rPr>
      <w:rFonts w:ascii="Univers" w:eastAsia="SimSun" w:hAnsi="Univers"/>
    </w:rPr>
  </w:style>
  <w:style w:type="paragraph" w:styleId="ListParagraph">
    <w:name w:val="List Paragraph"/>
    <w:basedOn w:val="Normal"/>
    <w:uiPriority w:val="34"/>
    <w:qFormat/>
    <w:rsid w:val="0058786B"/>
    <w:pPr>
      <w:ind w:left="720"/>
    </w:pPr>
    <w:rPr>
      <w:rFonts w:ascii="Arial" w:eastAsia="SimSun" w:hAnsi="Arial"/>
      <w:sz w:val="22"/>
      <w:szCs w:val="24"/>
      <w:lang w:eastAsia="zh-CN"/>
    </w:rPr>
  </w:style>
  <w:style w:type="character" w:customStyle="1" w:styleId="Heading3Char">
    <w:name w:val="Heading 3 Char"/>
    <w:link w:val="Heading3"/>
    <w:semiHidden/>
    <w:rsid w:val="00D04EB9"/>
    <w:rPr>
      <w:rFonts w:ascii="Cambria" w:eastAsia="Times New Roman" w:hAnsi="Cambria" w:cs="Times New Roman"/>
      <w:b/>
      <w:bCs/>
      <w:sz w:val="26"/>
      <w:szCs w:val="26"/>
      <w:lang w:val="en-GB"/>
    </w:rPr>
  </w:style>
  <w:style w:type="paragraph" w:customStyle="1" w:styleId="ECBodyText">
    <w:name w:val="EC_BodyText"/>
    <w:basedOn w:val="Normal"/>
    <w:link w:val="ECBodyTextChar"/>
    <w:rsid w:val="00D04EB9"/>
    <w:pPr>
      <w:tabs>
        <w:tab w:val="left" w:pos="1080"/>
      </w:tabs>
      <w:spacing w:before="240"/>
      <w:jc w:val="both"/>
    </w:pPr>
    <w:rPr>
      <w:rFonts w:ascii="Arial" w:hAnsi="Arial"/>
      <w:sz w:val="22"/>
      <w:szCs w:val="22"/>
    </w:rPr>
  </w:style>
  <w:style w:type="character" w:customStyle="1" w:styleId="ECBodyTextChar">
    <w:name w:val="EC_BodyText Char"/>
    <w:link w:val="ECBodyText"/>
    <w:rsid w:val="00D04EB9"/>
    <w:rPr>
      <w:rFonts w:ascii="Arial" w:hAnsi="Arial" w:cs="Arial"/>
      <w:sz w:val="22"/>
      <w:szCs w:val="22"/>
      <w:lang w:val="en-GB"/>
    </w:rPr>
  </w:style>
  <w:style w:type="paragraph" w:customStyle="1" w:styleId="ECSub2">
    <w:name w:val="EC_Sub2"/>
    <w:basedOn w:val="Heading5"/>
    <w:next w:val="ECBodyText"/>
    <w:rsid w:val="003723B2"/>
    <w:pPr>
      <w:keepLines/>
      <w:tabs>
        <w:tab w:val="left" w:pos="1080"/>
      </w:tabs>
      <w:spacing w:before="240"/>
    </w:pPr>
    <w:rPr>
      <w:rFonts w:cs="Arial"/>
      <w:bCs/>
      <w:iCs/>
      <w:szCs w:val="22"/>
    </w:rPr>
  </w:style>
  <w:style w:type="paragraph" w:styleId="FootnoteText">
    <w:name w:val="footnote text"/>
    <w:basedOn w:val="Normal"/>
    <w:link w:val="FootnoteTextChar"/>
    <w:rsid w:val="00405AF4"/>
  </w:style>
  <w:style w:type="character" w:customStyle="1" w:styleId="FootnoteTextChar">
    <w:name w:val="Footnote Text Char"/>
    <w:basedOn w:val="DefaultParagraphFont"/>
    <w:link w:val="FootnoteText"/>
    <w:rsid w:val="00405AF4"/>
    <w:rPr>
      <w:lang w:val="en-GB"/>
    </w:rPr>
  </w:style>
  <w:style w:type="character" w:styleId="FootnoteReference">
    <w:name w:val="footnote reference"/>
    <w:basedOn w:val="DefaultParagraphFont"/>
    <w:rsid w:val="00405AF4"/>
    <w:rPr>
      <w:vertAlign w:val="superscript"/>
    </w:rPr>
  </w:style>
  <w:style w:type="paragraph" w:styleId="CommentSubject">
    <w:name w:val="annotation subject"/>
    <w:basedOn w:val="CommentText"/>
    <w:next w:val="CommentText"/>
    <w:link w:val="CommentSubjectChar"/>
    <w:rsid w:val="00115C94"/>
    <w:pPr>
      <w:widowControl/>
    </w:pPr>
    <w:rPr>
      <w:rFonts w:ascii="Times New Roman" w:eastAsia="Times New Roman" w:hAnsi="Times New Roman"/>
      <w:b/>
      <w:bCs/>
    </w:rPr>
  </w:style>
  <w:style w:type="character" w:customStyle="1" w:styleId="CommentSubjectChar">
    <w:name w:val="Comment Subject Char"/>
    <w:basedOn w:val="CommentTextChar"/>
    <w:link w:val="CommentSubject"/>
    <w:rsid w:val="00115C94"/>
    <w:rPr>
      <w:rFonts w:ascii="Univers" w:eastAsia="SimSun" w:hAnsi="Univers"/>
      <w:b/>
      <w:bCs/>
      <w:lang w:val="en-GB"/>
    </w:rPr>
  </w:style>
  <w:style w:type="character" w:customStyle="1" w:styleId="Heading2Char">
    <w:name w:val="Heading 2 Char"/>
    <w:link w:val="Heading2"/>
    <w:locked/>
    <w:rsid w:val="00D45007"/>
    <w:rPr>
      <w:rFonts w:ascii="Arial" w:hAnsi="Arial"/>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TT" w:eastAsia="en-T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12071">
      <w:bodyDiv w:val="1"/>
      <w:marLeft w:val="0"/>
      <w:marRight w:val="0"/>
      <w:marTop w:val="0"/>
      <w:marBottom w:val="0"/>
      <w:divBdr>
        <w:top w:val="none" w:sz="0" w:space="0" w:color="auto"/>
        <w:left w:val="none" w:sz="0" w:space="0" w:color="auto"/>
        <w:bottom w:val="none" w:sz="0" w:space="0" w:color="auto"/>
        <w:right w:val="none" w:sz="0" w:space="0" w:color="auto"/>
      </w:divBdr>
    </w:div>
    <w:div w:id="1428427603">
      <w:bodyDiv w:val="1"/>
      <w:marLeft w:val="0"/>
      <w:marRight w:val="0"/>
      <w:marTop w:val="0"/>
      <w:marBottom w:val="0"/>
      <w:divBdr>
        <w:top w:val="none" w:sz="0" w:space="0" w:color="auto"/>
        <w:left w:val="none" w:sz="0" w:space="0" w:color="auto"/>
        <w:bottom w:val="none" w:sz="0" w:space="0" w:color="auto"/>
        <w:right w:val="none" w:sz="0" w:space="0" w:color="auto"/>
      </w:divBdr>
    </w:div>
    <w:div w:id="1676608938">
      <w:bodyDiv w:val="1"/>
      <w:marLeft w:val="0"/>
      <w:marRight w:val="0"/>
      <w:marTop w:val="0"/>
      <w:marBottom w:val="0"/>
      <w:divBdr>
        <w:top w:val="none" w:sz="0" w:space="0" w:color="auto"/>
        <w:left w:val="none" w:sz="0" w:space="0" w:color="auto"/>
        <w:bottom w:val="none" w:sz="0" w:space="0" w:color="auto"/>
        <w:right w:val="none" w:sz="0" w:space="0" w:color="auto"/>
      </w:divBdr>
    </w:div>
    <w:div w:id="181660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ende!!\Application%20Data\Microsoft\Templates\DMS%20Document%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DFA87E-45AB-4074-A325-FD88C3272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DMS Document form</Template>
  <TotalTime>5</TotalTime>
  <Pages>10</Pages>
  <Words>3332</Words>
  <Characters>19664</Characters>
  <Application>Microsoft Office Word</Application>
  <DocSecurity>0</DocSecurity>
  <Lines>614</Lines>
  <Paragraphs>383</Paragraphs>
  <ScaleCrop>false</ScaleCrop>
  <HeadingPairs>
    <vt:vector size="2" baseType="variant">
      <vt:variant>
        <vt:lpstr>Title</vt:lpstr>
      </vt:variant>
      <vt:variant>
        <vt:i4>1</vt:i4>
      </vt:variant>
    </vt:vector>
  </HeadingPairs>
  <TitlesOfParts>
    <vt:vector size="1" baseType="lpstr">
      <vt:lpstr>CARIBBEAN METEOROLOGICAL ORGANIZATION</vt:lpstr>
    </vt:vector>
  </TitlesOfParts>
  <Company>Home</Company>
  <LinksUpToDate>false</LinksUpToDate>
  <CharactersWithSpaces>22613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CARIBBEAN METEOROLOGICAL ORGANIZATION</dc:title>
  <dc:creator>Glendell De Souza</dc:creator>
  <cp:lastModifiedBy>DeSouza</cp:lastModifiedBy>
  <cp:revision>3</cp:revision>
  <cp:lastPrinted>2010-09-27T20:20:00Z</cp:lastPrinted>
  <dcterms:created xsi:type="dcterms:W3CDTF">2016-10-27T16:02:00Z</dcterms:created>
  <dcterms:modified xsi:type="dcterms:W3CDTF">2016-10-28T10:54:00Z</dcterms:modified>
</cp:coreProperties>
</file>