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EC" w:rsidRPr="002E4782" w:rsidRDefault="008075F5" w:rsidP="000C63EC">
      <w:pPr>
        <w:pStyle w:val="Title"/>
        <w:widowControl/>
        <w:jc w:val="both"/>
        <w:rPr>
          <w:rFonts w:ascii="Arial" w:hAnsi="Arial"/>
          <w:sz w:val="22"/>
        </w:rPr>
      </w:pPr>
      <w:r w:rsidRPr="008075F5">
        <w:rPr>
          <w:rFonts w:ascii="Arial" w:hAnsi="Arial"/>
          <w:noProof/>
          <w:snapToGri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7.2pt;width:76.25pt;height:75.6pt;z-index:251660288;visibility:visible;mso-wrap-edited:f" o:allowincell="f">
            <v:imagedata r:id="rId8" o:title="" cropleft="33390f"/>
            <w10:wrap type="topAndBottom"/>
          </v:shape>
          <o:OLEObject Type="Embed" ProgID="Word.Picture.8" ShapeID="_x0000_s1041" DrawAspect="Content" ObjectID="_1603259205" r:id="rId9"/>
        </w:pict>
      </w:r>
      <w:bookmarkStart w:id="0" w:name="_GoBack"/>
      <w:bookmarkEnd w:id="0"/>
      <w:r w:rsidRPr="008075F5">
        <w:rPr>
          <w:rFonts w:ascii="Arial" w:hAnsi="Arial"/>
          <w:noProof/>
          <w:snapToGrid/>
          <w:sz w:val="22"/>
        </w:rPr>
        <w:pict>
          <v:shapetype id="_x0000_t202" coordsize="21600,21600" o:spt="202" path="m,l,21600r21600,l21600,xe">
            <v:stroke joinstyle="miter"/>
            <v:path gradientshapeok="t" o:connecttype="rect"/>
          </v:shapetype>
          <v:shape id="Text Box 13" o:spid="_x0000_s1026" type="#_x0000_t202" style="position:absolute;left:0;text-align:left;margin-left:75.6pt;margin-top:-21.6pt;width:5in;height:10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" o:allowincell="f" filled="f" stroked="f">
            <v:textbox>
              <w:txbxContent>
                <w:p w:rsidR="00866B88" w:rsidRDefault="00866B88" w:rsidP="000C63EC">
                  <w:pPr>
                    <w:pStyle w:val="Title"/>
                    <w:widowControl/>
                    <w:jc w:val="left"/>
                    <w:rPr>
                      <w:rFonts w:ascii="Bookman Old Style" w:hAnsi="Bookman Old Style"/>
                      <w:sz w:val="39"/>
                    </w:rPr>
                  </w:pPr>
                  <w:r>
                    <w:rPr>
                      <w:rFonts w:ascii="Bookman Old Style" w:hAnsi="Bookman Old Style"/>
                      <w:sz w:val="39"/>
                    </w:rPr>
                    <w:t>C A R I B B E A N</w:t>
                  </w:r>
                </w:p>
                <w:p w:rsidR="00866B88" w:rsidRDefault="00866B88" w:rsidP="000C63EC">
                  <w:pPr>
                    <w:pStyle w:val="Title"/>
                    <w:widowControl/>
                    <w:jc w:val="left"/>
                    <w:rPr>
                      <w:rFonts w:ascii="Bookman Old Style" w:hAnsi="Bookman Old Style"/>
                      <w:sz w:val="39"/>
                    </w:rPr>
                  </w:pPr>
                  <w:r>
                    <w:rPr>
                      <w:rFonts w:ascii="Bookman Old Style" w:hAnsi="Bookman Old Style"/>
                      <w:sz w:val="39"/>
                    </w:rPr>
                    <w:t>M E T E O R O L O G I C A L</w:t>
                  </w:r>
                </w:p>
                <w:p w:rsidR="00866B88" w:rsidRDefault="00866B88" w:rsidP="000C63EC">
                  <w:pPr>
                    <w:pStyle w:val="Title"/>
                    <w:widowControl/>
                    <w:spacing w:after="120"/>
                    <w:jc w:val="left"/>
                    <w:rPr>
                      <w:rFonts w:ascii="Bookman Old Style" w:hAnsi="Bookman Old Style"/>
                      <w:sz w:val="39"/>
                    </w:rPr>
                  </w:pPr>
                  <w:r>
                    <w:rPr>
                      <w:rFonts w:ascii="Bookman Old Style" w:hAnsi="Bookman Old Style"/>
                      <w:sz w:val="39"/>
                    </w:rPr>
                    <w:t>O R G A N I Z A T I O N</w:t>
                  </w:r>
                </w:p>
                <w:p w:rsidR="00866B88" w:rsidRDefault="00866B88" w:rsidP="000C63EC">
                  <w:pPr>
                    <w:pStyle w:val="Title"/>
                    <w:widowControl/>
                    <w:spacing w:after="120"/>
                    <w:jc w:val="left"/>
                    <w:rPr>
                      <w:rFonts w:ascii="Bookman Old Style" w:hAnsi="Bookman Old Style"/>
                    </w:rPr>
                  </w:pPr>
                </w:p>
              </w:txbxContent>
            </v:textbox>
          </v:shape>
        </w:pict>
      </w:r>
    </w:p>
    <w:p w:rsidR="000C63EC" w:rsidRPr="002E4782" w:rsidRDefault="008075F5" w:rsidP="000C63EC">
      <w:pPr>
        <w:ind w:right="4"/>
        <w:rPr>
          <w:rFonts w:ascii="Arial" w:hAnsi="Arial"/>
          <w:sz w:val="22"/>
        </w:rPr>
      </w:pPr>
      <w:r w:rsidRPr="008075F5">
        <w:rPr>
          <w:rFonts w:ascii="Arial" w:hAnsi="Arial"/>
          <w:noProof/>
          <w:sz w:val="22"/>
        </w:rPr>
        <w:pict>
          <v:line id="Straight Connector 14" o:spid="_x0000_s1042" style="position:absolute;left:0;text-align:left;z-index:251662336;visibility:visible;mso-wrap-distance-top:-3e-5mm;mso-wrap-distance-bottom:-3e-5mm" from="0,1.65pt" to="48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RHQIAADg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" o:allowincell="f"/>
        </w:pict>
      </w:r>
    </w:p>
    <w:p w:rsidR="000C63EC" w:rsidRPr="002E4782" w:rsidRDefault="000C63EC" w:rsidP="000C63EC">
      <w:pPr>
        <w:rPr>
          <w:rFonts w:ascii="Arial" w:hAnsi="Arial" w:cs="Arial"/>
          <w:b/>
          <w:sz w:val="22"/>
          <w:szCs w:val="22"/>
        </w:rPr>
        <w:sectPr w:rsidR="000C63EC" w:rsidRPr="002E4782" w:rsidSect="00F060DB">
          <w:headerReference w:type="default" r:id="rId10"/>
          <w:pgSz w:w="12240" w:h="15840"/>
          <w:pgMar w:top="1152" w:right="1008" w:bottom="720" w:left="1152" w:header="720" w:footer="720" w:gutter="0"/>
          <w:pgNumType w:start="2"/>
          <w:cols w:space="720"/>
          <w:docGrid w:linePitch="360"/>
        </w:sectPr>
      </w:pPr>
    </w:p>
    <w:p w:rsidR="000C63EC" w:rsidRPr="002E4782" w:rsidRDefault="000C63EC" w:rsidP="000C63EC">
      <w:pPr>
        <w:jc w:val="left"/>
        <w:rPr>
          <w:rFonts w:ascii="Arial" w:hAnsi="Arial" w:cs="Arial"/>
          <w:sz w:val="22"/>
          <w:szCs w:val="22"/>
          <w:u w:val="single"/>
        </w:rPr>
      </w:pPr>
      <w:bookmarkStart w:id="1" w:name="_Hlk526512477"/>
      <w:proofErr w:type="gramStart"/>
      <w:r w:rsidRPr="002E4782">
        <w:rPr>
          <w:rFonts w:ascii="Arial" w:hAnsi="Arial" w:cs="Arial"/>
          <w:b/>
          <w:sz w:val="22"/>
          <w:szCs w:val="22"/>
        </w:rPr>
        <w:lastRenderedPageBreak/>
        <w:t>CARIBBEAN  METEOROLOGICAL</w:t>
      </w:r>
      <w:proofErr w:type="gramEnd"/>
      <w:r w:rsidRPr="002E4782">
        <w:rPr>
          <w:rFonts w:ascii="Arial" w:hAnsi="Arial" w:cs="Arial"/>
          <w:b/>
          <w:sz w:val="22"/>
          <w:szCs w:val="22"/>
        </w:rPr>
        <w:t xml:space="preserve">  COUNCIL</w:t>
      </w:r>
      <w:r w:rsidRPr="002E4782">
        <w:rPr>
          <w:rFonts w:ascii="Arial" w:hAnsi="Arial" w:cs="Arial"/>
          <w:sz w:val="22"/>
          <w:szCs w:val="22"/>
        </w:rPr>
        <w:tab/>
      </w:r>
      <w:r w:rsidRPr="002E4782">
        <w:rPr>
          <w:rFonts w:ascii="Arial" w:hAnsi="Arial" w:cs="Arial"/>
          <w:sz w:val="22"/>
          <w:szCs w:val="22"/>
        </w:rPr>
        <w:tab/>
      </w:r>
      <w:r w:rsidRPr="002E4782">
        <w:rPr>
          <w:rFonts w:ascii="Arial" w:hAnsi="Arial" w:cs="Arial"/>
          <w:sz w:val="22"/>
          <w:szCs w:val="22"/>
        </w:rPr>
        <w:tab/>
      </w:r>
      <w:r w:rsidRPr="002E4782">
        <w:rPr>
          <w:rFonts w:ascii="Arial" w:hAnsi="Arial" w:cs="Arial"/>
          <w:sz w:val="22"/>
          <w:szCs w:val="22"/>
        </w:rPr>
        <w:tab/>
      </w:r>
      <w:r w:rsidRPr="002E4782">
        <w:rPr>
          <w:rFonts w:ascii="Arial" w:hAnsi="Arial" w:cs="Arial"/>
          <w:sz w:val="22"/>
          <w:szCs w:val="22"/>
        </w:rPr>
        <w:tab/>
      </w:r>
      <w:r w:rsidRPr="002E4782">
        <w:rPr>
          <w:rFonts w:ascii="Arial" w:hAnsi="Arial" w:cs="Arial"/>
          <w:sz w:val="22"/>
          <w:szCs w:val="22"/>
        </w:rPr>
        <w:tab/>
      </w:r>
      <w:r w:rsidR="006B4F87" w:rsidRPr="002E4782">
        <w:rPr>
          <w:rFonts w:ascii="Arial" w:hAnsi="Arial" w:cs="Arial"/>
          <w:sz w:val="22"/>
          <w:szCs w:val="22"/>
        </w:rPr>
        <w:t xml:space="preserve">          </w:t>
      </w:r>
      <w:r w:rsidRPr="002E4782">
        <w:rPr>
          <w:rFonts w:ascii="Arial" w:hAnsi="Arial" w:cs="Arial"/>
          <w:b/>
          <w:sz w:val="22"/>
          <w:szCs w:val="22"/>
          <w:u w:val="single"/>
        </w:rPr>
        <w:t xml:space="preserve">Doc. </w:t>
      </w:r>
      <w:r w:rsidR="00C173A4">
        <w:rPr>
          <w:rFonts w:ascii="Arial" w:hAnsi="Arial" w:cs="Arial"/>
          <w:b/>
          <w:sz w:val="22"/>
          <w:szCs w:val="22"/>
          <w:u w:val="single"/>
        </w:rPr>
        <w:t>5</w:t>
      </w:r>
    </w:p>
    <w:p w:rsidR="000C63EC" w:rsidRPr="002E4782" w:rsidRDefault="000C63EC" w:rsidP="000C63EC">
      <w:pPr>
        <w:rPr>
          <w:rFonts w:ascii="Arial" w:hAnsi="Arial" w:cs="Arial"/>
          <w:sz w:val="22"/>
          <w:szCs w:val="22"/>
        </w:rPr>
      </w:pPr>
      <w:r w:rsidRPr="002E4782">
        <w:rPr>
          <w:rFonts w:ascii="Arial" w:hAnsi="Arial" w:cs="Arial"/>
          <w:sz w:val="22"/>
        </w:rPr>
        <w:t>FIFTY-</w:t>
      </w:r>
      <w:r w:rsidRPr="002E4782">
        <w:rPr>
          <w:rFonts w:ascii="Arial" w:hAnsi="Arial" w:cs="Arial"/>
          <w:sz w:val="22"/>
          <w:szCs w:val="22"/>
        </w:rPr>
        <w:t xml:space="preserve">EIGHTH </w:t>
      </w:r>
      <w:proofErr w:type="gramStart"/>
      <w:r w:rsidRPr="002E4782">
        <w:rPr>
          <w:rFonts w:ascii="Arial" w:hAnsi="Arial" w:cs="Arial"/>
          <w:sz w:val="22"/>
          <w:szCs w:val="22"/>
        </w:rPr>
        <w:t>SESSION</w:t>
      </w:r>
      <w:proofErr w:type="gramEnd"/>
      <w:r w:rsidR="006B4F87" w:rsidRPr="002E4782">
        <w:rPr>
          <w:rFonts w:ascii="Arial" w:hAnsi="Arial" w:cs="Arial"/>
          <w:sz w:val="22"/>
          <w:szCs w:val="22"/>
        </w:rPr>
        <w:t xml:space="preserve"> </w:t>
      </w:r>
    </w:p>
    <w:p w:rsidR="000C63EC" w:rsidRPr="002E4782" w:rsidRDefault="00E71029" w:rsidP="000C63EC">
      <w:pPr>
        <w:rPr>
          <w:rFonts w:ascii="Arial" w:hAnsi="Arial" w:cs="Arial"/>
          <w:b/>
          <w:sz w:val="22"/>
          <w:szCs w:val="22"/>
        </w:rPr>
      </w:pPr>
      <w:r>
        <w:rPr>
          <w:rFonts w:ascii="Arial" w:hAnsi="Arial" w:cs="Arial"/>
          <w:sz w:val="22"/>
          <w:szCs w:val="22"/>
        </w:rPr>
        <w:t>Basseterre, ST. KITTS AND NEVIS</w:t>
      </w:r>
      <w:bookmarkEnd w:id="1"/>
      <w:r>
        <w:rPr>
          <w:rFonts w:ascii="Arial" w:hAnsi="Arial" w:cs="Arial"/>
          <w:sz w:val="22"/>
          <w:szCs w:val="22"/>
        </w:rPr>
        <w:t>, 15-16 NOVEMBER 2018</w:t>
      </w:r>
    </w:p>
    <w:p w:rsidR="00952CCF" w:rsidRPr="002E4782" w:rsidRDefault="00952CCF" w:rsidP="00934C9D">
      <w:pPr>
        <w:pStyle w:val="BodyText"/>
        <w:rPr>
          <w:rFonts w:ascii="Arial" w:hAnsi="Arial"/>
          <w:b w:val="0"/>
          <w:sz w:val="21"/>
        </w:rPr>
      </w:pPr>
    </w:p>
    <w:p w:rsidR="00B84CDF" w:rsidRPr="002E4782" w:rsidRDefault="00E71029" w:rsidP="00B84CDF">
      <w:pPr>
        <w:pStyle w:val="Heading5"/>
        <w:rPr>
          <w:sz w:val="22"/>
          <w:szCs w:val="22"/>
          <w:lang w:val="en-GB"/>
        </w:rPr>
      </w:pPr>
      <w:proofErr w:type="gramStart"/>
      <w:r>
        <w:rPr>
          <w:sz w:val="22"/>
          <w:szCs w:val="22"/>
          <w:lang w:val="en-GB"/>
        </w:rPr>
        <w:t>SPECIAL  CMO</w:t>
      </w:r>
      <w:proofErr w:type="gramEnd"/>
      <w:r>
        <w:rPr>
          <w:sz w:val="22"/>
          <w:szCs w:val="22"/>
          <w:lang w:val="en-GB"/>
        </w:rPr>
        <w:t xml:space="preserve">  AND  WMO  ISSUES</w:t>
      </w:r>
    </w:p>
    <w:p w:rsidR="00B84CDF" w:rsidRPr="002E4782" w:rsidRDefault="00E71029" w:rsidP="00B84CDF">
      <w:pPr>
        <w:jc w:val="center"/>
        <w:rPr>
          <w:rFonts w:ascii="Arial" w:hAnsi="Arial"/>
          <w:sz w:val="22"/>
        </w:rPr>
      </w:pPr>
      <w:r>
        <w:rPr>
          <w:rFonts w:ascii="Arial" w:hAnsi="Arial"/>
          <w:sz w:val="22"/>
        </w:rPr>
        <w:t>(Submitted by the Coordinating Director)</w:t>
      </w:r>
    </w:p>
    <w:p w:rsidR="00C2522C" w:rsidRPr="002E4782" w:rsidRDefault="00C2522C" w:rsidP="009D02F2">
      <w:pPr>
        <w:pStyle w:val="BodyTextIn"/>
        <w:widowControl/>
        <w:rPr>
          <w:rFonts w:cs="Arial"/>
          <w:snapToGrid/>
          <w:szCs w:val="22"/>
        </w:rPr>
      </w:pPr>
    </w:p>
    <w:p w:rsidR="005F13F9" w:rsidRPr="002E4782" w:rsidRDefault="00E71029" w:rsidP="00855353">
      <w:pPr>
        <w:pStyle w:val="Heading2"/>
        <w:rPr>
          <w:lang w:val="en-GB"/>
        </w:rPr>
      </w:pPr>
      <w:r w:rsidRPr="00E71029">
        <w:rPr>
          <w:lang w:val="en-GB"/>
        </w:rPr>
        <w:t>Introduction</w:t>
      </w:r>
    </w:p>
    <w:p w:rsidR="005F13F9" w:rsidRPr="002E4782" w:rsidRDefault="005F13F9" w:rsidP="009D02F2">
      <w:pPr>
        <w:pStyle w:val="BodyTextIn"/>
        <w:widowControl/>
        <w:rPr>
          <w:rFonts w:cs="Arial"/>
          <w:snapToGrid/>
          <w:szCs w:val="22"/>
        </w:rPr>
      </w:pPr>
    </w:p>
    <w:p w:rsidR="008075F5" w:rsidRDefault="00E71029">
      <w:pPr>
        <w:pStyle w:val="ListParagraph"/>
        <w:spacing w:after="120"/>
      </w:pPr>
      <w:r>
        <w:t>1.</w:t>
      </w:r>
      <w:r>
        <w:tab/>
        <w:t>This document is designed to keep the Council informed on significant regional or international issues of special interest to the CMO.  Some of these, particularly those emanating from the World Meteorological Organization (WMO) or other relevant organizations, will require decisions or actions by Council to ensure that CMO Member States understand their roles and adhere to commitments and requirements.  Some other items will likely be presented verbally.  The Agenda item covers primarily the following topics:</w:t>
      </w:r>
    </w:p>
    <w:p w:rsidR="008075F5" w:rsidRDefault="00E71029">
      <w:pPr>
        <w:pStyle w:val="BodyText"/>
        <w:numPr>
          <w:ilvl w:val="0"/>
          <w:numId w:val="5"/>
        </w:numPr>
        <w:spacing w:after="120"/>
        <w:jc w:val="both"/>
        <w:rPr>
          <w:rFonts w:ascii="Arial" w:hAnsi="Arial"/>
          <w:b w:val="0"/>
          <w:sz w:val="22"/>
          <w:szCs w:val="22"/>
        </w:rPr>
      </w:pPr>
      <w:r>
        <w:rPr>
          <w:rFonts w:ascii="Arial" w:hAnsi="Arial"/>
          <w:b w:val="0"/>
          <w:sz w:val="22"/>
          <w:szCs w:val="22"/>
        </w:rPr>
        <w:t>Outcome/Highlights of the 2018 Executive Council (EC) of the World Meteorological Organization</w:t>
      </w:r>
    </w:p>
    <w:p w:rsidR="008075F5" w:rsidRDefault="00E71029">
      <w:pPr>
        <w:pStyle w:val="BodyText"/>
        <w:numPr>
          <w:ilvl w:val="0"/>
          <w:numId w:val="5"/>
        </w:numPr>
        <w:spacing w:after="120"/>
        <w:jc w:val="both"/>
        <w:rPr>
          <w:rFonts w:ascii="Arial" w:hAnsi="Arial"/>
          <w:b w:val="0"/>
          <w:sz w:val="22"/>
          <w:szCs w:val="22"/>
        </w:rPr>
      </w:pPr>
      <w:r>
        <w:rPr>
          <w:rFonts w:ascii="Arial" w:hAnsi="Arial" w:cs="Arial"/>
          <w:b w:val="0"/>
          <w:bCs/>
          <w:sz w:val="22"/>
          <w:szCs w:val="22"/>
        </w:rPr>
        <w:t>WMO Integrated Global Observing System – Pre-Operational Phase</w:t>
      </w:r>
    </w:p>
    <w:p w:rsidR="008075F5" w:rsidRDefault="00E71029">
      <w:pPr>
        <w:pStyle w:val="BodyText"/>
        <w:numPr>
          <w:ilvl w:val="0"/>
          <w:numId w:val="5"/>
        </w:numPr>
        <w:spacing w:after="120"/>
        <w:jc w:val="both"/>
        <w:rPr>
          <w:rFonts w:ascii="Arial" w:hAnsi="Arial"/>
          <w:b w:val="0"/>
          <w:sz w:val="22"/>
          <w:szCs w:val="22"/>
        </w:rPr>
      </w:pPr>
      <w:r>
        <w:rPr>
          <w:rFonts w:ascii="Arial" w:hAnsi="Arial"/>
          <w:b w:val="0"/>
          <w:sz w:val="22"/>
          <w:szCs w:val="22"/>
        </w:rPr>
        <w:t>Reception of new Geostationary Satellite Imagery in CMO Member States</w:t>
      </w:r>
    </w:p>
    <w:p w:rsidR="008075F5" w:rsidRDefault="00E71029">
      <w:pPr>
        <w:pStyle w:val="BodyText"/>
        <w:numPr>
          <w:ilvl w:val="0"/>
          <w:numId w:val="5"/>
        </w:numPr>
        <w:spacing w:after="120"/>
        <w:jc w:val="both"/>
        <w:rPr>
          <w:rFonts w:ascii="Arial" w:hAnsi="Arial"/>
          <w:b w:val="0"/>
          <w:sz w:val="22"/>
          <w:szCs w:val="22"/>
        </w:rPr>
      </w:pPr>
      <w:r>
        <w:rPr>
          <w:rFonts w:ascii="Arial" w:hAnsi="Arial" w:cs="Arial"/>
          <w:b w:val="0"/>
          <w:sz w:val="22"/>
          <w:szCs w:val="22"/>
        </w:rPr>
        <w:t xml:space="preserve">The </w:t>
      </w:r>
      <w:r>
        <w:rPr>
          <w:rFonts w:ascii="Arial" w:hAnsi="Arial"/>
          <w:b w:val="0"/>
          <w:sz w:val="22"/>
          <w:szCs w:val="22"/>
        </w:rPr>
        <w:t>Global Framework for Climate Services (GFCS)</w:t>
      </w:r>
    </w:p>
    <w:p w:rsidR="008075F5" w:rsidRDefault="00E71029">
      <w:pPr>
        <w:pStyle w:val="BodyText"/>
        <w:numPr>
          <w:ilvl w:val="0"/>
          <w:numId w:val="5"/>
        </w:numPr>
        <w:spacing w:after="120"/>
        <w:jc w:val="both"/>
        <w:rPr>
          <w:rFonts w:ascii="Arial" w:hAnsi="Arial"/>
          <w:b w:val="0"/>
          <w:sz w:val="22"/>
          <w:szCs w:val="22"/>
        </w:rPr>
      </w:pPr>
      <w:r>
        <w:rPr>
          <w:rFonts w:ascii="Arial" w:hAnsi="Arial"/>
          <w:b w:val="0"/>
          <w:sz w:val="22"/>
          <w:szCs w:val="22"/>
        </w:rPr>
        <w:t>Issues emerging from the WMO Technical Commission sessions in 2018 (CCl, CAgM, CAeM)</w:t>
      </w:r>
    </w:p>
    <w:p w:rsidR="008075F5" w:rsidRDefault="00E71029">
      <w:pPr>
        <w:pStyle w:val="BodyText"/>
        <w:numPr>
          <w:ilvl w:val="0"/>
          <w:numId w:val="5"/>
        </w:numPr>
        <w:spacing w:after="120"/>
        <w:jc w:val="both"/>
        <w:rPr>
          <w:rFonts w:ascii="Arial" w:hAnsi="Arial"/>
          <w:b w:val="0"/>
          <w:sz w:val="22"/>
          <w:szCs w:val="22"/>
        </w:rPr>
      </w:pPr>
      <w:r>
        <w:rPr>
          <w:rFonts w:ascii="Arial" w:hAnsi="Arial"/>
          <w:b w:val="0"/>
          <w:sz w:val="22"/>
          <w:szCs w:val="22"/>
        </w:rPr>
        <w:t>Tropical Cyclone Programme</w:t>
      </w:r>
    </w:p>
    <w:p w:rsidR="00A5643A" w:rsidRPr="002E4782" w:rsidRDefault="00E71029" w:rsidP="000C63EC">
      <w:pPr>
        <w:pStyle w:val="BodyText"/>
        <w:numPr>
          <w:ilvl w:val="0"/>
          <w:numId w:val="5"/>
        </w:numPr>
        <w:spacing w:after="60"/>
        <w:jc w:val="both"/>
        <w:rPr>
          <w:rFonts w:ascii="Arial" w:hAnsi="Arial"/>
          <w:b w:val="0"/>
          <w:sz w:val="22"/>
          <w:szCs w:val="22"/>
        </w:rPr>
      </w:pPr>
      <w:r w:rsidRPr="00E71029">
        <w:rPr>
          <w:rFonts w:ascii="Arial" w:hAnsi="Arial" w:cs="Arial"/>
          <w:b w:val="0"/>
          <w:sz w:val="22"/>
          <w:szCs w:val="22"/>
        </w:rPr>
        <w:t>The World Meteorological Congress 2019</w:t>
      </w:r>
      <w:r>
        <w:rPr>
          <w:rFonts w:ascii="Arial" w:hAnsi="Arial" w:cs="Arial"/>
          <w:b w:val="0"/>
          <w:sz w:val="22"/>
          <w:szCs w:val="22"/>
        </w:rPr>
        <w:t>.</w:t>
      </w:r>
    </w:p>
    <w:p w:rsidR="00934C9D" w:rsidRPr="002E4782" w:rsidRDefault="00934C9D" w:rsidP="00153F37">
      <w:pPr>
        <w:pStyle w:val="BodyText"/>
        <w:jc w:val="left"/>
        <w:rPr>
          <w:rFonts w:ascii="Arial" w:hAnsi="Arial"/>
          <w:b w:val="0"/>
          <w:sz w:val="22"/>
          <w:szCs w:val="22"/>
        </w:rPr>
      </w:pPr>
    </w:p>
    <w:p w:rsidR="00934C9D" w:rsidRPr="002E4782" w:rsidRDefault="00E71029" w:rsidP="0085231C">
      <w:pPr>
        <w:pStyle w:val="Heading2"/>
        <w:tabs>
          <w:tab w:val="clear" w:pos="-284"/>
        </w:tabs>
        <w:ind w:left="720" w:hanging="720"/>
        <w:jc w:val="both"/>
        <w:rPr>
          <w:rFonts w:cs="Arial"/>
          <w:szCs w:val="22"/>
          <w:lang w:val="en-GB"/>
        </w:rPr>
      </w:pPr>
      <w:r w:rsidRPr="00E71029">
        <w:rPr>
          <w:rFonts w:cs="Arial"/>
          <w:szCs w:val="22"/>
          <w:lang w:val="en-GB"/>
        </w:rPr>
        <w:t>5(A):</w:t>
      </w:r>
      <w:r w:rsidRPr="00E71029">
        <w:rPr>
          <w:rFonts w:cs="Arial"/>
          <w:szCs w:val="22"/>
          <w:lang w:val="en-GB"/>
        </w:rPr>
        <w:tab/>
      </w:r>
      <w:r w:rsidRPr="00E71029">
        <w:rPr>
          <w:lang w:val="en-GB"/>
        </w:rPr>
        <w:t>Outcome/Highlights of the 2018 Executive Council (EC) of the World Meteorological Organization (WMO)</w:t>
      </w:r>
    </w:p>
    <w:p w:rsidR="00934C9D" w:rsidRPr="002E4782" w:rsidRDefault="00934C9D" w:rsidP="00934C9D">
      <w:pPr>
        <w:ind w:left="2160" w:hanging="2160"/>
        <w:rPr>
          <w:rFonts w:ascii="Arial" w:hAnsi="Arial" w:cs="Arial"/>
          <w:strike/>
          <w:sz w:val="22"/>
          <w:szCs w:val="22"/>
        </w:rPr>
      </w:pPr>
    </w:p>
    <w:p w:rsidR="00934C9D" w:rsidRPr="002E4782" w:rsidRDefault="00E71029" w:rsidP="00250DE0">
      <w:pPr>
        <w:pStyle w:val="ListParagraph"/>
      </w:pPr>
      <w:r>
        <w:t>2.</w:t>
      </w:r>
      <w:r>
        <w:tab/>
        <w:t>The 70</w:t>
      </w:r>
      <w:r>
        <w:rPr>
          <w:vertAlign w:val="superscript"/>
        </w:rPr>
        <w:t>th</w:t>
      </w:r>
      <w:r>
        <w:t xml:space="preserve"> session of the WMO Executive Council was held at the Headquarters of the World Meteorological Organization in Geneva from 20 to 29 June2018.  It was chaired by the President of WMO, </w:t>
      </w:r>
      <w:r>
        <w:rPr>
          <w:i/>
        </w:rPr>
        <w:t>Mr David Grimes</w:t>
      </w:r>
      <w:r>
        <w:t xml:space="preserve"> of Canada.  The Executive Council (EC) is the executive body of the Organization, which meets annually, implements decisions of the supreme body – the WMO Congress – coordinates the Programmes, decides on the allocation of budgetary resources, provides guidance and takes action on recommendations of Regional Associations and Technical Commissions and on matters affecting international meteorology and related activities.  </w:t>
      </w:r>
    </w:p>
    <w:p w:rsidR="00A5643A" w:rsidRPr="002E4782" w:rsidRDefault="00A5643A" w:rsidP="00153F37">
      <w:pPr>
        <w:pStyle w:val="BodyText"/>
        <w:jc w:val="left"/>
        <w:rPr>
          <w:rFonts w:ascii="Arial" w:hAnsi="Arial"/>
          <w:b w:val="0"/>
          <w:sz w:val="22"/>
          <w:szCs w:val="22"/>
        </w:rPr>
      </w:pPr>
    </w:p>
    <w:p w:rsidR="0085231C" w:rsidRPr="002E4782" w:rsidRDefault="002E4782" w:rsidP="00250DE0">
      <w:pPr>
        <w:pStyle w:val="ListParagraph"/>
        <w:rPr>
          <w:i/>
        </w:rPr>
      </w:pPr>
      <w:r w:rsidRPr="002E4782">
        <w:t>3.</w:t>
      </w:r>
      <w:r w:rsidRPr="002E4782">
        <w:tab/>
        <w:t>The outgoing</w:t>
      </w:r>
      <w:r>
        <w:t xml:space="preserve"> </w:t>
      </w:r>
      <w:r w:rsidR="00E71029">
        <w:t xml:space="preserve">Coordinating Director of the CMO, </w:t>
      </w:r>
      <w:r w:rsidR="00E71029">
        <w:rPr>
          <w:i/>
        </w:rPr>
        <w:t>Mr Tyrone Sutherland</w:t>
      </w:r>
      <w:r w:rsidR="00E71029">
        <w:t xml:space="preserve">, has been a member of the WMO Executive Council for 19 years, having been first elected in 1999 and then serving as the Second Vice-President of the WMO for the maximum two terms between 2003 and 2011.  The Coordinating Director was accompanied to this session by </w:t>
      </w:r>
      <w:r w:rsidR="00E71029">
        <w:rPr>
          <w:i/>
        </w:rPr>
        <w:t xml:space="preserve">Dr. Arlene Laing, </w:t>
      </w:r>
      <w:r w:rsidR="00E71029">
        <w:t>the Coordinating Director</w:t>
      </w:r>
      <w:r w:rsidR="00E71029">
        <w:noBreakHyphen/>
        <w:t xml:space="preserve">Designate of the CMO, along with advisers comprising the Principal of the CIMH, </w:t>
      </w:r>
      <w:r w:rsidR="00E71029">
        <w:rPr>
          <w:i/>
        </w:rPr>
        <w:t>Dr. David Farrell</w:t>
      </w:r>
      <w:r w:rsidR="00E71029">
        <w:t xml:space="preserve">, and the Science and Technology Officer at the CMO Headquarters, </w:t>
      </w:r>
      <w:r w:rsidR="00E71029">
        <w:rPr>
          <w:i/>
        </w:rPr>
        <w:t>Mr Glendell De Souza.</w:t>
      </w:r>
    </w:p>
    <w:p w:rsidR="006B4F87" w:rsidRPr="002E4782" w:rsidRDefault="006B4F87" w:rsidP="00250DE0">
      <w:pPr>
        <w:pStyle w:val="ListParagraph"/>
        <w:rPr>
          <w:i/>
        </w:rPr>
      </w:pPr>
    </w:p>
    <w:p w:rsidR="0085231C" w:rsidRPr="002E4782" w:rsidRDefault="0085231C" w:rsidP="00250DE0">
      <w:pPr>
        <w:pStyle w:val="ListParagraph"/>
        <w:rPr>
          <w:i/>
        </w:rPr>
        <w:sectPr w:rsidR="0085231C" w:rsidRPr="002E4782" w:rsidSect="00F060DB">
          <w:headerReference w:type="default" r:id="rId11"/>
          <w:type w:val="continuous"/>
          <w:pgSz w:w="12240" w:h="15840"/>
          <w:pgMar w:top="1152" w:right="1008" w:bottom="720" w:left="1152" w:header="720" w:footer="720" w:gutter="0"/>
          <w:pgNumType w:start="2"/>
          <w:cols w:space="720"/>
          <w:docGrid w:linePitch="360"/>
        </w:sectPr>
      </w:pPr>
    </w:p>
    <w:p w:rsidR="00855353" w:rsidRPr="002E4782" w:rsidRDefault="00855353" w:rsidP="00804916">
      <w:pPr>
        <w:rPr>
          <w:rFonts w:ascii="Arial" w:hAnsi="Arial" w:cs="Arial"/>
          <w:sz w:val="22"/>
          <w:szCs w:val="22"/>
        </w:rPr>
      </w:pPr>
    </w:p>
    <w:p w:rsidR="00C735D4" w:rsidRPr="002E4782" w:rsidRDefault="00E71029" w:rsidP="00250DE0">
      <w:pPr>
        <w:pStyle w:val="ListParagraph"/>
      </w:pPr>
      <w:r>
        <w:t>4.</w:t>
      </w:r>
      <w:r>
        <w:tab/>
        <w:t>As noted in Doc 3(a), a special feature of this 70</w:t>
      </w:r>
      <w:r>
        <w:rPr>
          <w:vertAlign w:val="superscript"/>
        </w:rPr>
        <w:t>th</w:t>
      </w:r>
      <w:r>
        <w:t xml:space="preserve"> session for the CMO community was the transition from the retiring Coordinating Director of CMO, in his long-standing position as an elected member of the WMO Executive Council, to a role for the incoming Coordinating Director.  At his request, the Government of the UK agreed to the naming of Dr. Arlene Laing as the new Permanent Representative of the British Caribbean Territories (BCT) with WMO with effect from 27 June 2018.  The position of Permanent Representative with WMO is a requirement to be eligible for election to the WMO Executive Council.  During an in-camera session of the Executive Council, Dr. Laing was elected as an acting EC member to replace Mr Sutherland from 27 June 2018.  That decision therefore enabled Mr Sutherland to participate in the Council session as a member until 26 June. </w:t>
      </w:r>
    </w:p>
    <w:p w:rsidR="002F34EF" w:rsidRPr="002E4782" w:rsidRDefault="002F34EF" w:rsidP="002F34EF">
      <w:pPr>
        <w:rPr>
          <w:rFonts w:ascii="Arial" w:hAnsi="Arial" w:cs="Arial"/>
          <w:bCs/>
          <w:sz w:val="22"/>
          <w:szCs w:val="22"/>
        </w:rPr>
      </w:pPr>
    </w:p>
    <w:p w:rsidR="008075F5" w:rsidRDefault="00E71029">
      <w:pPr>
        <w:pStyle w:val="ListParagraph"/>
        <w:spacing w:after="60"/>
      </w:pPr>
      <w:r>
        <w:t>5.</w:t>
      </w:r>
      <w:r>
        <w:tab/>
        <w:t xml:space="preserve">This 2018 session of the Executive Council continued the implementation process for the seven priorities for the period 2016-2019.  Those of particular relevance to the CMO Member States continued to be: </w:t>
      </w:r>
    </w:p>
    <w:p w:rsidR="008075F5" w:rsidRDefault="00E71029">
      <w:pPr>
        <w:numPr>
          <w:ilvl w:val="0"/>
          <w:numId w:val="6"/>
        </w:numPr>
        <w:spacing w:after="60"/>
        <w:rPr>
          <w:rFonts w:ascii="Arial" w:hAnsi="Arial" w:cs="Arial"/>
          <w:sz w:val="22"/>
          <w:szCs w:val="22"/>
        </w:rPr>
      </w:pPr>
      <w:r>
        <w:rPr>
          <w:rFonts w:ascii="Arial" w:eastAsia="Calibri" w:hAnsi="Arial" w:cs="Arial"/>
          <w:color w:val="000000"/>
          <w:sz w:val="22"/>
          <w:szCs w:val="22"/>
        </w:rPr>
        <w:t xml:space="preserve">WMO’s </w:t>
      </w:r>
      <w:r>
        <w:rPr>
          <w:rFonts w:ascii="Arial" w:hAnsi="Arial" w:cs="Arial"/>
          <w:b/>
          <w:i/>
          <w:sz w:val="22"/>
          <w:szCs w:val="22"/>
        </w:rPr>
        <w:t>Disaster Risk Reduction</w:t>
      </w:r>
      <w:r>
        <w:rPr>
          <w:rFonts w:ascii="Arial" w:hAnsi="Arial" w:cs="Arial"/>
          <w:sz w:val="22"/>
          <w:szCs w:val="22"/>
        </w:rPr>
        <w:t xml:space="preserve"> (DRR) programmes and activities to </w:t>
      </w:r>
      <w:r>
        <w:rPr>
          <w:rFonts w:ascii="Arial" w:eastAsia="Calibri" w:hAnsi="Arial" w:cs="Arial"/>
          <w:color w:val="000000"/>
          <w:sz w:val="22"/>
          <w:szCs w:val="22"/>
        </w:rPr>
        <w:t xml:space="preserve">improve the accuracy and effectiveness of impact-based forecasts and multi-hazard early warnings of high-impact hazards; </w:t>
      </w:r>
    </w:p>
    <w:p w:rsidR="008075F5" w:rsidRDefault="00E71029">
      <w:pPr>
        <w:numPr>
          <w:ilvl w:val="0"/>
          <w:numId w:val="6"/>
        </w:numPr>
        <w:spacing w:after="60"/>
        <w:rPr>
          <w:rFonts w:ascii="Arial" w:hAnsi="Arial" w:cs="Arial"/>
          <w:sz w:val="22"/>
          <w:szCs w:val="22"/>
        </w:rPr>
      </w:pPr>
      <w:r>
        <w:rPr>
          <w:rFonts w:ascii="Arial" w:eastAsia="Calibri" w:hAnsi="Arial" w:cs="Arial"/>
          <w:color w:val="000000"/>
          <w:sz w:val="22"/>
          <w:szCs w:val="22"/>
        </w:rPr>
        <w:t xml:space="preserve">Enhancing the implementation of the </w:t>
      </w:r>
      <w:r>
        <w:rPr>
          <w:rFonts w:ascii="Arial" w:eastAsia="Calibri" w:hAnsi="Arial" w:cs="Arial"/>
          <w:b/>
          <w:bCs/>
          <w:color w:val="000000"/>
          <w:sz w:val="22"/>
          <w:szCs w:val="22"/>
        </w:rPr>
        <w:t>Global Framework for Climate Services</w:t>
      </w:r>
      <w:r>
        <w:rPr>
          <w:rFonts w:ascii="Arial" w:eastAsia="Calibri" w:hAnsi="Arial" w:cs="Arial"/>
          <w:color w:val="000000"/>
          <w:sz w:val="22"/>
          <w:szCs w:val="22"/>
        </w:rPr>
        <w:t xml:space="preserve"> GFCS, particularly for countries that lack adequate climate services;</w:t>
      </w:r>
    </w:p>
    <w:p w:rsidR="008075F5" w:rsidRDefault="00E71029">
      <w:pPr>
        <w:numPr>
          <w:ilvl w:val="0"/>
          <w:numId w:val="6"/>
        </w:numPr>
        <w:spacing w:after="60"/>
        <w:rPr>
          <w:rFonts w:ascii="Arial" w:hAnsi="Arial" w:cs="Arial"/>
          <w:sz w:val="22"/>
          <w:szCs w:val="22"/>
        </w:rPr>
      </w:pPr>
      <w:r>
        <w:rPr>
          <w:rFonts w:ascii="Arial" w:eastAsia="Calibri" w:hAnsi="Arial" w:cs="Arial"/>
          <w:color w:val="000000"/>
          <w:sz w:val="22"/>
          <w:szCs w:val="22"/>
        </w:rPr>
        <w:t xml:space="preserve">Promoting the full and </w:t>
      </w:r>
      <w:r>
        <w:rPr>
          <w:rFonts w:ascii="Arial" w:hAnsi="Arial" w:cs="Arial"/>
          <w:sz w:val="22"/>
          <w:szCs w:val="22"/>
        </w:rPr>
        <w:t xml:space="preserve">mandatory </w:t>
      </w:r>
      <w:r>
        <w:rPr>
          <w:rFonts w:ascii="Arial" w:eastAsia="Calibri" w:hAnsi="Arial" w:cs="Arial"/>
          <w:color w:val="000000"/>
          <w:sz w:val="22"/>
          <w:szCs w:val="22"/>
        </w:rPr>
        <w:t>implementation of the</w:t>
      </w:r>
      <w:r>
        <w:rPr>
          <w:rFonts w:ascii="Arial" w:eastAsia="Calibri" w:hAnsi="Arial" w:cs="Arial"/>
          <w:b/>
          <w:bCs/>
          <w:color w:val="000000"/>
          <w:sz w:val="22"/>
          <w:szCs w:val="22"/>
        </w:rPr>
        <w:t xml:space="preserve"> WMO Integrated Global Observing System </w:t>
      </w:r>
      <w:r>
        <w:rPr>
          <w:rFonts w:ascii="Arial" w:eastAsia="Calibri" w:hAnsi="Arial" w:cs="Arial"/>
          <w:bCs/>
          <w:color w:val="000000"/>
          <w:sz w:val="22"/>
          <w:szCs w:val="22"/>
        </w:rPr>
        <w:t>(WIGOS)</w:t>
      </w:r>
      <w:r>
        <w:rPr>
          <w:rFonts w:ascii="Arial" w:eastAsia="Calibri" w:hAnsi="Arial" w:cs="Arial"/>
          <w:color w:val="000000"/>
          <w:sz w:val="22"/>
          <w:szCs w:val="22"/>
        </w:rPr>
        <w:t xml:space="preserve"> and the </w:t>
      </w:r>
      <w:r>
        <w:rPr>
          <w:rFonts w:ascii="Arial" w:eastAsia="Calibri" w:hAnsi="Arial" w:cs="Arial"/>
          <w:b/>
          <w:i/>
          <w:color w:val="000000"/>
          <w:sz w:val="22"/>
          <w:szCs w:val="22"/>
        </w:rPr>
        <w:t>WMO Information System</w:t>
      </w:r>
      <w:r>
        <w:rPr>
          <w:rFonts w:ascii="Arial" w:eastAsia="Calibri" w:hAnsi="Arial" w:cs="Arial"/>
          <w:color w:val="000000"/>
          <w:sz w:val="22"/>
          <w:szCs w:val="22"/>
        </w:rPr>
        <w:t xml:space="preserve"> (WIS) in order to strengthen the global observing systems;</w:t>
      </w:r>
    </w:p>
    <w:p w:rsidR="008075F5" w:rsidRDefault="00E71029">
      <w:pPr>
        <w:numPr>
          <w:ilvl w:val="0"/>
          <w:numId w:val="6"/>
        </w:numPr>
        <w:spacing w:after="60"/>
        <w:rPr>
          <w:rFonts w:ascii="Arial" w:hAnsi="Arial" w:cs="Arial"/>
          <w:sz w:val="22"/>
          <w:szCs w:val="22"/>
        </w:rPr>
      </w:pPr>
      <w:r>
        <w:rPr>
          <w:rFonts w:ascii="Arial" w:eastAsia="Calibri" w:hAnsi="Arial" w:cs="Arial"/>
          <w:color w:val="000000"/>
          <w:sz w:val="22"/>
          <w:szCs w:val="22"/>
        </w:rPr>
        <w:t xml:space="preserve">Measures to improve the ability of National Meteorological Services to provide sustainable high-quality </w:t>
      </w:r>
      <w:r>
        <w:rPr>
          <w:rFonts w:ascii="Arial" w:eastAsia="Calibri" w:hAnsi="Arial" w:cs="Arial"/>
          <w:b/>
          <w:bCs/>
          <w:color w:val="000000"/>
          <w:sz w:val="22"/>
          <w:szCs w:val="22"/>
        </w:rPr>
        <w:t>Aviation Meteorological Services</w:t>
      </w:r>
      <w:r>
        <w:rPr>
          <w:rFonts w:ascii="Arial" w:eastAsia="Calibri" w:hAnsi="Arial" w:cs="Arial"/>
          <w:color w:val="000000"/>
          <w:sz w:val="22"/>
          <w:szCs w:val="22"/>
        </w:rPr>
        <w:t>;</w:t>
      </w:r>
    </w:p>
    <w:p w:rsidR="008075F5" w:rsidRDefault="00E71029">
      <w:pPr>
        <w:numPr>
          <w:ilvl w:val="0"/>
          <w:numId w:val="6"/>
        </w:numPr>
        <w:spacing w:after="60"/>
        <w:rPr>
          <w:rFonts w:ascii="Arial" w:hAnsi="Arial" w:cs="Arial"/>
          <w:sz w:val="22"/>
          <w:szCs w:val="22"/>
        </w:rPr>
      </w:pPr>
      <w:r>
        <w:rPr>
          <w:rFonts w:ascii="Arial" w:hAnsi="Arial" w:cs="Arial"/>
          <w:b/>
          <w:i/>
          <w:sz w:val="22"/>
          <w:szCs w:val="22"/>
        </w:rPr>
        <w:t>Capacity Development</w:t>
      </w:r>
      <w:r>
        <w:rPr>
          <w:rFonts w:ascii="Arial" w:hAnsi="Arial" w:cs="Arial"/>
          <w:sz w:val="22"/>
          <w:szCs w:val="22"/>
        </w:rPr>
        <w:t xml:space="preserve"> for developing and least developed countries aimed at the delivery of improved weather, water and climate predictions;</w:t>
      </w:r>
    </w:p>
    <w:p w:rsidR="008075F5" w:rsidRDefault="00E71029">
      <w:pPr>
        <w:numPr>
          <w:ilvl w:val="0"/>
          <w:numId w:val="6"/>
        </w:numPr>
        <w:rPr>
          <w:rFonts w:ascii="Arial" w:hAnsi="Arial" w:cs="Arial"/>
          <w:sz w:val="22"/>
          <w:szCs w:val="22"/>
        </w:rPr>
      </w:pPr>
      <w:r>
        <w:rPr>
          <w:rFonts w:ascii="Arial" w:eastAsia="Calibri" w:hAnsi="Arial" w:cs="Arial"/>
          <w:color w:val="000000"/>
          <w:sz w:val="22"/>
          <w:szCs w:val="22"/>
        </w:rPr>
        <w:t xml:space="preserve">Improving the </w:t>
      </w:r>
      <w:r>
        <w:rPr>
          <w:rFonts w:ascii="Arial" w:eastAsia="Calibri" w:hAnsi="Arial" w:cs="Arial"/>
          <w:b/>
          <w:bCs/>
          <w:color w:val="000000"/>
          <w:sz w:val="22"/>
          <w:szCs w:val="22"/>
        </w:rPr>
        <w:t xml:space="preserve">Governance of WMO </w:t>
      </w:r>
      <w:r>
        <w:rPr>
          <w:rFonts w:ascii="Arial" w:eastAsia="Calibri" w:hAnsi="Arial" w:cs="Arial"/>
          <w:color w:val="000000"/>
          <w:sz w:val="22"/>
          <w:szCs w:val="22"/>
        </w:rPr>
        <w:t>based on a strategic review of WMO structures, operating arrangements and budgeting practices.</w:t>
      </w:r>
    </w:p>
    <w:p w:rsidR="00607CF6" w:rsidRPr="002E4782" w:rsidRDefault="00607CF6">
      <w:pPr>
        <w:jc w:val="left"/>
        <w:rPr>
          <w:rFonts w:ascii="Arial" w:hAnsi="Arial" w:cs="Arial"/>
          <w:sz w:val="22"/>
          <w:szCs w:val="22"/>
        </w:rPr>
      </w:pPr>
    </w:p>
    <w:p w:rsidR="002F34EF" w:rsidRPr="002E4782" w:rsidRDefault="00E71029" w:rsidP="00250DE0">
      <w:pPr>
        <w:pStyle w:val="ListParagraph"/>
      </w:pPr>
      <w:r>
        <w:t>6.</w:t>
      </w:r>
      <w:r>
        <w:tab/>
        <w:t xml:space="preserve">Within its discussion on some of the above issues, the Executive Council had a focus on addressing high-impact weather, climate change and environmental challenges.  It discussed evolving relationships with the rapidly growing private sector, as well as observations, satellites and data exchange.  The Council also held a special dialogue on water, in which the feature speaker was the former Secretary-General of the United Nations, </w:t>
      </w:r>
      <w:r>
        <w:rPr>
          <w:b/>
          <w:i/>
        </w:rPr>
        <w:t>Mr Kofi Annan</w:t>
      </w:r>
      <w:r>
        <w:t>.</w:t>
      </w:r>
    </w:p>
    <w:p w:rsidR="00F80B14" w:rsidRPr="002E4782" w:rsidRDefault="00F80B14" w:rsidP="002F34EF">
      <w:pPr>
        <w:rPr>
          <w:rFonts w:ascii="Arial" w:hAnsi="Arial" w:cs="Arial"/>
          <w:bCs/>
          <w:sz w:val="22"/>
          <w:szCs w:val="22"/>
        </w:rPr>
      </w:pPr>
    </w:p>
    <w:p w:rsidR="00CF18D7" w:rsidRPr="002E4782" w:rsidRDefault="00E71029" w:rsidP="00250DE0">
      <w:pPr>
        <w:pStyle w:val="ListParagraph"/>
      </w:pPr>
      <w:r>
        <w:rPr>
          <w:bCs/>
        </w:rPr>
        <w:t>7.</w:t>
      </w:r>
      <w:r>
        <w:rPr>
          <w:bCs/>
        </w:rPr>
        <w:tab/>
        <w:t>Among the many tasks of this</w:t>
      </w:r>
      <w:r>
        <w:t>70</w:t>
      </w:r>
      <w:r>
        <w:rPr>
          <w:vertAlign w:val="superscript"/>
        </w:rPr>
        <w:t>th</w:t>
      </w:r>
      <w:r>
        <w:t xml:space="preserve"> session of the Executive Council was the preparation for the next </w:t>
      </w:r>
      <w:r>
        <w:rPr>
          <w:rStyle w:val="tgc"/>
          <w:rFonts w:cs="Arial"/>
          <w:szCs w:val="22"/>
        </w:rPr>
        <w:t xml:space="preserve">Session of the </w:t>
      </w:r>
      <w:r>
        <w:rPr>
          <w:rStyle w:val="tgc"/>
          <w:rFonts w:cs="Arial"/>
          <w:b/>
          <w:i/>
          <w:szCs w:val="22"/>
        </w:rPr>
        <w:t>World Meteorological Congress</w:t>
      </w:r>
      <w:r>
        <w:rPr>
          <w:rStyle w:val="tgc"/>
          <w:rFonts w:cs="Arial"/>
          <w:szCs w:val="22"/>
        </w:rPr>
        <w:t xml:space="preserve"> (Cg-18) in 2019.  The World Meteorological Congress is the supreme organ of the WMO, which decides on all global activities of the Organization.  In this regard, the Executive Council</w:t>
      </w:r>
      <w:r>
        <w:t xml:space="preserve"> spent considerable time discussing a major topic to be brought to the Congress - the reform of WMO’s structure to meet the rapidly growing need for weather, climate and water services and scientific know-how, in order to enhance the value of WMO activities for its Member States and relevant international organizations.  The main part of these reform discussions concerned the number and structure of the WMO </w:t>
      </w:r>
      <w:r>
        <w:rPr>
          <w:u w:val="single"/>
        </w:rPr>
        <w:t>Technical Commissions</w:t>
      </w:r>
      <w:r>
        <w:t>, in which there have been proposals to merge some of the Commissions.  The difficult discussions were essentially unresolved and will have to be resolved by the Congress itself.  The current structure of the Technical Commissions is shown below:</w:t>
      </w:r>
    </w:p>
    <w:p w:rsidR="007800BB" w:rsidRPr="002E4782" w:rsidRDefault="00E71029">
      <w:pPr>
        <w:jc w:val="left"/>
        <w:rPr>
          <w:rFonts w:ascii="Arial" w:hAnsi="Arial" w:cs="Arial"/>
          <w:sz w:val="22"/>
          <w:szCs w:val="22"/>
        </w:rPr>
      </w:pPr>
      <w:r>
        <w:rPr>
          <w:rFonts w:ascii="Arial" w:hAnsi="Arial" w:cs="Arial"/>
          <w:sz w:val="22"/>
          <w:szCs w:val="22"/>
        </w:rPr>
        <w:br w:type="page"/>
      </w:r>
    </w:p>
    <w:p w:rsidR="007800BB" w:rsidRPr="002E4782" w:rsidRDefault="007800BB" w:rsidP="002F34EF">
      <w:pPr>
        <w:rPr>
          <w:rFonts w:ascii="Arial" w:hAnsi="Arial" w:cs="Arial"/>
          <w:sz w:val="22"/>
          <w:szCs w:val="22"/>
        </w:rPr>
      </w:pPr>
    </w:p>
    <w:p w:rsidR="003E4DB6" w:rsidRPr="002E4782" w:rsidRDefault="00E71029" w:rsidP="000C63EC">
      <w:pPr>
        <w:pStyle w:val="ListParagraph"/>
        <w:numPr>
          <w:ilvl w:val="0"/>
          <w:numId w:val="9"/>
        </w:numPr>
        <w:spacing w:after="60"/>
        <w:ind w:hanging="540"/>
        <w:jc w:val="left"/>
        <w:rPr>
          <w:rStyle w:val="Strong"/>
          <w:rFonts w:ascii="Times New Roman" w:hAnsi="Times New Roman" w:cs="Arial"/>
          <w:b w:val="0"/>
          <w:bCs w:val="0"/>
          <w:sz w:val="20"/>
          <w:szCs w:val="22"/>
        </w:rPr>
      </w:pPr>
      <w:r w:rsidRPr="00E71029">
        <w:rPr>
          <w:rFonts w:cs="Arial"/>
          <w:szCs w:val="22"/>
        </w:rPr>
        <w:t xml:space="preserve">Commission for </w:t>
      </w:r>
      <w:r w:rsidRPr="00E71029">
        <w:rPr>
          <w:rFonts w:cs="Arial"/>
          <w:i/>
          <w:szCs w:val="22"/>
        </w:rPr>
        <w:t xml:space="preserve">Basic Systems </w:t>
      </w:r>
      <w:r w:rsidRPr="00E71029">
        <w:rPr>
          <w:rFonts w:cs="Arial"/>
          <w:szCs w:val="22"/>
        </w:rPr>
        <w:t>(</w:t>
      </w:r>
      <w:r>
        <w:rPr>
          <w:rStyle w:val="Strong"/>
          <w:rFonts w:cs="Arial"/>
          <w:b w:val="0"/>
          <w:szCs w:val="22"/>
        </w:rPr>
        <w:t>CBS)</w:t>
      </w:r>
    </w:p>
    <w:p w:rsidR="003E4DB6" w:rsidRPr="002E4782" w:rsidRDefault="00E71029" w:rsidP="000C63EC">
      <w:pPr>
        <w:pStyle w:val="ListParagraph"/>
        <w:numPr>
          <w:ilvl w:val="0"/>
          <w:numId w:val="9"/>
        </w:numPr>
        <w:spacing w:after="60"/>
        <w:ind w:hanging="540"/>
        <w:jc w:val="left"/>
        <w:rPr>
          <w:rFonts w:cs="Arial"/>
          <w:szCs w:val="22"/>
        </w:rPr>
      </w:pPr>
      <w:r w:rsidRPr="00E71029">
        <w:rPr>
          <w:rFonts w:cs="Arial"/>
          <w:szCs w:val="22"/>
        </w:rPr>
        <w:t xml:space="preserve">Commission for </w:t>
      </w:r>
      <w:r w:rsidRPr="00E71029">
        <w:rPr>
          <w:rFonts w:cs="Arial"/>
          <w:i/>
          <w:szCs w:val="22"/>
        </w:rPr>
        <w:t xml:space="preserve">Instruments and Methods of Observation </w:t>
      </w:r>
      <w:r w:rsidRPr="00E71029">
        <w:rPr>
          <w:rFonts w:cs="Arial"/>
          <w:szCs w:val="22"/>
        </w:rPr>
        <w:t>(</w:t>
      </w:r>
      <w:r>
        <w:rPr>
          <w:rStyle w:val="Strong"/>
          <w:rFonts w:cs="Arial"/>
          <w:b w:val="0"/>
          <w:szCs w:val="22"/>
        </w:rPr>
        <w:t>CIMO)</w:t>
      </w:r>
    </w:p>
    <w:p w:rsidR="00CF18D7" w:rsidRPr="002E4782" w:rsidRDefault="00E71029" w:rsidP="000C63EC">
      <w:pPr>
        <w:pStyle w:val="ListParagraph"/>
        <w:numPr>
          <w:ilvl w:val="0"/>
          <w:numId w:val="9"/>
        </w:numPr>
        <w:spacing w:after="60"/>
        <w:ind w:hanging="540"/>
        <w:jc w:val="left"/>
        <w:rPr>
          <w:rStyle w:val="Strong"/>
          <w:rFonts w:cs="Arial"/>
          <w:b w:val="0"/>
          <w:bCs w:val="0"/>
          <w:szCs w:val="22"/>
        </w:rPr>
      </w:pPr>
      <w:r w:rsidRPr="00E71029">
        <w:rPr>
          <w:rFonts w:cs="Arial"/>
          <w:szCs w:val="22"/>
        </w:rPr>
        <w:t xml:space="preserve">Commission for </w:t>
      </w:r>
      <w:r w:rsidRPr="00E71029">
        <w:rPr>
          <w:rFonts w:cs="Arial"/>
          <w:i/>
          <w:szCs w:val="22"/>
        </w:rPr>
        <w:t xml:space="preserve">Aeronautical Meteorology </w:t>
      </w:r>
      <w:r w:rsidRPr="00E71029">
        <w:rPr>
          <w:rFonts w:cs="Arial"/>
          <w:szCs w:val="22"/>
        </w:rPr>
        <w:t>(</w:t>
      </w:r>
      <w:r>
        <w:rPr>
          <w:rStyle w:val="Strong"/>
          <w:rFonts w:cs="Arial"/>
          <w:b w:val="0"/>
          <w:szCs w:val="22"/>
        </w:rPr>
        <w:t>CAeM)</w:t>
      </w:r>
    </w:p>
    <w:p w:rsidR="00CF18D7" w:rsidRPr="002E4782" w:rsidRDefault="00E71029" w:rsidP="000C63EC">
      <w:pPr>
        <w:pStyle w:val="ListParagraph"/>
        <w:numPr>
          <w:ilvl w:val="0"/>
          <w:numId w:val="9"/>
        </w:numPr>
        <w:spacing w:after="60"/>
        <w:ind w:hanging="540"/>
        <w:jc w:val="left"/>
        <w:rPr>
          <w:rStyle w:val="Strong"/>
          <w:rFonts w:cs="Arial"/>
          <w:b w:val="0"/>
          <w:bCs w:val="0"/>
          <w:szCs w:val="22"/>
        </w:rPr>
      </w:pPr>
      <w:r w:rsidRPr="00E71029">
        <w:rPr>
          <w:rFonts w:cs="Arial"/>
          <w:szCs w:val="22"/>
        </w:rPr>
        <w:t xml:space="preserve">Commission for </w:t>
      </w:r>
      <w:r w:rsidRPr="00E71029">
        <w:rPr>
          <w:rFonts w:cs="Arial"/>
          <w:i/>
          <w:szCs w:val="22"/>
        </w:rPr>
        <w:t xml:space="preserve">Agricultural Meteorology </w:t>
      </w:r>
      <w:r w:rsidRPr="00E71029">
        <w:rPr>
          <w:rFonts w:cs="Arial"/>
          <w:szCs w:val="22"/>
        </w:rPr>
        <w:t>(</w:t>
      </w:r>
      <w:r>
        <w:rPr>
          <w:rStyle w:val="Strong"/>
          <w:rFonts w:cs="Arial"/>
          <w:b w:val="0"/>
          <w:szCs w:val="22"/>
        </w:rPr>
        <w:t>CAgM)</w:t>
      </w:r>
    </w:p>
    <w:p w:rsidR="00CF18D7" w:rsidRPr="002E4782" w:rsidRDefault="00E71029" w:rsidP="000C63EC">
      <w:pPr>
        <w:pStyle w:val="ListParagraph"/>
        <w:numPr>
          <w:ilvl w:val="0"/>
          <w:numId w:val="9"/>
        </w:numPr>
        <w:spacing w:after="60"/>
        <w:ind w:hanging="540"/>
        <w:jc w:val="left"/>
        <w:rPr>
          <w:rStyle w:val="Strong"/>
          <w:rFonts w:cs="Arial"/>
          <w:b w:val="0"/>
          <w:bCs w:val="0"/>
          <w:szCs w:val="22"/>
        </w:rPr>
      </w:pPr>
      <w:r w:rsidRPr="00E71029">
        <w:rPr>
          <w:rFonts w:cs="Arial"/>
          <w:szCs w:val="22"/>
        </w:rPr>
        <w:t xml:space="preserve">Commission for </w:t>
      </w:r>
      <w:r w:rsidRPr="00E71029">
        <w:rPr>
          <w:rFonts w:cs="Arial"/>
          <w:i/>
          <w:szCs w:val="22"/>
        </w:rPr>
        <w:t xml:space="preserve">Atmospheric Sciences </w:t>
      </w:r>
      <w:r w:rsidRPr="00E71029">
        <w:rPr>
          <w:rFonts w:cs="Arial"/>
          <w:szCs w:val="22"/>
        </w:rPr>
        <w:t>(</w:t>
      </w:r>
      <w:r>
        <w:rPr>
          <w:rStyle w:val="Strong"/>
          <w:rFonts w:cs="Arial"/>
          <w:b w:val="0"/>
          <w:szCs w:val="22"/>
        </w:rPr>
        <w:t>CAS)</w:t>
      </w:r>
    </w:p>
    <w:p w:rsidR="00CF18D7" w:rsidRPr="002E4782" w:rsidRDefault="00E71029" w:rsidP="000C63EC">
      <w:pPr>
        <w:pStyle w:val="ListParagraph"/>
        <w:numPr>
          <w:ilvl w:val="0"/>
          <w:numId w:val="9"/>
        </w:numPr>
        <w:spacing w:after="60"/>
        <w:ind w:hanging="540"/>
        <w:jc w:val="left"/>
        <w:rPr>
          <w:rStyle w:val="Strong"/>
          <w:rFonts w:cs="Arial"/>
          <w:b w:val="0"/>
          <w:bCs w:val="0"/>
          <w:szCs w:val="22"/>
        </w:rPr>
      </w:pPr>
      <w:r w:rsidRPr="00E71029">
        <w:rPr>
          <w:rFonts w:cs="Arial"/>
          <w:szCs w:val="22"/>
        </w:rPr>
        <w:t xml:space="preserve">Commission for </w:t>
      </w:r>
      <w:r w:rsidRPr="00E71029">
        <w:rPr>
          <w:rFonts w:cs="Arial"/>
          <w:i/>
          <w:szCs w:val="22"/>
        </w:rPr>
        <w:t xml:space="preserve">Climatology </w:t>
      </w:r>
      <w:r w:rsidRPr="00E71029">
        <w:rPr>
          <w:rFonts w:cs="Arial"/>
          <w:szCs w:val="22"/>
        </w:rPr>
        <w:t>(</w:t>
      </w:r>
      <w:r>
        <w:rPr>
          <w:rStyle w:val="Strong"/>
          <w:rFonts w:cs="Arial"/>
          <w:b w:val="0"/>
          <w:szCs w:val="22"/>
        </w:rPr>
        <w:t>CCl)</w:t>
      </w:r>
    </w:p>
    <w:p w:rsidR="00CF18D7" w:rsidRPr="002E4782" w:rsidRDefault="00E71029" w:rsidP="000C63EC">
      <w:pPr>
        <w:pStyle w:val="ListParagraph"/>
        <w:numPr>
          <w:ilvl w:val="0"/>
          <w:numId w:val="9"/>
        </w:numPr>
        <w:spacing w:after="60"/>
        <w:ind w:hanging="540"/>
        <w:jc w:val="left"/>
        <w:rPr>
          <w:rStyle w:val="Strong"/>
          <w:rFonts w:cs="Arial"/>
          <w:b w:val="0"/>
          <w:bCs w:val="0"/>
          <w:szCs w:val="22"/>
        </w:rPr>
      </w:pPr>
      <w:r w:rsidRPr="00E71029">
        <w:rPr>
          <w:rFonts w:cs="Arial"/>
          <w:szCs w:val="22"/>
        </w:rPr>
        <w:t xml:space="preserve">Commission for </w:t>
      </w:r>
      <w:r w:rsidRPr="00E71029">
        <w:rPr>
          <w:rFonts w:cs="Arial"/>
          <w:i/>
          <w:szCs w:val="22"/>
        </w:rPr>
        <w:t xml:space="preserve">Hydrology </w:t>
      </w:r>
      <w:r w:rsidRPr="00E71029">
        <w:rPr>
          <w:rFonts w:cs="Arial"/>
          <w:szCs w:val="22"/>
        </w:rPr>
        <w:t>(</w:t>
      </w:r>
      <w:r>
        <w:rPr>
          <w:rStyle w:val="Strong"/>
          <w:rFonts w:cs="Arial"/>
          <w:b w:val="0"/>
          <w:szCs w:val="22"/>
        </w:rPr>
        <w:t>CHy)</w:t>
      </w:r>
    </w:p>
    <w:p w:rsidR="00CF18D7" w:rsidRPr="002E4782" w:rsidRDefault="00E71029" w:rsidP="000C63EC">
      <w:pPr>
        <w:pStyle w:val="ListParagraph"/>
        <w:numPr>
          <w:ilvl w:val="0"/>
          <w:numId w:val="9"/>
        </w:numPr>
        <w:ind w:hanging="540"/>
        <w:jc w:val="left"/>
        <w:rPr>
          <w:rFonts w:cs="Arial"/>
          <w:szCs w:val="22"/>
        </w:rPr>
      </w:pPr>
      <w:r w:rsidRPr="00E71029">
        <w:rPr>
          <w:rFonts w:cs="Arial"/>
          <w:szCs w:val="22"/>
        </w:rPr>
        <w:t xml:space="preserve">Joint WMO-IOC Commission for </w:t>
      </w:r>
      <w:r w:rsidRPr="00E71029">
        <w:rPr>
          <w:rFonts w:cs="Arial"/>
          <w:i/>
          <w:szCs w:val="22"/>
        </w:rPr>
        <w:t xml:space="preserve">Oceanography and Marine Meteorology </w:t>
      </w:r>
      <w:r w:rsidRPr="00E71029">
        <w:rPr>
          <w:rFonts w:cs="Arial"/>
          <w:szCs w:val="22"/>
        </w:rPr>
        <w:t>(</w:t>
      </w:r>
      <w:r>
        <w:rPr>
          <w:rStyle w:val="Strong"/>
          <w:rFonts w:cs="Arial"/>
          <w:b w:val="0"/>
          <w:szCs w:val="22"/>
        </w:rPr>
        <w:t>JCOMM).</w:t>
      </w:r>
    </w:p>
    <w:p w:rsidR="00834F5C" w:rsidRPr="002E4782" w:rsidRDefault="00834F5C">
      <w:pPr>
        <w:jc w:val="left"/>
        <w:rPr>
          <w:rFonts w:ascii="Arial" w:hAnsi="Arial" w:cs="Arial"/>
          <w:strike/>
          <w:sz w:val="22"/>
          <w:szCs w:val="22"/>
        </w:rPr>
      </w:pPr>
    </w:p>
    <w:p w:rsidR="00F80B14" w:rsidRPr="002E4782" w:rsidRDefault="00E71029" w:rsidP="00250DE0">
      <w:pPr>
        <w:pStyle w:val="ListParagraph"/>
      </w:pPr>
      <w:r w:rsidRPr="00E71029">
        <w:t>8.</w:t>
      </w:r>
      <w:r w:rsidRPr="00E71029">
        <w:tab/>
        <w:t>In discussing the financial matters of the WMO, the CMO team took a critical look at the state of the contributions of CMO Member States to the WMO budget.  It must be recognized that, despite a country's size, all Member States form part of a global system under the umbrella of the WMO that is critical to the economies of all countries and to the safety and well-being of all their citizens.  As all countries benefit significantly from WMO, it was therefore noted with concern that a few CMO Member States had arrears ranging from four (4) to 12 years.  It was hoped that the CMO Member States with significant arrears to WMO make every effort to enter into an arrangement with WMO that would alleviate this situation.</w:t>
      </w:r>
    </w:p>
    <w:p w:rsidR="00F80B14" w:rsidRPr="002E4782" w:rsidRDefault="00F80B14">
      <w:pPr>
        <w:jc w:val="left"/>
        <w:rPr>
          <w:rFonts w:ascii="Arial" w:hAnsi="Arial" w:cs="Arial"/>
          <w:strike/>
          <w:sz w:val="22"/>
          <w:szCs w:val="22"/>
        </w:rPr>
      </w:pPr>
    </w:p>
    <w:p w:rsidR="00C17447" w:rsidRPr="002E4782" w:rsidRDefault="00C3368D" w:rsidP="00BF4FB0">
      <w:pPr>
        <w:rPr>
          <w:rFonts w:ascii="Arial" w:hAnsi="Arial" w:cs="Arial"/>
          <w:bCs/>
          <w:sz w:val="22"/>
          <w:szCs w:val="22"/>
        </w:rPr>
      </w:pPr>
      <w:r>
        <w:rPr>
          <w:rFonts w:ascii="Arial" w:hAnsi="Arial" w:cs="Arial"/>
          <w:bCs/>
          <w:noProof/>
          <w:sz w:val="22"/>
          <w:szCs w:val="22"/>
          <w:lang w:val="en-US"/>
        </w:rPr>
        <w:drawing>
          <wp:inline distT="0" distB="0" distL="0" distR="0">
            <wp:extent cx="6452759" cy="2609850"/>
            <wp:effectExtent l="19050" t="0" r="5191" b="0"/>
            <wp:docPr id="4" name="Picture 4" descr="D:\Photo Library\WMO-related pix\EC-70 2018\8facc64b-5282-4264-bc75-183a2bfaf4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oto Library\WMO-related pix\EC-70 2018\8facc64b-5282-4264-bc75-183a2bfaf4f0.jpg"/>
                    <pic:cNvPicPr>
                      <a:picLocks noChangeAspect="1" noChangeArrowheads="1"/>
                    </pic:cNvPicPr>
                  </pic:nvPicPr>
                  <pic:blipFill>
                    <a:blip r:embed="rId12" cstate="print"/>
                    <a:srcRect/>
                    <a:stretch>
                      <a:fillRect/>
                    </a:stretch>
                  </pic:blipFill>
                  <pic:spPr bwMode="auto">
                    <a:xfrm>
                      <a:off x="0" y="0"/>
                      <a:ext cx="6452759" cy="2609850"/>
                    </a:xfrm>
                    <a:prstGeom prst="rect">
                      <a:avLst/>
                    </a:prstGeom>
                    <a:noFill/>
                    <a:ln w="9525">
                      <a:noFill/>
                      <a:miter lim="800000"/>
                      <a:headEnd/>
                      <a:tailEnd/>
                    </a:ln>
                  </pic:spPr>
                </pic:pic>
              </a:graphicData>
            </a:graphic>
          </wp:inline>
        </w:drawing>
      </w:r>
    </w:p>
    <w:p w:rsidR="00CE561F" w:rsidRPr="002E4782" w:rsidRDefault="00CE561F" w:rsidP="00BF4FB0">
      <w:pPr>
        <w:rPr>
          <w:rFonts w:ascii="Arial" w:hAnsi="Arial" w:cs="Arial"/>
          <w:bCs/>
          <w:sz w:val="22"/>
          <w:szCs w:val="22"/>
        </w:rPr>
      </w:pPr>
    </w:p>
    <w:p w:rsidR="00F80B14" w:rsidRPr="002E4782" w:rsidRDefault="00F80B14" w:rsidP="00BF4FB0">
      <w:pPr>
        <w:rPr>
          <w:rFonts w:ascii="Arial" w:hAnsi="Arial" w:cs="Arial"/>
          <w:bCs/>
          <w:sz w:val="22"/>
          <w:szCs w:val="22"/>
        </w:rPr>
      </w:pPr>
    </w:p>
    <w:p w:rsidR="00C17447" w:rsidRPr="002E4782" w:rsidRDefault="00E71029" w:rsidP="00250DE0">
      <w:pPr>
        <w:pStyle w:val="Heading2"/>
        <w:rPr>
          <w:lang w:val="en-GB"/>
        </w:rPr>
      </w:pPr>
      <w:r w:rsidRPr="00E71029">
        <w:rPr>
          <w:lang w:val="en-GB"/>
        </w:rPr>
        <w:t>5(B)</w:t>
      </w:r>
      <w:r w:rsidRPr="00E71029">
        <w:rPr>
          <w:lang w:val="en-GB"/>
        </w:rPr>
        <w:tab/>
        <w:t>WMO Integrated Global Observing System – Pre-Operational Phase (2016-2019)</w:t>
      </w:r>
    </w:p>
    <w:p w:rsidR="00C17447" w:rsidRPr="002E4782" w:rsidRDefault="00C17447" w:rsidP="00C17447">
      <w:pPr>
        <w:rPr>
          <w:rFonts w:ascii="Arial" w:hAnsi="Arial" w:cs="Arial"/>
          <w:bCs/>
          <w:sz w:val="22"/>
          <w:szCs w:val="22"/>
        </w:rPr>
      </w:pPr>
    </w:p>
    <w:p w:rsidR="00C17447" w:rsidRPr="002E4782" w:rsidRDefault="00E71029" w:rsidP="00250DE0">
      <w:pPr>
        <w:pStyle w:val="ListParagraph"/>
        <w:rPr>
          <w:rFonts w:eastAsia="Arial"/>
        </w:rPr>
      </w:pPr>
      <w:r w:rsidRPr="00E71029">
        <w:t>9.</w:t>
      </w:r>
      <w:r w:rsidRPr="00E71029">
        <w:tab/>
        <w:t xml:space="preserve">Over the last several years, the Caribbean Meteorological Council has held significant discussions on the </w:t>
      </w:r>
      <w:r w:rsidRPr="00E71029">
        <w:rPr>
          <w:i/>
        </w:rPr>
        <w:t>WMO Integrated Global Observing System</w:t>
      </w:r>
      <w:r w:rsidRPr="00E71029">
        <w:t xml:space="preserve"> (WIGOS), an all-encompassing approach to the improvement and evolution of WMO’s global observing systems</w:t>
      </w:r>
      <w:r w:rsidRPr="00E71029">
        <w:rPr>
          <w:rFonts w:eastAsia="Arial"/>
        </w:rPr>
        <w:t xml:space="preserve">, which is needed </w:t>
      </w:r>
      <w:r w:rsidRPr="00E71029">
        <w:rPr>
          <w:rFonts w:eastAsia="Arial"/>
          <w:u w:val="single"/>
        </w:rPr>
        <w:t>in all countries</w:t>
      </w:r>
      <w:r w:rsidRPr="00E71029">
        <w:rPr>
          <w:rFonts w:eastAsia="Arial"/>
        </w:rPr>
        <w:t xml:space="preserve"> to consolidate progress in meteorological research, numerical modelling, and computer and communication technologies.  </w:t>
      </w:r>
      <w:r w:rsidRPr="00E71029">
        <w:t xml:space="preserve">Closely tied to WIGOS is the implementation of the </w:t>
      </w:r>
      <w:r w:rsidRPr="00E71029">
        <w:rPr>
          <w:i/>
        </w:rPr>
        <w:t>WMO Information System</w:t>
      </w:r>
      <w:r w:rsidRPr="00E71029">
        <w:t xml:space="preserve"> (WIS</w:t>
      </w:r>
      <w:proofErr w:type="gramStart"/>
      <w:r w:rsidRPr="00E71029">
        <w:t>)</w:t>
      </w:r>
      <w:r w:rsidRPr="00E71029">
        <w:rPr>
          <w:rFonts w:eastAsia="Arial"/>
        </w:rPr>
        <w:t>(</w:t>
      </w:r>
      <w:proofErr w:type="gramEnd"/>
      <w:r w:rsidRPr="00E71029">
        <w:rPr>
          <w:rFonts w:eastAsia="Arial"/>
        </w:rPr>
        <w:t>see paragraph 5(iii) above)</w:t>
      </w:r>
      <w:r w:rsidRPr="00E71029">
        <w:t xml:space="preserve">.  </w:t>
      </w:r>
      <w:r w:rsidRPr="00E71029">
        <w:rPr>
          <w:rFonts w:eastAsia="Calibri"/>
        </w:rPr>
        <w:t>WIGOS, together with WIS, form the basis for the provision of accurate, reliable and timely weather, climate, water and related environmental observations and products by all Members and WMO Programmes, which would lead to improved service delivery</w:t>
      </w:r>
      <w:r w:rsidRPr="00E71029">
        <w:t>.  Both WIGOS and WIS are very essential to all technical and scientific activities of Meteorological Services in the Caribbean and worldwide.</w:t>
      </w:r>
    </w:p>
    <w:p w:rsidR="00C17447" w:rsidRPr="002E4782" w:rsidRDefault="00C17447" w:rsidP="00C17447">
      <w:pPr>
        <w:ind w:right="18"/>
        <w:rPr>
          <w:rFonts w:ascii="Arial" w:hAnsi="Arial" w:cs="Arial"/>
          <w:sz w:val="22"/>
          <w:szCs w:val="22"/>
        </w:rPr>
      </w:pPr>
    </w:p>
    <w:p w:rsidR="00F80B14" w:rsidRPr="002E4782" w:rsidRDefault="00F80B14" w:rsidP="00C17447">
      <w:pPr>
        <w:ind w:right="18"/>
        <w:rPr>
          <w:rFonts w:ascii="Arial" w:hAnsi="Arial" w:cs="Arial"/>
          <w:sz w:val="22"/>
          <w:szCs w:val="22"/>
        </w:rPr>
      </w:pPr>
    </w:p>
    <w:p w:rsidR="009E61E1" w:rsidRPr="002E4782" w:rsidRDefault="009E61E1" w:rsidP="003D1025">
      <w:pPr>
        <w:ind w:right="18"/>
        <w:rPr>
          <w:rFonts w:ascii="Arial" w:hAnsi="Arial" w:cs="Arial"/>
          <w:sz w:val="22"/>
          <w:szCs w:val="22"/>
        </w:rPr>
      </w:pPr>
    </w:p>
    <w:p w:rsidR="00DC3B27" w:rsidRPr="002E4782" w:rsidRDefault="00E71029" w:rsidP="003D1025">
      <w:pPr>
        <w:pStyle w:val="ListParagraph"/>
        <w:ind w:right="18"/>
        <w:rPr>
          <w:rFonts w:eastAsia="Calibri"/>
          <w:szCs w:val="22"/>
        </w:rPr>
      </w:pPr>
      <w:r w:rsidRPr="00E71029">
        <w:rPr>
          <w:szCs w:val="22"/>
        </w:rPr>
        <w:t>10.</w:t>
      </w:r>
      <w:r w:rsidRPr="00E71029">
        <w:rPr>
          <w:szCs w:val="22"/>
        </w:rPr>
        <w:tab/>
        <w:t xml:space="preserve">Council will recall that </w:t>
      </w:r>
      <w:r w:rsidRPr="00E71029">
        <w:rPr>
          <w:rFonts w:eastAsia="Calibri"/>
          <w:szCs w:val="22"/>
        </w:rPr>
        <w:t xml:space="preserve">WIGOS moved into its </w:t>
      </w:r>
      <w:r w:rsidRPr="00E71029">
        <w:rPr>
          <w:rFonts w:eastAsia="Calibri"/>
          <w:i/>
          <w:szCs w:val="22"/>
          <w:u w:val="single"/>
        </w:rPr>
        <w:t>Pre</w:t>
      </w:r>
      <w:r w:rsidRPr="00E71029">
        <w:rPr>
          <w:rFonts w:eastAsia="Calibri"/>
          <w:i/>
          <w:szCs w:val="22"/>
          <w:u w:val="single"/>
        </w:rPr>
        <w:noBreakHyphen/>
        <w:t xml:space="preserve">operational Phase </w:t>
      </w:r>
      <w:r w:rsidRPr="00E71029">
        <w:rPr>
          <w:rFonts w:eastAsia="Calibri"/>
          <w:szCs w:val="22"/>
          <w:u w:val="single"/>
        </w:rPr>
        <w:t>in 2016</w:t>
      </w:r>
      <w:r w:rsidRPr="00E71029">
        <w:rPr>
          <w:rFonts w:eastAsia="Calibri"/>
          <w:szCs w:val="22"/>
        </w:rPr>
        <w:t xml:space="preserve">.  This Phase will end in 2019, with WIGOS set to become fully operational </w:t>
      </w:r>
      <w:r w:rsidRPr="00E71029">
        <w:rPr>
          <w:rFonts w:eastAsia="Calibri"/>
          <w:szCs w:val="22"/>
          <w:u w:val="single"/>
        </w:rPr>
        <w:t>from 2020</w:t>
      </w:r>
      <w:r w:rsidRPr="00E71029">
        <w:rPr>
          <w:rFonts w:eastAsia="Calibri"/>
          <w:szCs w:val="22"/>
        </w:rPr>
        <w:t xml:space="preserve">.  As with all Member States of WMO, CMO Member States should currently be in full preparation for implementation activities at the regional and national levels.  The goal therefore is to have all </w:t>
      </w:r>
      <w:r w:rsidRPr="00E71029">
        <w:rPr>
          <w:rFonts w:eastAsia="Calibri"/>
          <w:szCs w:val="22"/>
          <w:u w:val="single"/>
        </w:rPr>
        <w:t>Member States and their partners</w:t>
      </w:r>
      <w:r w:rsidRPr="00E71029">
        <w:rPr>
          <w:rFonts w:eastAsia="Calibri"/>
          <w:szCs w:val="22"/>
        </w:rPr>
        <w:t xml:space="preserve"> benefit from a fully operational system </w:t>
      </w:r>
      <w:r w:rsidRPr="00E71029">
        <w:rPr>
          <w:rFonts w:eastAsia="Calibri"/>
          <w:szCs w:val="22"/>
          <w:u w:val="single"/>
        </w:rPr>
        <w:t>from 2020</w:t>
      </w:r>
      <w:r w:rsidRPr="00E71029">
        <w:rPr>
          <w:rFonts w:eastAsia="Calibri"/>
          <w:szCs w:val="22"/>
        </w:rPr>
        <w:t xml:space="preserve">.  In the Caribbean region, the focus has been on getting the Meteorological and Hydrometeorological Services fully ready in the first instance, while efforts continue to bring partner institutions and organizations on board as contributors to WIGOS.  </w:t>
      </w:r>
    </w:p>
    <w:p w:rsidR="00DC3B27" w:rsidRPr="002E4782" w:rsidRDefault="00DC3B27" w:rsidP="003D1025">
      <w:pPr>
        <w:ind w:right="18"/>
        <w:rPr>
          <w:rFonts w:ascii="Arial" w:eastAsia="Calibri" w:hAnsi="Arial" w:cs="Arial"/>
          <w:sz w:val="22"/>
          <w:szCs w:val="22"/>
        </w:rPr>
      </w:pPr>
    </w:p>
    <w:p w:rsidR="0045042F" w:rsidRPr="002E4782" w:rsidRDefault="00E71029" w:rsidP="003D1025">
      <w:pPr>
        <w:pStyle w:val="ListParagraph"/>
        <w:ind w:right="18"/>
        <w:rPr>
          <w:szCs w:val="22"/>
        </w:rPr>
      </w:pPr>
      <w:r w:rsidRPr="00E71029">
        <w:rPr>
          <w:szCs w:val="22"/>
        </w:rPr>
        <w:t>11.</w:t>
      </w:r>
      <w:r w:rsidRPr="00E71029">
        <w:rPr>
          <w:szCs w:val="22"/>
        </w:rPr>
        <w:tab/>
        <w:t xml:space="preserve">The concept for </w:t>
      </w:r>
      <w:r w:rsidRPr="00E71029">
        <w:rPr>
          <w:i/>
          <w:szCs w:val="22"/>
        </w:rPr>
        <w:t xml:space="preserve">Regional WIGOS Centres </w:t>
      </w:r>
      <w:r w:rsidRPr="00E71029">
        <w:rPr>
          <w:szCs w:val="22"/>
        </w:rPr>
        <w:t>(RWCs), as endorsed by the WMO Executive Council, was still being discussed.  The Executive Council has recognized</w:t>
      </w:r>
      <w:r w:rsidRPr="00E71029">
        <w:rPr>
          <w:bCs/>
          <w:szCs w:val="22"/>
        </w:rPr>
        <w:t xml:space="preserve"> the critical role </w:t>
      </w:r>
      <w:r w:rsidRPr="00E71029">
        <w:rPr>
          <w:szCs w:val="22"/>
        </w:rPr>
        <w:t>that RWCs will play in advancing the implementation of WIGOS at the regional level by providing regional coordination, technical guidance, assistance and advice to Members and partner organizations, essentially through regional WIGOS performance monitoring and incident management.  The CMO Headquarters and the Meteorological Service of Trinidad and Tobago indicated to the WMO Secretariat that they would investigate the possibility of collaborating as a joint RWC for the English-speaking Caribbean.  The Caribbean Meteorological Council is encouraged to discuss this concept.</w:t>
      </w:r>
    </w:p>
    <w:p w:rsidR="00C42E00" w:rsidRPr="002E4782" w:rsidRDefault="00C42E00" w:rsidP="003D1025">
      <w:pPr>
        <w:pStyle w:val="BodyText"/>
        <w:ind w:right="18"/>
        <w:jc w:val="both"/>
        <w:rPr>
          <w:rFonts w:ascii="Arial" w:hAnsi="Arial" w:cs="Arial"/>
          <w:b w:val="0"/>
          <w:sz w:val="22"/>
          <w:szCs w:val="22"/>
        </w:rPr>
      </w:pPr>
    </w:p>
    <w:p w:rsidR="00600265" w:rsidRPr="002E4782" w:rsidRDefault="00600265" w:rsidP="003D1025">
      <w:pPr>
        <w:pStyle w:val="BodyText"/>
        <w:ind w:right="18"/>
        <w:jc w:val="both"/>
        <w:rPr>
          <w:rFonts w:ascii="Arial" w:hAnsi="Arial" w:cs="Arial"/>
          <w:b w:val="0"/>
          <w:sz w:val="22"/>
          <w:szCs w:val="22"/>
        </w:rPr>
      </w:pPr>
    </w:p>
    <w:p w:rsidR="00C17447" w:rsidRPr="002E4782" w:rsidRDefault="00E71029" w:rsidP="003D1025">
      <w:pPr>
        <w:pStyle w:val="Heading2"/>
        <w:ind w:right="18"/>
        <w:rPr>
          <w:szCs w:val="22"/>
          <w:lang w:val="en-GB"/>
        </w:rPr>
      </w:pPr>
      <w:r w:rsidRPr="00E71029">
        <w:rPr>
          <w:szCs w:val="22"/>
          <w:lang w:val="en-GB"/>
        </w:rPr>
        <w:t>5(C)</w:t>
      </w:r>
      <w:r w:rsidRPr="00E71029">
        <w:rPr>
          <w:szCs w:val="22"/>
          <w:lang w:val="en-GB"/>
        </w:rPr>
        <w:tab/>
        <w:t>Reception of new Geostationary Satellite Imagery in CMO Member States</w:t>
      </w:r>
    </w:p>
    <w:p w:rsidR="00D213DE" w:rsidRPr="002E4782" w:rsidRDefault="00D213DE" w:rsidP="003D1025">
      <w:pPr>
        <w:pStyle w:val="BodyText"/>
        <w:ind w:right="18"/>
        <w:jc w:val="both"/>
        <w:rPr>
          <w:rFonts w:ascii="Arial" w:hAnsi="Arial"/>
          <w:b w:val="0"/>
          <w:sz w:val="22"/>
          <w:szCs w:val="22"/>
        </w:rPr>
      </w:pPr>
    </w:p>
    <w:p w:rsidR="00330FCC" w:rsidRPr="002E4782" w:rsidRDefault="00E71029" w:rsidP="003D1025">
      <w:pPr>
        <w:pStyle w:val="ListParagraph"/>
        <w:ind w:right="18"/>
        <w:rPr>
          <w:strike/>
          <w:szCs w:val="22"/>
        </w:rPr>
      </w:pPr>
      <w:r w:rsidRPr="00E71029">
        <w:rPr>
          <w:szCs w:val="22"/>
        </w:rPr>
        <w:t>12.</w:t>
      </w:r>
      <w:r w:rsidRPr="00E71029">
        <w:rPr>
          <w:szCs w:val="22"/>
        </w:rPr>
        <w:tab/>
        <w:t>Council will recall that the new Geostationary Operational Environmental Satellite (</w:t>
      </w:r>
      <w:r w:rsidRPr="00E71029">
        <w:rPr>
          <w:b/>
          <w:szCs w:val="22"/>
        </w:rPr>
        <w:t>GOES-16</w:t>
      </w:r>
      <w:r w:rsidRPr="00E71029">
        <w:rPr>
          <w:szCs w:val="22"/>
        </w:rPr>
        <w:t xml:space="preserve">) was successfully launched in November 2016.  GOES-16 is now the operational </w:t>
      </w:r>
      <w:r w:rsidRPr="00E71029">
        <w:rPr>
          <w:b/>
          <w:szCs w:val="22"/>
        </w:rPr>
        <w:t xml:space="preserve">GOES-East </w:t>
      </w:r>
      <w:r w:rsidRPr="00E71029">
        <w:rPr>
          <w:szCs w:val="22"/>
        </w:rPr>
        <w:t>weather satellite</w:t>
      </w:r>
      <w:r w:rsidRPr="00E71029">
        <w:rPr>
          <w:color w:val="000000"/>
          <w:szCs w:val="22"/>
        </w:rPr>
        <w:t xml:space="preserve"> positioned at 75.2 degrees </w:t>
      </w:r>
      <w:proofErr w:type="gramStart"/>
      <w:r w:rsidRPr="00E71029">
        <w:rPr>
          <w:color w:val="000000"/>
          <w:szCs w:val="22"/>
        </w:rPr>
        <w:t>West</w:t>
      </w:r>
      <w:proofErr w:type="gramEnd"/>
      <w:r w:rsidRPr="00E71029">
        <w:rPr>
          <w:color w:val="000000"/>
          <w:szCs w:val="22"/>
        </w:rPr>
        <w:t xml:space="preserve">, providing coverage over the Atlantic Ocean from the west coast of Africa, North and South America and the Caribbean (see image below).  The sister satellite, </w:t>
      </w:r>
      <w:r w:rsidRPr="00E71029">
        <w:rPr>
          <w:b/>
          <w:szCs w:val="22"/>
        </w:rPr>
        <w:t>GOES-17</w:t>
      </w:r>
      <w:r w:rsidRPr="00E71029">
        <w:rPr>
          <w:szCs w:val="22"/>
        </w:rPr>
        <w:t xml:space="preserve">, was successfully launched in March 2017 and, on completion of its testing phase, will become operational as the </w:t>
      </w:r>
      <w:r w:rsidRPr="00E71029">
        <w:rPr>
          <w:b/>
          <w:szCs w:val="22"/>
        </w:rPr>
        <w:t>GOES-West</w:t>
      </w:r>
      <w:r w:rsidRPr="00E71029">
        <w:rPr>
          <w:szCs w:val="22"/>
        </w:rPr>
        <w:t xml:space="preserve"> satellite at 137°W in late 2018.  These satellites provide advanced imagery and atmospheric measurements of Earth from 22,300 miles (35,890 km) above the equator.  GOES-16 and 17 are the new generation of geosynchronous environmental satellites that provide atmospheric and surface measurements of the Earth’s Western Hemisphere for weather forecasting, severe storm tracking, space weather monitoring and meteorological research.</w:t>
      </w:r>
    </w:p>
    <w:p w:rsidR="007B6058" w:rsidRPr="002E4782" w:rsidRDefault="007B6058" w:rsidP="00337BDE">
      <w:pPr>
        <w:pStyle w:val="BodyText"/>
        <w:jc w:val="both"/>
        <w:rPr>
          <w:rFonts w:ascii="Arial" w:hAnsi="Arial" w:cs="Arial"/>
          <w:b w:val="0"/>
          <w:sz w:val="22"/>
          <w:szCs w:val="22"/>
        </w:rPr>
      </w:pPr>
    </w:p>
    <w:tbl>
      <w:tblPr>
        <w:tblStyle w:val="TableGrid"/>
        <w:tblW w:w="0" w:type="auto"/>
        <w:tblLook w:val="04A0"/>
      </w:tblPr>
      <w:tblGrid>
        <w:gridCol w:w="5004"/>
        <w:gridCol w:w="5004"/>
      </w:tblGrid>
      <w:tr w:rsidR="007B7DE9" w:rsidRPr="002E4782" w:rsidTr="0070632F">
        <w:tc>
          <w:tcPr>
            <w:tcW w:w="5004" w:type="dxa"/>
            <w:tcBorders>
              <w:top w:val="nil"/>
              <w:left w:val="nil"/>
              <w:bottom w:val="nil"/>
              <w:right w:val="nil"/>
            </w:tcBorders>
          </w:tcPr>
          <w:p w:rsidR="007B7DE9" w:rsidRPr="002E4782" w:rsidRDefault="00C3368D" w:rsidP="00337BDE">
            <w:pPr>
              <w:pStyle w:val="BodyText"/>
              <w:jc w:val="both"/>
              <w:rPr>
                <w:rFonts w:ascii="Arial" w:hAnsi="Arial" w:cs="Arial"/>
                <w:b w:val="0"/>
                <w:sz w:val="22"/>
                <w:szCs w:val="22"/>
              </w:rPr>
            </w:pPr>
            <w:r>
              <w:rPr>
                <w:rFonts w:ascii="Arial" w:hAnsi="Arial" w:cs="Arial"/>
                <w:b w:val="0"/>
                <w:noProof/>
                <w:sz w:val="22"/>
                <w:szCs w:val="22"/>
                <w:lang w:val="en-US"/>
              </w:rPr>
              <w:drawing>
                <wp:inline distT="0" distB="0" distL="0" distR="0">
                  <wp:extent cx="2971800" cy="2971800"/>
                  <wp:effectExtent l="19050" t="0" r="0" b="0"/>
                  <wp:docPr id="1" name="F_24" descr="GeoColor - True Color daytime, multispectral IR at night - 05 Sep 2018 - 1445 UTC">
                    <a:hlinkClick xmlns:a="http://schemas.openxmlformats.org/drawingml/2006/main" r:id="rId13" tooltip="&quot;GeoColor - True Color daytime, multispectral IR at night - 05 Sep 2018 - 1445 UT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24" descr="GeoColor - True Color daytime, multispectral IR at night - 05 Sep 2018 - 1445 UTC">
                            <a:hlinkClick r:id="rId13" tooltip="&quot;GeoColor - True Color daytime, multispectral IR at night - 05 Sep 2018 - 1445 UTC&quot;"/>
                          </pic:cNvPr>
                          <pic:cNvPicPr>
                            <a:picLocks noChangeAspect="1" noChangeArrowheads="1"/>
                          </pic:cNvPicPr>
                        </pic:nvPicPr>
                        <pic:blipFill>
                          <a:blip r:embed="rId14" cstate="print"/>
                          <a:srcRect/>
                          <a:stretch>
                            <a:fillRect/>
                          </a:stretch>
                        </pic:blipFill>
                        <pic:spPr bwMode="auto">
                          <a:xfrm>
                            <a:off x="0" y="0"/>
                            <a:ext cx="2971800" cy="2971800"/>
                          </a:xfrm>
                          <a:prstGeom prst="rect">
                            <a:avLst/>
                          </a:prstGeom>
                          <a:noFill/>
                          <a:ln w="9525">
                            <a:noFill/>
                            <a:miter lim="800000"/>
                            <a:headEnd/>
                            <a:tailEnd/>
                          </a:ln>
                        </pic:spPr>
                      </pic:pic>
                    </a:graphicData>
                  </a:graphic>
                </wp:inline>
              </w:drawing>
            </w:r>
          </w:p>
        </w:tc>
        <w:tc>
          <w:tcPr>
            <w:tcW w:w="5004" w:type="dxa"/>
            <w:tcBorders>
              <w:top w:val="nil"/>
              <w:left w:val="nil"/>
              <w:bottom w:val="nil"/>
              <w:right w:val="nil"/>
            </w:tcBorders>
          </w:tcPr>
          <w:p w:rsidR="008075F5" w:rsidRDefault="00E71029">
            <w:pPr>
              <w:pStyle w:val="ListParagraph"/>
              <w:spacing w:after="60"/>
            </w:pPr>
            <w:r w:rsidRPr="00E71029">
              <w:t>13.</w:t>
            </w:r>
            <w:r w:rsidRPr="00E71029">
              <w:tab/>
              <w:t xml:space="preserve">The GOES-16 and 17 mark a massive technological advance in geostationary observations.  </w:t>
            </w:r>
            <w:r w:rsidRPr="00E71029">
              <w:rPr>
                <w:lang w:eastAsia="en-GB"/>
              </w:rPr>
              <w:t xml:space="preserve">National Meteorological Services now have unprecedented new capabilities that allow for a wide range of forecast improvements. </w:t>
            </w:r>
            <w:r w:rsidRPr="00E71029">
              <w:t>Compared to the outgoing GOES system, the advanced instruments and data processing provides:</w:t>
            </w:r>
          </w:p>
          <w:p w:rsidR="00600265" w:rsidRPr="002E4782" w:rsidRDefault="00E71029" w:rsidP="000C63EC">
            <w:pPr>
              <w:numPr>
                <w:ilvl w:val="0"/>
                <w:numId w:val="7"/>
              </w:numPr>
              <w:tabs>
                <w:tab w:val="clear" w:pos="720"/>
              </w:tabs>
              <w:spacing w:after="60"/>
              <w:ind w:left="525" w:hanging="284"/>
              <w:rPr>
                <w:rFonts w:ascii="Arial" w:hAnsi="Arial" w:cs="Arial"/>
                <w:sz w:val="22"/>
                <w:szCs w:val="22"/>
              </w:rPr>
            </w:pPr>
            <w:r>
              <w:rPr>
                <w:rFonts w:ascii="Arial" w:hAnsi="Arial" w:cs="Arial"/>
                <w:sz w:val="22"/>
                <w:szCs w:val="22"/>
              </w:rPr>
              <w:t>Three times more spectral information</w:t>
            </w:r>
          </w:p>
          <w:p w:rsidR="00600265" w:rsidRPr="002E4782" w:rsidRDefault="00E71029" w:rsidP="000C63EC">
            <w:pPr>
              <w:numPr>
                <w:ilvl w:val="0"/>
                <w:numId w:val="7"/>
              </w:numPr>
              <w:tabs>
                <w:tab w:val="clear" w:pos="720"/>
              </w:tabs>
              <w:spacing w:after="60"/>
              <w:ind w:left="525" w:hanging="284"/>
              <w:rPr>
                <w:rFonts w:ascii="Arial" w:hAnsi="Arial" w:cs="Arial"/>
                <w:sz w:val="22"/>
                <w:szCs w:val="22"/>
              </w:rPr>
            </w:pPr>
            <w:r>
              <w:rPr>
                <w:rFonts w:ascii="Arial" w:hAnsi="Arial" w:cs="Arial"/>
                <w:sz w:val="22"/>
                <w:szCs w:val="22"/>
              </w:rPr>
              <w:t>Four times greater spatial resolution</w:t>
            </w:r>
          </w:p>
          <w:p w:rsidR="00600265" w:rsidRPr="002E4782" w:rsidRDefault="00E71029" w:rsidP="000C63EC">
            <w:pPr>
              <w:numPr>
                <w:ilvl w:val="0"/>
                <w:numId w:val="7"/>
              </w:numPr>
              <w:tabs>
                <w:tab w:val="clear" w:pos="720"/>
                <w:tab w:val="left" w:pos="1890"/>
              </w:tabs>
              <w:spacing w:after="60"/>
              <w:ind w:left="525" w:hanging="284"/>
              <w:rPr>
                <w:rFonts w:ascii="Arial" w:hAnsi="Arial" w:cs="Arial"/>
                <w:sz w:val="22"/>
                <w:szCs w:val="22"/>
              </w:rPr>
            </w:pPr>
            <w:r>
              <w:rPr>
                <w:rFonts w:ascii="Arial" w:hAnsi="Arial" w:cs="Arial"/>
                <w:sz w:val="22"/>
                <w:szCs w:val="22"/>
              </w:rPr>
              <w:t>Five times faster coverage</w:t>
            </w:r>
          </w:p>
          <w:p w:rsidR="00600265" w:rsidRPr="002E4782" w:rsidRDefault="00E71029" w:rsidP="000C63EC">
            <w:pPr>
              <w:numPr>
                <w:ilvl w:val="0"/>
                <w:numId w:val="7"/>
              </w:numPr>
              <w:tabs>
                <w:tab w:val="clear" w:pos="720"/>
              </w:tabs>
              <w:spacing w:after="60"/>
              <w:ind w:left="525" w:hanging="284"/>
              <w:rPr>
                <w:rFonts w:ascii="Arial" w:hAnsi="Arial" w:cs="Arial"/>
                <w:sz w:val="22"/>
                <w:szCs w:val="22"/>
              </w:rPr>
            </w:pPr>
            <w:r>
              <w:rPr>
                <w:rFonts w:ascii="Arial" w:hAnsi="Arial" w:cs="Arial"/>
                <w:sz w:val="22"/>
                <w:szCs w:val="22"/>
              </w:rPr>
              <w:t>Real-time mapping of total lightning activity</w:t>
            </w:r>
          </w:p>
          <w:p w:rsidR="00600265" w:rsidRPr="002E4782" w:rsidRDefault="00E71029" w:rsidP="000C63EC">
            <w:pPr>
              <w:numPr>
                <w:ilvl w:val="0"/>
                <w:numId w:val="7"/>
              </w:numPr>
              <w:tabs>
                <w:tab w:val="clear" w:pos="720"/>
              </w:tabs>
              <w:spacing w:after="60"/>
              <w:ind w:left="525" w:hanging="284"/>
              <w:rPr>
                <w:rFonts w:ascii="Arial" w:hAnsi="Arial" w:cs="Arial"/>
                <w:sz w:val="22"/>
                <w:szCs w:val="22"/>
              </w:rPr>
            </w:pPr>
            <w:r>
              <w:rPr>
                <w:rFonts w:ascii="Arial" w:hAnsi="Arial" w:cs="Arial"/>
                <w:sz w:val="22"/>
                <w:szCs w:val="22"/>
              </w:rPr>
              <w:t>Increased thunderstorm and tornado warning lead time</w:t>
            </w:r>
          </w:p>
          <w:p w:rsidR="00600265" w:rsidRPr="002E4782" w:rsidRDefault="00E71029" w:rsidP="000C63EC">
            <w:pPr>
              <w:pStyle w:val="ListParagraph"/>
              <w:numPr>
                <w:ilvl w:val="0"/>
                <w:numId w:val="7"/>
              </w:numPr>
              <w:tabs>
                <w:tab w:val="clear" w:pos="720"/>
              </w:tabs>
              <w:ind w:left="525" w:right="18" w:hanging="284"/>
              <w:rPr>
                <w:rFonts w:cs="Arial"/>
                <w:szCs w:val="22"/>
              </w:rPr>
            </w:pPr>
            <w:r w:rsidRPr="00E71029">
              <w:rPr>
                <w:rFonts w:cs="Arial"/>
                <w:szCs w:val="22"/>
              </w:rPr>
              <w:t>Improved hurricane track and intensity forecasts.</w:t>
            </w:r>
          </w:p>
          <w:p w:rsidR="007B7DE9" w:rsidRPr="002E4782" w:rsidRDefault="007B7DE9" w:rsidP="00337BDE">
            <w:pPr>
              <w:pStyle w:val="BodyText"/>
              <w:jc w:val="both"/>
              <w:rPr>
                <w:rFonts w:ascii="Arial" w:hAnsi="Arial" w:cs="Arial"/>
                <w:b w:val="0"/>
                <w:sz w:val="22"/>
                <w:szCs w:val="22"/>
              </w:rPr>
            </w:pPr>
          </w:p>
        </w:tc>
      </w:tr>
    </w:tbl>
    <w:p w:rsidR="007B7DE9" w:rsidRPr="002E4782" w:rsidRDefault="007B7DE9" w:rsidP="00337BDE">
      <w:pPr>
        <w:pStyle w:val="BodyText"/>
        <w:jc w:val="both"/>
        <w:rPr>
          <w:rFonts w:ascii="Arial" w:hAnsi="Arial" w:cs="Arial"/>
          <w:b w:val="0"/>
          <w:sz w:val="22"/>
          <w:szCs w:val="22"/>
        </w:rPr>
      </w:pPr>
    </w:p>
    <w:p w:rsidR="009E61E1" w:rsidRPr="002E4782" w:rsidRDefault="009E61E1" w:rsidP="00337BDE">
      <w:pPr>
        <w:pStyle w:val="BodyText"/>
        <w:jc w:val="both"/>
        <w:rPr>
          <w:rFonts w:ascii="Arial" w:hAnsi="Arial" w:cs="Arial"/>
          <w:b w:val="0"/>
          <w:sz w:val="22"/>
          <w:szCs w:val="22"/>
        </w:rPr>
      </w:pPr>
    </w:p>
    <w:p w:rsidR="00600265" w:rsidRPr="002E4782" w:rsidRDefault="00E71029" w:rsidP="00680D64">
      <w:pPr>
        <w:pStyle w:val="ListParagraph"/>
      </w:pPr>
      <w:r w:rsidRPr="00E71029">
        <w:rPr>
          <w:color w:val="000000"/>
        </w:rPr>
        <w:t>14.</w:t>
      </w:r>
      <w:r w:rsidRPr="00E71029">
        <w:rPr>
          <w:color w:val="000000"/>
        </w:rPr>
        <w:tab/>
        <w:t xml:space="preserve">The lightning mapping capability </w:t>
      </w:r>
      <w:r w:rsidRPr="00E71029">
        <w:rPr>
          <w:lang w:eastAsia="en-GB"/>
        </w:rPr>
        <w:t>allows forecasters to track lightning over the entire hemisphere.  This is important because intensification in lightning activity may indicate a storm is becoming increasingly severe.</w:t>
      </w:r>
    </w:p>
    <w:p w:rsidR="00600265" w:rsidRPr="002E4782" w:rsidRDefault="00600265" w:rsidP="00600265">
      <w:pPr>
        <w:ind w:right="18"/>
        <w:rPr>
          <w:rFonts w:ascii="Arial" w:hAnsi="Arial" w:cs="Arial"/>
          <w:sz w:val="22"/>
          <w:szCs w:val="22"/>
        </w:rPr>
      </w:pPr>
    </w:p>
    <w:p w:rsidR="00E7588D" w:rsidRPr="002E4782" w:rsidRDefault="00E71029" w:rsidP="00E7588D">
      <w:pPr>
        <w:pStyle w:val="ListParagraph"/>
        <w:spacing w:after="60"/>
      </w:pPr>
      <w:r w:rsidRPr="00E71029">
        <w:t>15.</w:t>
      </w:r>
      <w:r w:rsidRPr="00E71029">
        <w:tab/>
        <w:t>Personnel from the CMO Headquarters and the CIMH continue to be directly involved with WMO and the US National Weather Service in coordinating the operational use of the GOES data among CMO Member States.</w:t>
      </w:r>
      <w:r w:rsidR="002E4782">
        <w:t xml:space="preserve">  </w:t>
      </w:r>
      <w:r w:rsidRPr="00E71029">
        <w:t>Due to the vast data volume and faster satellite transmission than the previous systems, Meteorological Services in the region have either installed or are exploring their options among three pathways to receive the new satellite data and/or imagery, namely:</w:t>
      </w:r>
    </w:p>
    <w:p w:rsidR="00E7588D" w:rsidRPr="002E4782" w:rsidRDefault="00E71029">
      <w:pPr>
        <w:numPr>
          <w:ilvl w:val="0"/>
          <w:numId w:val="8"/>
        </w:numPr>
        <w:spacing w:after="60"/>
        <w:ind w:left="1134" w:hanging="436"/>
        <w:rPr>
          <w:rFonts w:ascii="Arial" w:hAnsi="Arial" w:cs="Arial"/>
          <w:sz w:val="22"/>
          <w:szCs w:val="22"/>
        </w:rPr>
      </w:pPr>
      <w:r>
        <w:rPr>
          <w:rFonts w:ascii="Arial" w:hAnsi="Arial" w:cs="Arial"/>
          <w:sz w:val="22"/>
          <w:szCs w:val="22"/>
        </w:rPr>
        <w:t>Direct readout from the GOES ReBroadcast (GRB);</w:t>
      </w:r>
    </w:p>
    <w:p w:rsidR="00E7588D" w:rsidRPr="002E4782" w:rsidRDefault="00E71029">
      <w:pPr>
        <w:numPr>
          <w:ilvl w:val="0"/>
          <w:numId w:val="8"/>
        </w:numPr>
        <w:spacing w:after="60"/>
        <w:ind w:left="1134" w:hanging="436"/>
        <w:rPr>
          <w:rFonts w:ascii="Arial" w:hAnsi="Arial" w:cs="Arial"/>
          <w:sz w:val="22"/>
          <w:szCs w:val="22"/>
        </w:rPr>
      </w:pPr>
      <w:r>
        <w:rPr>
          <w:rFonts w:ascii="Arial" w:hAnsi="Arial" w:cs="Arial"/>
          <w:sz w:val="22"/>
          <w:szCs w:val="22"/>
        </w:rPr>
        <w:t>Various commercial data services via the Internet;</w:t>
      </w:r>
    </w:p>
    <w:p w:rsidR="00C55C36" w:rsidRPr="002E4782" w:rsidRDefault="00E71029" w:rsidP="000C63EC">
      <w:pPr>
        <w:numPr>
          <w:ilvl w:val="0"/>
          <w:numId w:val="8"/>
        </w:numPr>
        <w:ind w:left="1123" w:hanging="432"/>
        <w:rPr>
          <w:rFonts w:ascii="Arial" w:hAnsi="Arial" w:cs="Arial"/>
          <w:sz w:val="22"/>
          <w:szCs w:val="22"/>
        </w:rPr>
      </w:pPr>
      <w:r>
        <w:rPr>
          <w:rFonts w:ascii="Arial" w:hAnsi="Arial" w:cs="Arial"/>
          <w:sz w:val="22"/>
          <w:szCs w:val="22"/>
        </w:rPr>
        <w:t>Imagery via GEONETCast-Americas - the western hemisphere component of a near real</w:t>
      </w:r>
      <w:r w:rsidRPr="00E71029">
        <w:rPr>
          <w:rFonts w:ascii="Arial" w:hAnsi="Arial" w:cs="Arial"/>
          <w:sz w:val="22"/>
          <w:szCs w:val="22"/>
        </w:rPr>
        <w:noBreakHyphen/>
        <w:t>time global network of satellite-based data dissemination systems.</w:t>
      </w:r>
    </w:p>
    <w:p w:rsidR="00C55C36" w:rsidRPr="002E4782" w:rsidRDefault="00C55C36" w:rsidP="00337BDE">
      <w:pPr>
        <w:pStyle w:val="BodyText"/>
        <w:jc w:val="both"/>
        <w:rPr>
          <w:rFonts w:ascii="Arial" w:hAnsi="Arial" w:cs="Arial"/>
          <w:b w:val="0"/>
          <w:sz w:val="22"/>
          <w:szCs w:val="22"/>
        </w:rPr>
      </w:pPr>
    </w:p>
    <w:p w:rsidR="00D37D86" w:rsidRPr="002E4782" w:rsidRDefault="00E71029" w:rsidP="00337BDE">
      <w:pPr>
        <w:pStyle w:val="BodyText"/>
        <w:jc w:val="both"/>
        <w:rPr>
          <w:rFonts w:ascii="Arial" w:hAnsi="Arial" w:cs="Arial"/>
          <w:b w:val="0"/>
          <w:sz w:val="22"/>
          <w:szCs w:val="22"/>
        </w:rPr>
      </w:pPr>
      <w:r>
        <w:rPr>
          <w:rFonts w:ascii="Arial" w:hAnsi="Arial" w:cs="Arial"/>
          <w:b w:val="0"/>
          <w:sz w:val="22"/>
          <w:szCs w:val="22"/>
        </w:rPr>
        <w:t>16.</w:t>
      </w:r>
      <w:r>
        <w:rPr>
          <w:rFonts w:ascii="Arial" w:hAnsi="Arial" w:cs="Arial"/>
          <w:b w:val="0"/>
          <w:sz w:val="22"/>
          <w:szCs w:val="22"/>
        </w:rPr>
        <w:tab/>
        <w:t>In this regard, in 2018, the Cayman Islands installed a full GOES ReBroadcast (GRB) ground station, the first such system in the Caribbean, thereby receiving the primary relay of full resolution, calibrated, near-real-time direct broadcast and data from the Geostationary Lightning Mapper (GLM). The National Weather Service of the Cayman Islands indicated a willingness to share its GOES data with the NMHSs of other CMO Members.  Therefore, the CMO HQ initiated discussions with regional and international network experts on optimal methods for transferring the data from the Cayman Islands to the other CMO Members.</w:t>
      </w:r>
    </w:p>
    <w:p w:rsidR="00C55C36" w:rsidRPr="002E4782" w:rsidRDefault="00C55C36" w:rsidP="00337BDE">
      <w:pPr>
        <w:pStyle w:val="BodyText"/>
        <w:jc w:val="both"/>
        <w:rPr>
          <w:rFonts w:ascii="Arial" w:hAnsi="Arial" w:cs="Arial"/>
          <w:b w:val="0"/>
          <w:sz w:val="22"/>
          <w:szCs w:val="22"/>
        </w:rPr>
      </w:pPr>
    </w:p>
    <w:p w:rsidR="00D213DE" w:rsidRPr="002E4782" w:rsidRDefault="00D213DE" w:rsidP="00337BDE">
      <w:pPr>
        <w:pStyle w:val="BodyText"/>
        <w:jc w:val="both"/>
        <w:rPr>
          <w:rFonts w:ascii="Arial" w:hAnsi="Arial" w:cs="Arial"/>
          <w:b w:val="0"/>
          <w:sz w:val="22"/>
          <w:szCs w:val="22"/>
        </w:rPr>
      </w:pPr>
    </w:p>
    <w:p w:rsidR="00C17447" w:rsidRPr="002E4782" w:rsidRDefault="00E71029" w:rsidP="00250DE0">
      <w:pPr>
        <w:pStyle w:val="Heading2"/>
        <w:rPr>
          <w:lang w:val="en-GB"/>
        </w:rPr>
      </w:pPr>
      <w:r w:rsidRPr="00E71029">
        <w:rPr>
          <w:rFonts w:cs="Arial"/>
          <w:lang w:val="en-GB"/>
        </w:rPr>
        <w:t>5(D)</w:t>
      </w:r>
      <w:r w:rsidRPr="00E71029">
        <w:rPr>
          <w:rFonts w:cs="Arial"/>
          <w:lang w:val="en-GB"/>
        </w:rPr>
        <w:tab/>
      </w:r>
      <w:proofErr w:type="gramStart"/>
      <w:r w:rsidRPr="00E71029">
        <w:rPr>
          <w:rFonts w:cs="Arial"/>
          <w:lang w:val="en-GB"/>
        </w:rPr>
        <w:t>The</w:t>
      </w:r>
      <w:proofErr w:type="gramEnd"/>
      <w:r w:rsidRPr="00E71029">
        <w:rPr>
          <w:rFonts w:cs="Arial"/>
          <w:lang w:val="en-GB"/>
        </w:rPr>
        <w:t xml:space="preserve"> </w:t>
      </w:r>
      <w:r w:rsidRPr="00E71029">
        <w:rPr>
          <w:lang w:val="en-GB"/>
        </w:rPr>
        <w:t>Global Framework for Climate Services (GFCS)</w:t>
      </w:r>
    </w:p>
    <w:p w:rsidR="00BD59B6" w:rsidRPr="002E4782" w:rsidRDefault="00BD59B6" w:rsidP="00337BDE">
      <w:pPr>
        <w:ind w:right="18"/>
        <w:rPr>
          <w:rFonts w:ascii="Arial" w:hAnsi="Arial" w:cs="Arial"/>
          <w:sz w:val="22"/>
          <w:szCs w:val="22"/>
        </w:rPr>
      </w:pPr>
    </w:p>
    <w:p w:rsidR="00BD59B6" w:rsidRPr="002E4782" w:rsidRDefault="00E71029" w:rsidP="00680D64">
      <w:pPr>
        <w:pStyle w:val="ListParagraph"/>
      </w:pPr>
      <w:r w:rsidRPr="00E71029">
        <w:t>17.</w:t>
      </w:r>
      <w:r w:rsidRPr="00E71029">
        <w:tab/>
        <w:t xml:space="preserve">The Council will recall that the </w:t>
      </w:r>
      <w:r w:rsidRPr="00E71029">
        <w:rPr>
          <w:b/>
          <w:i/>
        </w:rPr>
        <w:t>Global Framework for Climate Services</w:t>
      </w:r>
      <w:r w:rsidRPr="00E71029">
        <w:t xml:space="preserve"> (GFCS), </w:t>
      </w:r>
      <w:proofErr w:type="gramStart"/>
      <w:r w:rsidRPr="00E71029">
        <w:t>a</w:t>
      </w:r>
      <w:proofErr w:type="gramEnd"/>
      <w:r w:rsidRPr="00E71029">
        <w:t xml:space="preserve"> UN-led initiative spearheaded by WMO, is being implemented throughout the world to guide the development and application of science-based climate information and services in support of decision-making.  The governing structure for the GFCS is an </w:t>
      </w:r>
      <w:r w:rsidRPr="00E71029">
        <w:rPr>
          <w:rFonts w:eastAsia="Calibri"/>
          <w:i/>
        </w:rPr>
        <w:t>Intergovernmental Board on Climate Services</w:t>
      </w:r>
      <w:r w:rsidRPr="00E71029">
        <w:rPr>
          <w:rFonts w:eastAsia="Calibri"/>
        </w:rPr>
        <w:t xml:space="preserve"> (IBCS), which is accountable to the WMO Congress.  T</w:t>
      </w:r>
      <w:r w:rsidRPr="00E71029">
        <w:t xml:space="preserve">he Management Committee of the IBCS is determined </w:t>
      </w:r>
      <w:r w:rsidRPr="00E71029">
        <w:rPr>
          <w:rFonts w:eastAsia="Calibri"/>
        </w:rPr>
        <w:t xml:space="preserve">by the various WMO Regional Associations.  Membership for North America, Central America and the Caribbean (WMO Region IV) is through the British Caribbean Territories (BCT), Canada, Costa Rica and the USA.  </w:t>
      </w:r>
      <w:r w:rsidRPr="00E71029">
        <w:rPr>
          <w:i/>
        </w:rPr>
        <w:t xml:space="preserve">Dr. David Farrell </w:t>
      </w:r>
      <w:r w:rsidRPr="00E71029">
        <w:t xml:space="preserve">is the BCT/CMO representative on the Management Committee with </w:t>
      </w:r>
      <w:r w:rsidRPr="00E71029">
        <w:rPr>
          <w:bCs/>
          <w:i/>
        </w:rPr>
        <w:t>Mr</w:t>
      </w:r>
      <w:r w:rsidRPr="00E71029">
        <w:rPr>
          <w:b/>
          <w:i/>
          <w:color w:val="000000"/>
        </w:rPr>
        <w:t> </w:t>
      </w:r>
      <w:r w:rsidRPr="00E71029">
        <w:rPr>
          <w:bCs/>
          <w:i/>
        </w:rPr>
        <w:t>Adrian</w:t>
      </w:r>
      <w:r w:rsidRPr="00E71029">
        <w:rPr>
          <w:b/>
          <w:i/>
          <w:color w:val="000000"/>
        </w:rPr>
        <w:t> </w:t>
      </w:r>
      <w:r w:rsidRPr="00E71029">
        <w:rPr>
          <w:bCs/>
          <w:i/>
        </w:rPr>
        <w:t>Trotman</w:t>
      </w:r>
      <w:r w:rsidRPr="00E71029">
        <w:rPr>
          <w:bCs/>
        </w:rPr>
        <w:t xml:space="preserve"> as the alternate.</w:t>
      </w:r>
    </w:p>
    <w:p w:rsidR="00147F37" w:rsidRPr="002E4782" w:rsidRDefault="00147F37" w:rsidP="00BD59B6">
      <w:pPr>
        <w:ind w:right="18"/>
        <w:rPr>
          <w:rFonts w:ascii="Arial" w:hAnsi="Arial" w:cs="Arial"/>
          <w:sz w:val="22"/>
          <w:szCs w:val="22"/>
        </w:rPr>
      </w:pPr>
    </w:p>
    <w:p w:rsidR="00341B2D" w:rsidRPr="002E4782" w:rsidRDefault="00E71029" w:rsidP="00680D64">
      <w:pPr>
        <w:pStyle w:val="ListParagraph"/>
        <w:rPr>
          <w:bCs/>
        </w:rPr>
      </w:pPr>
      <w:r w:rsidRPr="00E71029">
        <w:t>18.</w:t>
      </w:r>
      <w:r w:rsidRPr="00E71029">
        <w:tab/>
        <w:t xml:space="preserve">As a framework with broad global participation and reach, GFCS enables the development and application of climate services to assist decision-making at all levels in support of addressing climate-related risks and outcomes at national, regional and global levels.  </w:t>
      </w:r>
      <w:r w:rsidRPr="00E71029">
        <w:rPr>
          <w:bCs/>
        </w:rPr>
        <w:t xml:space="preserve">The priority areas for the GFCS are (i) </w:t>
      </w:r>
      <w:r>
        <w:rPr>
          <w:rStyle w:val="field-content2"/>
          <w:rFonts w:cs="Arial"/>
          <w:bCs/>
          <w:szCs w:val="22"/>
        </w:rPr>
        <w:t xml:space="preserve">Agriculture and food security (ii) Disaster risk reduction, (iii) Energy </w:t>
      </w:r>
      <w:proofErr w:type="gramStart"/>
      <w:r>
        <w:rPr>
          <w:rStyle w:val="field-content2"/>
          <w:rFonts w:cs="Arial"/>
          <w:bCs/>
          <w:szCs w:val="22"/>
        </w:rPr>
        <w:t xml:space="preserve">(iv) </w:t>
      </w:r>
      <w:r>
        <w:t>Health</w:t>
      </w:r>
      <w:proofErr w:type="gramEnd"/>
      <w:r>
        <w:t xml:space="preserve"> and (v) </w:t>
      </w:r>
      <w:r>
        <w:rPr>
          <w:rStyle w:val="field-content2"/>
          <w:rFonts w:cs="Arial"/>
          <w:bCs/>
          <w:szCs w:val="22"/>
        </w:rPr>
        <w:t xml:space="preserve">Water.  </w:t>
      </w:r>
      <w:r>
        <w:t>T</w:t>
      </w:r>
      <w:r>
        <w:rPr>
          <w:bCs/>
        </w:rPr>
        <w:t>he GFCS is currently being implemented through eight global projects, many with an emphasis on developing countries and Small Island Developing States.</w:t>
      </w:r>
    </w:p>
    <w:p w:rsidR="00341B2D" w:rsidRPr="002E4782" w:rsidRDefault="00341B2D" w:rsidP="00F90145">
      <w:pPr>
        <w:ind w:right="18"/>
        <w:rPr>
          <w:rFonts w:ascii="Arial" w:hAnsi="Arial" w:cs="Arial"/>
          <w:bCs/>
          <w:sz w:val="22"/>
          <w:szCs w:val="22"/>
        </w:rPr>
      </w:pPr>
    </w:p>
    <w:p w:rsidR="0093374F" w:rsidRPr="002E4782" w:rsidRDefault="00E71029" w:rsidP="00F03FF2">
      <w:pPr>
        <w:pStyle w:val="ListParagraph"/>
        <w:rPr>
          <w:rStyle w:val="field-content2"/>
          <w:rFonts w:cs="Arial"/>
          <w:bCs/>
          <w:szCs w:val="22"/>
        </w:rPr>
      </w:pPr>
      <w:r>
        <w:t>19.</w:t>
      </w:r>
      <w:r>
        <w:tab/>
        <w:t>In this regard, s</w:t>
      </w:r>
      <w:r>
        <w:rPr>
          <w:bCs/>
        </w:rPr>
        <w:t xml:space="preserve">everal of the GFCS Projects involve or would involve </w:t>
      </w:r>
      <w:r>
        <w:t xml:space="preserve">the Caribbean Institute for Meteorology and Hydrology.  </w:t>
      </w:r>
      <w:r>
        <w:rPr>
          <w:bCs/>
        </w:rPr>
        <w:t>For example, the "</w:t>
      </w:r>
      <w:r>
        <w:t xml:space="preserve">Programme for Implementing the Global Framework for Climate Services (GFCS) at Regional and National Scales" is funded by a grant from Canada to implement GFCS in the Pacific, the Caribbean, South Asia and the Arctic.  The CMO Member States benefitting from this project are </w:t>
      </w:r>
      <w:r>
        <w:rPr>
          <w:rStyle w:val="field-content2"/>
          <w:rFonts w:cs="Arial"/>
          <w:szCs w:val="22"/>
        </w:rPr>
        <w:t xml:space="preserve">Antigua and Barbuda, Barbados, Belize, Dominica, Grenada, Guyana, Jamaica, St. Kitts and Nevis, Saint Lucia, St. Vincent and the Grenadines and Trinidad and Tobago.  </w:t>
      </w:r>
    </w:p>
    <w:p w:rsidR="00DE4C0A" w:rsidRPr="002E4782" w:rsidRDefault="00DE4C0A" w:rsidP="00F90145">
      <w:pPr>
        <w:ind w:right="18"/>
        <w:rPr>
          <w:rStyle w:val="field-content2"/>
          <w:rFonts w:ascii="Arial" w:hAnsi="Arial" w:cs="Arial"/>
          <w:bCs/>
          <w:sz w:val="22"/>
          <w:szCs w:val="22"/>
        </w:rPr>
      </w:pPr>
    </w:p>
    <w:p w:rsidR="002979C3" w:rsidRPr="002E4782" w:rsidRDefault="00E71029" w:rsidP="00F03FF2">
      <w:pPr>
        <w:pStyle w:val="ListParagraph"/>
        <w:rPr>
          <w:rStyle w:val="field-content2"/>
          <w:rFonts w:cs="Arial"/>
          <w:bCs/>
          <w:szCs w:val="22"/>
        </w:rPr>
      </w:pPr>
      <w:r>
        <w:rPr>
          <w:rStyle w:val="field-content2"/>
          <w:rFonts w:cs="Arial"/>
          <w:bCs/>
          <w:szCs w:val="22"/>
        </w:rPr>
        <w:t>20.</w:t>
      </w:r>
      <w:r>
        <w:rPr>
          <w:rStyle w:val="field-content2"/>
          <w:rFonts w:cs="Arial"/>
          <w:bCs/>
          <w:szCs w:val="22"/>
        </w:rPr>
        <w:tab/>
        <w:t>In 2018, the 70</w:t>
      </w:r>
      <w:r>
        <w:rPr>
          <w:rStyle w:val="field-content2"/>
          <w:rFonts w:cs="Arial"/>
          <w:bCs/>
          <w:szCs w:val="22"/>
          <w:vertAlign w:val="superscript"/>
        </w:rPr>
        <w:t>th</w:t>
      </w:r>
      <w:r>
        <w:rPr>
          <w:rStyle w:val="field-content2"/>
          <w:rFonts w:cs="Arial"/>
          <w:bCs/>
          <w:szCs w:val="22"/>
        </w:rPr>
        <w:t xml:space="preserve"> session of the WMO Executive Council endorsed a Mid-term Review of the GFCS undertaken by its Management Committee.  This will be submitted to the </w:t>
      </w:r>
      <w:r>
        <w:t>18</w:t>
      </w:r>
      <w:r>
        <w:rPr>
          <w:vertAlign w:val="superscript"/>
        </w:rPr>
        <w:t>th</w:t>
      </w:r>
      <w:r>
        <w:t xml:space="preserve"> World Meteorological Organization Congress (Cg-18) in 2019 for its full review and recommendations.</w:t>
      </w:r>
    </w:p>
    <w:p w:rsidR="002979C3" w:rsidRPr="002E4782" w:rsidRDefault="002979C3" w:rsidP="00F90145">
      <w:pPr>
        <w:ind w:right="18"/>
        <w:rPr>
          <w:rStyle w:val="field-content2"/>
          <w:rFonts w:ascii="Arial" w:hAnsi="Arial" w:cs="Arial"/>
          <w:bCs/>
          <w:sz w:val="22"/>
          <w:szCs w:val="22"/>
        </w:rPr>
      </w:pPr>
    </w:p>
    <w:p w:rsidR="009E61E1" w:rsidRPr="002E4782" w:rsidRDefault="009E61E1">
      <w:pPr>
        <w:jc w:val="left"/>
        <w:rPr>
          <w:rStyle w:val="field-content2"/>
          <w:rFonts w:ascii="Arial" w:hAnsi="Arial" w:cs="Arial"/>
          <w:bCs/>
          <w:sz w:val="22"/>
          <w:szCs w:val="22"/>
        </w:rPr>
      </w:pPr>
    </w:p>
    <w:p w:rsidR="00302F91" w:rsidRPr="002E4782" w:rsidRDefault="00E71029" w:rsidP="00250DE0">
      <w:pPr>
        <w:pStyle w:val="Heading2"/>
        <w:rPr>
          <w:lang w:val="en-GB"/>
        </w:rPr>
      </w:pPr>
      <w:r w:rsidRPr="00E71029">
        <w:rPr>
          <w:rFonts w:cs="Arial"/>
          <w:lang w:val="en-GB"/>
        </w:rPr>
        <w:t>5(E)</w:t>
      </w:r>
      <w:r w:rsidRPr="00E71029">
        <w:rPr>
          <w:rFonts w:cs="Arial"/>
          <w:lang w:val="en-GB"/>
        </w:rPr>
        <w:tab/>
      </w:r>
      <w:r w:rsidRPr="00E71029">
        <w:rPr>
          <w:lang w:val="en-GB"/>
        </w:rPr>
        <w:t xml:space="preserve">Issues emerging from </w:t>
      </w:r>
      <w:r w:rsidRPr="00E71029">
        <w:rPr>
          <w:rFonts w:cs="Arial"/>
          <w:lang w:val="en-GB"/>
        </w:rPr>
        <w:t xml:space="preserve">the </w:t>
      </w:r>
      <w:r w:rsidRPr="00E71029">
        <w:rPr>
          <w:lang w:val="en-GB"/>
        </w:rPr>
        <w:t>WMO Technical Commission sessions in 2018</w:t>
      </w:r>
    </w:p>
    <w:p w:rsidR="00B14E45" w:rsidRPr="002E4782" w:rsidRDefault="00E71029" w:rsidP="00250DE0">
      <w:pPr>
        <w:pStyle w:val="Heading2"/>
        <w:rPr>
          <w:rFonts w:cs="Arial"/>
          <w:lang w:val="en-GB"/>
        </w:rPr>
      </w:pPr>
      <w:r w:rsidRPr="00E71029">
        <w:rPr>
          <w:lang w:val="en-GB"/>
        </w:rPr>
        <w:tab/>
        <w:t>(</w:t>
      </w:r>
      <w:r w:rsidRPr="00E71029">
        <w:rPr>
          <w:sz w:val="21"/>
          <w:szCs w:val="21"/>
          <w:lang w:val="en-GB"/>
        </w:rPr>
        <w:t>CCl, CAgM, CAeM)</w:t>
      </w:r>
    </w:p>
    <w:p w:rsidR="00B14E45" w:rsidRPr="002E4782" w:rsidRDefault="00B14E45" w:rsidP="00C027EF">
      <w:pPr>
        <w:pStyle w:val="BodyText"/>
        <w:jc w:val="both"/>
        <w:rPr>
          <w:rFonts w:ascii="Arial" w:hAnsi="Arial" w:cs="Arial"/>
          <w:sz w:val="22"/>
          <w:szCs w:val="22"/>
        </w:rPr>
      </w:pPr>
    </w:p>
    <w:p w:rsidR="007A7793" w:rsidRPr="002E4782" w:rsidRDefault="00E71029" w:rsidP="00F03FF2">
      <w:pPr>
        <w:pStyle w:val="ListParagraph"/>
      </w:pPr>
      <w:r>
        <w:t>21.</w:t>
      </w:r>
      <w:r>
        <w:tab/>
        <w:t xml:space="preserve">The </w:t>
      </w:r>
      <w:r>
        <w:rPr>
          <w:b/>
          <w:i/>
        </w:rPr>
        <w:t xml:space="preserve">WMO Commission for Climatology </w:t>
      </w:r>
      <w:r>
        <w:t>(CCl) is the WMO Commission that guides the global activities of the </w:t>
      </w:r>
      <w:r>
        <w:rPr>
          <w:i/>
        </w:rPr>
        <w:t xml:space="preserve">World Climate Programme. </w:t>
      </w:r>
      <w:r>
        <w:t xml:space="preserve"> This is carried out particularly through the </w:t>
      </w:r>
      <w:r>
        <w:rPr>
          <w:i/>
        </w:rPr>
        <w:t>World Climate Services Programme,</w:t>
      </w:r>
      <w:r>
        <w:t> including </w:t>
      </w:r>
      <w:r>
        <w:rPr>
          <w:i/>
        </w:rPr>
        <w:t>Climate Applications and Services</w:t>
      </w:r>
      <w:r>
        <w:t> and </w:t>
      </w:r>
      <w:r>
        <w:rPr>
          <w:i/>
        </w:rPr>
        <w:t xml:space="preserve">Climate Data and Monitoring. </w:t>
      </w:r>
      <w:r>
        <w:t xml:space="preserve">CCl also plays a key role in implementation of the </w:t>
      </w:r>
      <w:r>
        <w:rPr>
          <w:i/>
        </w:rPr>
        <w:t>Global Framework for Climate Services (GFCS</w:t>
      </w:r>
      <w:proofErr w:type="gramStart"/>
      <w:r>
        <w:rPr>
          <w:i/>
        </w:rPr>
        <w:t>)</w:t>
      </w:r>
      <w:r>
        <w:t>(</w:t>
      </w:r>
      <w:proofErr w:type="gramEnd"/>
      <w:r>
        <w:t>see section 5D above).  The 17</w:t>
      </w:r>
      <w:r>
        <w:rPr>
          <w:vertAlign w:val="superscript"/>
        </w:rPr>
        <w:t xml:space="preserve">th </w:t>
      </w:r>
      <w:r>
        <w:t>session of the Commission was held at the WMO Headquarters in Geneva, Switzerland from 10-13 April 2018.  CMO Member States that participated in CCl were Belize (</w:t>
      </w:r>
      <w:r w:rsidRPr="00E71029">
        <w:rPr>
          <w:i/>
        </w:rPr>
        <w:t>Mr Carlos Fuller</w:t>
      </w:r>
      <w:r>
        <w:t>), Trinidad and Tobago (</w:t>
      </w:r>
      <w:r>
        <w:rPr>
          <w:i/>
        </w:rPr>
        <w:t>Mr Kenneth Kerr</w:t>
      </w:r>
      <w:r>
        <w:t>) and the British Caribbean Territories/CMO (</w:t>
      </w:r>
      <w:r>
        <w:rPr>
          <w:i/>
        </w:rPr>
        <w:t>Mr Adrian Trotman and Dr.</w:t>
      </w:r>
      <w:r>
        <w:t> </w:t>
      </w:r>
      <w:r>
        <w:rPr>
          <w:i/>
        </w:rPr>
        <w:t>Cedric</w:t>
      </w:r>
      <w:r>
        <w:t> </w:t>
      </w:r>
      <w:r>
        <w:rPr>
          <w:i/>
        </w:rPr>
        <w:t>Van</w:t>
      </w:r>
      <w:r>
        <w:t> </w:t>
      </w:r>
      <w:r>
        <w:rPr>
          <w:i/>
        </w:rPr>
        <w:t>Meerbeeck</w:t>
      </w:r>
      <w:r>
        <w:t xml:space="preserve"> of the CIMH).</w:t>
      </w:r>
    </w:p>
    <w:p w:rsidR="007A7793" w:rsidRPr="002E4782" w:rsidRDefault="007A7793" w:rsidP="007A7793">
      <w:pPr>
        <w:rPr>
          <w:rFonts w:ascii="Arial" w:hAnsi="Arial" w:cs="Arial"/>
          <w:sz w:val="22"/>
          <w:szCs w:val="22"/>
        </w:rPr>
      </w:pPr>
    </w:p>
    <w:p w:rsidR="00CE00FE" w:rsidRPr="002E4782" w:rsidRDefault="00E71029" w:rsidP="00F03FF2">
      <w:pPr>
        <w:pStyle w:val="ListParagraph"/>
      </w:pPr>
      <w:r>
        <w:t>22.</w:t>
      </w:r>
      <w:r>
        <w:tab/>
        <w:t xml:space="preserve">The session adopted a broad strategic direction for the Commission that focused on the expansion, strengthening and delivery of climate information and services at national, regional and global levels.  The Commission endorsed a two-track approach – of enhancing NMHS’s climate observations, data management and forecasting systems necessary to provide climate services, and for supporting climate-related joint action and high-level policy processes within the United Nations system.  Among the resolutions passed by the Commission was one on enhancing the operations of the network of WMO </w:t>
      </w:r>
      <w:r>
        <w:rPr>
          <w:i/>
        </w:rPr>
        <w:t>Regional Climate Centres</w:t>
      </w:r>
      <w:r>
        <w:t xml:space="preserve"> (RCC).  It will be recalled that the CIMH was officially designated as a WMO RCC for the Caribbean in 2017.  </w:t>
      </w:r>
    </w:p>
    <w:p w:rsidR="00CE00FE" w:rsidRPr="002E4782" w:rsidRDefault="00CE00FE" w:rsidP="007A7793">
      <w:pPr>
        <w:rPr>
          <w:rFonts w:ascii="Arial" w:hAnsi="Arial" w:cs="Arial"/>
          <w:sz w:val="22"/>
          <w:szCs w:val="22"/>
        </w:rPr>
      </w:pPr>
    </w:p>
    <w:p w:rsidR="00C271B3" w:rsidRPr="002E4782" w:rsidRDefault="00E71029" w:rsidP="00F03FF2">
      <w:pPr>
        <w:pStyle w:val="ListParagraph"/>
        <w:rPr>
          <w:bCs/>
          <w:i/>
          <w:strike/>
        </w:rPr>
      </w:pPr>
      <w:r>
        <w:t>23.</w:t>
      </w:r>
      <w:r>
        <w:tab/>
        <w:t>Integrated into the CCl session was a two-day Technical Conference (11-12 April) that highlighted the applications and utility of CCl outputs, as well as the strong links between the GFCS and the work of the Commission.  As part of the Technical Conference, Mr Adrian Trotman delivered a presentation, entitled “</w:t>
      </w:r>
      <w:r>
        <w:rPr>
          <w:bCs/>
          <w:i/>
        </w:rPr>
        <w:t>Enhancing the use of sector-specific climate indices: Lessons from the Caribbean</w:t>
      </w:r>
      <w:r>
        <w:rPr>
          <w:bCs/>
        </w:rPr>
        <w:t xml:space="preserve">”.  The presentation had been co-authored with </w:t>
      </w:r>
      <w:r>
        <w:rPr>
          <w:bCs/>
          <w:i/>
        </w:rPr>
        <w:t>Dr. Roché Mahon</w:t>
      </w:r>
      <w:r>
        <w:rPr>
          <w:bCs/>
        </w:rPr>
        <w:t xml:space="preserve"> and </w:t>
      </w:r>
      <w:r>
        <w:rPr>
          <w:bCs/>
          <w:i/>
        </w:rPr>
        <w:t>Dr. Cedric Van Meerbeeck</w:t>
      </w:r>
      <w:r>
        <w:rPr>
          <w:bCs/>
        </w:rPr>
        <w:t xml:space="preserve">, both of the CIMH.  </w:t>
      </w:r>
      <w:r w:rsidRPr="00E71029">
        <w:rPr>
          <w:bCs/>
        </w:rPr>
        <w:t xml:space="preserve">CCl expanded its Management Group to include </w:t>
      </w:r>
      <w:r w:rsidRPr="00E71029">
        <w:rPr>
          <w:bCs/>
          <w:i/>
        </w:rPr>
        <w:t>Mr Carlos Fuller</w:t>
      </w:r>
      <w:r w:rsidRPr="00E71029">
        <w:rPr>
          <w:bCs/>
        </w:rPr>
        <w:t xml:space="preserve"> as </w:t>
      </w:r>
      <w:r w:rsidRPr="00E71029">
        <w:t xml:space="preserve">Special Advisor to the President on </w:t>
      </w:r>
      <w:r w:rsidRPr="00E71029">
        <w:rPr>
          <w:i/>
        </w:rPr>
        <w:t>High-level Science-Policy Climate Related Issues</w:t>
      </w:r>
      <w:r w:rsidRPr="00E71029">
        <w:t xml:space="preserve">.  It also named </w:t>
      </w:r>
      <w:r w:rsidRPr="00E71029">
        <w:rPr>
          <w:i/>
        </w:rPr>
        <w:t>Mr Adrian Trotman</w:t>
      </w:r>
      <w:r w:rsidRPr="00E71029">
        <w:t xml:space="preserve">, </w:t>
      </w:r>
      <w:r w:rsidRPr="00E71029">
        <w:rPr>
          <w:i/>
        </w:rPr>
        <w:t>Dr</w:t>
      </w:r>
      <w:r>
        <w:rPr>
          <w:i/>
        </w:rPr>
        <w:t>.</w:t>
      </w:r>
      <w:r w:rsidRPr="00E71029">
        <w:rPr>
          <w:i/>
        </w:rPr>
        <w:t xml:space="preserve"> Cédric Van Meerbeeck</w:t>
      </w:r>
      <w:r w:rsidRPr="00E71029">
        <w:t xml:space="preserve"> and </w:t>
      </w:r>
      <w:r w:rsidRPr="00E71029">
        <w:rPr>
          <w:i/>
        </w:rPr>
        <w:t>Dr. Tannecia Stephenson</w:t>
      </w:r>
      <w:r w:rsidRPr="00E71029">
        <w:t xml:space="preserve"> of Jamaica as members of various Expert Teams of the Commission.</w:t>
      </w:r>
    </w:p>
    <w:p w:rsidR="000B31F5" w:rsidRPr="002E4782" w:rsidRDefault="000B31F5" w:rsidP="00C271B3">
      <w:pPr>
        <w:rPr>
          <w:rFonts w:ascii="Arial" w:hAnsi="Arial" w:cs="Arial"/>
          <w:bCs/>
          <w:i/>
          <w:strike/>
          <w:sz w:val="22"/>
          <w:szCs w:val="22"/>
        </w:rPr>
      </w:pPr>
    </w:p>
    <w:p w:rsidR="000B31F5" w:rsidRPr="002E4782" w:rsidRDefault="00E71029" w:rsidP="00F03FF2">
      <w:pPr>
        <w:pStyle w:val="ListParagraph"/>
      </w:pPr>
      <w:r>
        <w:t>24.</w:t>
      </w:r>
      <w:r>
        <w:tab/>
        <w:t>The 17</w:t>
      </w:r>
      <w:r>
        <w:rPr>
          <w:vertAlign w:val="superscript"/>
        </w:rPr>
        <w:t>th</w:t>
      </w:r>
      <w:r>
        <w:t xml:space="preserve"> session of the </w:t>
      </w:r>
      <w:r>
        <w:rPr>
          <w:b/>
          <w:i/>
        </w:rPr>
        <w:t>WMO Commission for Agricultural Meteorology</w:t>
      </w:r>
      <w:r>
        <w:t xml:space="preserve"> (CAgM) was held in Incheon, Republic of Korea, from 18 to 20 April 2018.  CAgM is the WMO Commission that </w:t>
      </w:r>
      <w:r>
        <w:rPr>
          <w:color w:val="000000"/>
        </w:rPr>
        <w:t>provides guidance to WMO Member States in the field of agricultural meteorology, by studying and reviewing the available science and technology to help develop sustainable and economically viable agricultural systems and in the use of climate information for long-term agricultural planning purposes.</w:t>
      </w:r>
    </w:p>
    <w:p w:rsidR="000B31F5" w:rsidRPr="002E4782" w:rsidRDefault="000B31F5" w:rsidP="00BD59B6">
      <w:pPr>
        <w:ind w:right="18"/>
        <w:rPr>
          <w:rFonts w:ascii="Arial" w:hAnsi="Arial" w:cs="Arial"/>
          <w:sz w:val="22"/>
          <w:szCs w:val="22"/>
        </w:rPr>
      </w:pPr>
    </w:p>
    <w:p w:rsidR="00C520D0" w:rsidRPr="002E4782" w:rsidRDefault="00E71029" w:rsidP="00F03FF2">
      <w:pPr>
        <w:pStyle w:val="ListParagraph"/>
      </w:pPr>
      <w:r>
        <w:t>25.</w:t>
      </w:r>
      <w:r>
        <w:tab/>
        <w:t>The Commission session was preceded by a “</w:t>
      </w:r>
      <w:r>
        <w:rPr>
          <w:bCs/>
          <w:i/>
        </w:rPr>
        <w:t>Women's Agro-Meteorology Leadership Workshop</w:t>
      </w:r>
      <w:r>
        <w:t xml:space="preserve">" and a Technical Conference (TECO) on </w:t>
      </w:r>
      <w:r>
        <w:rPr>
          <w:bCs/>
        </w:rPr>
        <w:t>"</w:t>
      </w:r>
      <w:r>
        <w:rPr>
          <w:bCs/>
          <w:i/>
        </w:rPr>
        <w:t>Future Challenges and Opportunities in Agricultural Meteorology</w:t>
      </w:r>
      <w:r>
        <w:rPr>
          <w:bCs/>
        </w:rPr>
        <w:t>"</w:t>
      </w:r>
      <w:r>
        <w:t xml:space="preserve">.  The Women’s Workshop was aimed at building a cohort of female leaders in the agrometeorological community, who would contribute to the scientific work of CAgM.  Three female staffers from CMO Member States participated in the Workshop; namely, </w:t>
      </w:r>
      <w:r>
        <w:rPr>
          <w:i/>
        </w:rPr>
        <w:t>Mrs Shontelle Stoute</w:t>
      </w:r>
      <w:r>
        <w:t xml:space="preserve"> (BCT/CIMH), </w:t>
      </w:r>
      <w:r>
        <w:rPr>
          <w:i/>
        </w:rPr>
        <w:t>Mrs Shanea Young</w:t>
      </w:r>
      <w:r>
        <w:t xml:space="preserve"> (Belize) and </w:t>
      </w:r>
      <w:r>
        <w:rPr>
          <w:i/>
        </w:rPr>
        <w:t>Mrs Arlene Aaron-Morrison</w:t>
      </w:r>
      <w:r>
        <w:t xml:space="preserve"> (Trinidad and Tobago), while </w:t>
      </w:r>
      <w:r>
        <w:rPr>
          <w:i/>
        </w:rPr>
        <w:t>Mr Adrian Trotman</w:t>
      </w:r>
      <w:r>
        <w:t xml:space="preserve"> of the BCT/CIMH joined the three Caribbean female representatives to attend the TECO and the CAgM session.  During the Conference, </w:t>
      </w:r>
      <w:r>
        <w:rPr>
          <w:i/>
        </w:rPr>
        <w:t>Mrs Young</w:t>
      </w:r>
      <w:r>
        <w:t xml:space="preserve"> made a presentation on the agrometeorological needs of Belize. </w:t>
      </w:r>
    </w:p>
    <w:p w:rsidR="00CA6487" w:rsidRPr="002E4782" w:rsidRDefault="00E71029" w:rsidP="00217F9D">
      <w:pPr>
        <w:spacing w:after="60"/>
        <w:ind w:right="18"/>
        <w:rPr>
          <w:rFonts w:ascii="Arial" w:hAnsi="Arial" w:cs="Arial"/>
          <w:sz w:val="22"/>
          <w:szCs w:val="22"/>
        </w:rPr>
      </w:pPr>
      <w:r>
        <w:rPr>
          <w:rFonts w:ascii="Arial" w:hAnsi="Arial" w:cs="Arial"/>
          <w:sz w:val="22"/>
          <w:szCs w:val="22"/>
        </w:rPr>
        <w:br w:type="page"/>
      </w:r>
    </w:p>
    <w:p w:rsidR="00CF32A2" w:rsidRPr="002E4782" w:rsidRDefault="00E71029" w:rsidP="00866B88">
      <w:pPr>
        <w:pStyle w:val="ListParagraph"/>
        <w:spacing w:after="60"/>
      </w:pPr>
      <w:r>
        <w:t>26.</w:t>
      </w:r>
      <w:r>
        <w:tab/>
        <w:t xml:space="preserve">CAgM agreed on a number of priority areas for the 2018-2022 </w:t>
      </w:r>
      <w:proofErr w:type="gramStart"/>
      <w:r>
        <w:t>period</w:t>
      </w:r>
      <w:proofErr w:type="gramEnd"/>
      <w:r>
        <w:t>, including:</w:t>
      </w:r>
    </w:p>
    <w:p w:rsidR="00CF32A2" w:rsidRPr="002E4782" w:rsidRDefault="00E71029" w:rsidP="00866B88">
      <w:pPr>
        <w:pStyle w:val="ListParagraph"/>
        <w:numPr>
          <w:ilvl w:val="0"/>
          <w:numId w:val="10"/>
        </w:numPr>
        <w:spacing w:after="60"/>
        <w:rPr>
          <w:rFonts w:cs="Arial"/>
          <w:szCs w:val="22"/>
        </w:rPr>
      </w:pPr>
      <w:r>
        <w:rPr>
          <w:rFonts w:cs="Arial"/>
          <w:szCs w:val="22"/>
        </w:rPr>
        <w:t>Advancing scientific research and its application, especially to address the global agricultural challenges of managing climate risks and adapting to climate variability and change;</w:t>
      </w:r>
    </w:p>
    <w:p w:rsidR="00A23F22" w:rsidRPr="002E4782" w:rsidRDefault="00E71029" w:rsidP="00866B88">
      <w:pPr>
        <w:pStyle w:val="ListParagraph"/>
        <w:numPr>
          <w:ilvl w:val="0"/>
          <w:numId w:val="10"/>
        </w:numPr>
        <w:spacing w:after="60"/>
        <w:ind w:right="18"/>
        <w:rPr>
          <w:rFonts w:cs="Arial"/>
          <w:szCs w:val="22"/>
        </w:rPr>
      </w:pPr>
      <w:r>
        <w:rPr>
          <w:rFonts w:cs="Arial"/>
          <w:szCs w:val="22"/>
        </w:rPr>
        <w:t>Improving service quality and delivery by, among other things (i) enhancing meteorological services for the agricultural, livestock, forestry, rangeland and fishery communities, (ii)</w:t>
      </w:r>
      <w:r>
        <w:rPr>
          <w:rFonts w:cs="Arial"/>
          <w:i/>
          <w:szCs w:val="22"/>
        </w:rPr>
        <w:t> </w:t>
      </w:r>
      <w:r>
        <w:rPr>
          <w:rFonts w:cs="Arial"/>
          <w:szCs w:val="22"/>
        </w:rPr>
        <w:t>encouraging knowledge-sharing between weather forecasters and scientists, extension services and the agricultural decision-makers;</w:t>
      </w:r>
    </w:p>
    <w:p w:rsidR="00A23F22" w:rsidRPr="002E4782" w:rsidRDefault="00E71029" w:rsidP="00F03FF2">
      <w:pPr>
        <w:pStyle w:val="ListParagraph"/>
        <w:numPr>
          <w:ilvl w:val="0"/>
          <w:numId w:val="10"/>
        </w:numPr>
        <w:ind w:right="14"/>
        <w:rPr>
          <w:rFonts w:cs="Arial"/>
          <w:szCs w:val="22"/>
        </w:rPr>
      </w:pPr>
      <w:r>
        <w:rPr>
          <w:rFonts w:cs="Arial"/>
          <w:szCs w:val="22"/>
        </w:rPr>
        <w:t>Building and enhancing partnerships and cooperation to support improved agricultural production and economic development.</w:t>
      </w:r>
    </w:p>
    <w:p w:rsidR="006250A2" w:rsidRPr="002E4782" w:rsidRDefault="006250A2" w:rsidP="00BD59B6">
      <w:pPr>
        <w:ind w:right="18"/>
        <w:rPr>
          <w:rFonts w:ascii="Arial" w:hAnsi="Arial" w:cs="Arial"/>
          <w:sz w:val="22"/>
          <w:szCs w:val="22"/>
        </w:rPr>
      </w:pPr>
    </w:p>
    <w:p w:rsidR="00080031" w:rsidRPr="002E4782" w:rsidRDefault="00E71029" w:rsidP="00F03FF2">
      <w:pPr>
        <w:pStyle w:val="ListParagraph"/>
      </w:pPr>
      <w:r>
        <w:t>27.</w:t>
      </w:r>
      <w:r>
        <w:tab/>
        <w:t>All four representatives from the CMO Member States at the session were nominated to serve on CAgM Expert Teams representing WMO's North America, Central America and the Caribbean Area.  The final selections would be made by the CAgM Management Group in a subsequent meeting.</w:t>
      </w:r>
    </w:p>
    <w:p w:rsidR="00267E64" w:rsidRPr="002E4782" w:rsidRDefault="00267E64" w:rsidP="00BD59B6">
      <w:pPr>
        <w:ind w:right="18"/>
        <w:rPr>
          <w:rFonts w:ascii="Arial" w:hAnsi="Arial" w:cs="Arial"/>
          <w:sz w:val="22"/>
          <w:szCs w:val="22"/>
        </w:rPr>
      </w:pPr>
    </w:p>
    <w:p w:rsidR="00BE6C62" w:rsidRPr="002E4782" w:rsidRDefault="00E71029" w:rsidP="00F03FF2">
      <w:pPr>
        <w:pStyle w:val="ListParagraph"/>
        <w:rPr>
          <w:rFonts w:eastAsia="Calibri"/>
        </w:rPr>
      </w:pPr>
      <w:r>
        <w:t>28.</w:t>
      </w:r>
      <w:r>
        <w:tab/>
        <w:t>WMO held the 16</w:t>
      </w:r>
      <w:r>
        <w:rPr>
          <w:vertAlign w:val="superscript"/>
        </w:rPr>
        <w:t>th</w:t>
      </w:r>
      <w:r>
        <w:t xml:space="preserve"> session of its </w:t>
      </w:r>
      <w:r>
        <w:rPr>
          <w:b/>
          <w:i/>
        </w:rPr>
        <w:t>Commission for Aeronautical Meteorolog</w:t>
      </w:r>
      <w:r>
        <w:rPr>
          <w:i/>
        </w:rPr>
        <w:t>y</w:t>
      </w:r>
      <w:r>
        <w:t xml:space="preserve"> (CAeM-16) in the United Kingdom from 24 to 27 July 2018.  CAeM is the WMO Commission that guides its Aeronautical Meteorology Programme, recognizing that a</w:t>
      </w:r>
      <w:r>
        <w:rPr>
          <w:rFonts w:eastAsia="Calibri"/>
        </w:rPr>
        <w:t xml:space="preserve">eronautical meteorology </w:t>
      </w:r>
      <w:r>
        <w:t xml:space="preserve">is </w:t>
      </w:r>
      <w:r>
        <w:rPr>
          <w:rFonts w:eastAsia="Calibri"/>
        </w:rPr>
        <w:t xml:space="preserve">vital for the efficiency, safety and environmental sustainability of civil aviation and is a major or even prime focus for many Meteorological and Hydrometeorological Services around the world, including the Caribbean.  </w:t>
      </w:r>
    </w:p>
    <w:p w:rsidR="00BE6C62" w:rsidRPr="002E4782" w:rsidRDefault="00BE6C62" w:rsidP="00BE6C62">
      <w:pPr>
        <w:rPr>
          <w:rFonts w:ascii="Arial" w:eastAsia="Calibri" w:hAnsi="Arial" w:cs="Arial"/>
          <w:sz w:val="22"/>
          <w:szCs w:val="22"/>
        </w:rPr>
      </w:pPr>
    </w:p>
    <w:p w:rsidR="00BE6C62" w:rsidRPr="002E4782" w:rsidRDefault="00E71029" w:rsidP="00F03FF2">
      <w:pPr>
        <w:pStyle w:val="ListParagraph"/>
      </w:pPr>
      <w:r>
        <w:rPr>
          <w:rFonts w:eastAsia="Calibri"/>
        </w:rPr>
        <w:t>29.</w:t>
      </w:r>
      <w:r>
        <w:rPr>
          <w:rFonts w:eastAsia="Calibri"/>
        </w:rPr>
        <w:tab/>
        <w:t xml:space="preserve">The involvement of the organs of the CMO in this area is thus fundamental to the region.  In this regard, </w:t>
      </w:r>
      <w:r>
        <w:rPr>
          <w:i/>
        </w:rPr>
        <w:t>Mr Glendell De Souza</w:t>
      </w:r>
      <w:r>
        <w:t xml:space="preserve"> of the CMO Headquarters and </w:t>
      </w:r>
      <w:r>
        <w:rPr>
          <w:i/>
        </w:rPr>
        <w:t>Ms Kathy-Ann Caesar</w:t>
      </w:r>
      <w:r>
        <w:t xml:space="preserve"> of the CIMH</w:t>
      </w:r>
      <w:r>
        <w:rPr>
          <w:rFonts w:eastAsia="Calibri"/>
        </w:rPr>
        <w:t xml:space="preserve"> participated in </w:t>
      </w:r>
      <w:r>
        <w:t xml:space="preserve">the Commission session, which was preceded by a Technical Conference (TECO) on </w:t>
      </w:r>
      <w:r w:rsidRPr="00E71029">
        <w:t xml:space="preserve">23 July 2018 on the theme </w:t>
      </w:r>
      <w:r>
        <w:rPr>
          <w:i/>
        </w:rPr>
        <w:t>"The Future is now: Meteorology Enabling Decision Support"</w:t>
      </w:r>
      <w:r>
        <w:t>.</w:t>
      </w:r>
    </w:p>
    <w:p w:rsidR="00BE6C62" w:rsidRPr="002E4782" w:rsidRDefault="00BE6C62" w:rsidP="00BE6C62">
      <w:pPr>
        <w:rPr>
          <w:rFonts w:ascii="Arial" w:hAnsi="Arial" w:cs="Arial"/>
          <w:sz w:val="22"/>
          <w:szCs w:val="22"/>
        </w:rPr>
      </w:pPr>
    </w:p>
    <w:p w:rsidR="00BE6C62" w:rsidRPr="002E4782" w:rsidRDefault="00E71029" w:rsidP="00F03FF2">
      <w:pPr>
        <w:pStyle w:val="ListParagraph"/>
      </w:pPr>
      <w:r>
        <w:t>30.</w:t>
      </w:r>
      <w:r>
        <w:tab/>
        <w:t>Given the huge advances in meteorological science and underpinning technologies that have evolved in the last several decades, the Commission agreed that the relevant business rules need to evolve to better support the aviation industry’s increasing needs for risk-based decisions.  It was also agreed that the validation and verification of meteorological forecasts and user services were becoming increasingly relevant if users are to trust and optimise the use of the meteorological information that they receive.</w:t>
      </w:r>
    </w:p>
    <w:p w:rsidR="00BE6C62" w:rsidRPr="002E4782" w:rsidRDefault="00BE6C62" w:rsidP="00BE6C62">
      <w:pPr>
        <w:rPr>
          <w:rFonts w:ascii="Arial" w:hAnsi="Arial" w:cs="Arial"/>
          <w:sz w:val="22"/>
          <w:szCs w:val="22"/>
        </w:rPr>
      </w:pPr>
    </w:p>
    <w:p w:rsidR="00BE6C62" w:rsidRPr="002E4782" w:rsidRDefault="00E71029" w:rsidP="00F03FF2">
      <w:pPr>
        <w:pStyle w:val="ListParagraph"/>
        <w:spacing w:after="120"/>
        <w:rPr>
          <w:bCs/>
        </w:rPr>
      </w:pPr>
      <w:r>
        <w:t>31.</w:t>
      </w:r>
      <w:r>
        <w:tab/>
        <w:t xml:space="preserve">The Commission noted that there were several issues which face National Meteorological Services in the provision of aeronautical meteorology.  These were being driven by the </w:t>
      </w:r>
      <w:r>
        <w:rPr>
          <w:i/>
        </w:rPr>
        <w:t>International Civil Aviation Organization</w:t>
      </w:r>
      <w:r>
        <w:t xml:space="preserve"> (ICAO)'s Global Air Navigation Plan (GANP) and </w:t>
      </w:r>
      <w:r>
        <w:rPr>
          <w:bCs/>
        </w:rPr>
        <w:t>its aviation system block upgrades (ASBU) methodology, as well as the evolving needs of the aviation industry and advancement of technologies, namely:</w:t>
      </w:r>
    </w:p>
    <w:p w:rsidR="00BE6C62" w:rsidRPr="002E4782" w:rsidRDefault="00E71029" w:rsidP="005469CB">
      <w:pPr>
        <w:spacing w:after="120"/>
        <w:ind w:left="360"/>
        <w:rPr>
          <w:rFonts w:ascii="Arial" w:hAnsi="Arial" w:cs="Arial"/>
          <w:sz w:val="22"/>
          <w:szCs w:val="22"/>
        </w:rPr>
      </w:pPr>
      <w:r>
        <w:rPr>
          <w:rFonts w:ascii="Arial" w:hAnsi="Arial" w:cs="Arial"/>
          <w:sz w:val="22"/>
          <w:szCs w:val="22"/>
        </w:rPr>
        <w:t>(a)</w:t>
      </w:r>
      <w:r>
        <w:rPr>
          <w:rFonts w:ascii="Arial" w:hAnsi="Arial" w:cs="Arial"/>
          <w:sz w:val="22"/>
          <w:szCs w:val="22"/>
        </w:rPr>
        <w:tab/>
        <w:t>Ever-increasing aviation user demands for new and/or enhanced aeronautical meteorological services, globally harmonized services, seamless and more effective air traffic management in response to the rapid increase in air traffic in many parts of the world, as well as the more rapid (2</w:t>
      </w:r>
      <w:r>
        <w:rPr>
          <w:rFonts w:ascii="Arial" w:hAnsi="Arial" w:cs="Arial"/>
          <w:sz w:val="22"/>
          <w:szCs w:val="22"/>
        </w:rPr>
        <w:noBreakHyphen/>
        <w:t xml:space="preserve">year) amendment cycle of the ICAO </w:t>
      </w:r>
      <w:r>
        <w:rPr>
          <w:rFonts w:ascii="Arial" w:hAnsi="Arial" w:cs="Arial"/>
          <w:b/>
          <w:sz w:val="22"/>
          <w:szCs w:val="22"/>
        </w:rPr>
        <w:t xml:space="preserve">Annex 3 </w:t>
      </w:r>
      <w:r>
        <w:rPr>
          <w:rFonts w:ascii="Arial" w:hAnsi="Arial" w:cs="Arial"/>
          <w:sz w:val="22"/>
          <w:szCs w:val="22"/>
        </w:rPr>
        <w:t>publication - "</w:t>
      </w:r>
      <w:r>
        <w:rPr>
          <w:rFonts w:ascii="Arial" w:hAnsi="Arial" w:cs="Arial"/>
          <w:bCs/>
          <w:i/>
          <w:iCs/>
          <w:sz w:val="22"/>
          <w:szCs w:val="22"/>
        </w:rPr>
        <w:t>Meteorological Service for International Air Navigation</w:t>
      </w:r>
      <w:r>
        <w:rPr>
          <w:rFonts w:ascii="Arial" w:hAnsi="Arial" w:cs="Arial"/>
          <w:bCs/>
          <w:iCs/>
          <w:sz w:val="22"/>
          <w:szCs w:val="22"/>
        </w:rPr>
        <w:t>";</w:t>
      </w:r>
    </w:p>
    <w:p w:rsidR="00BE6C62" w:rsidRPr="002E4782" w:rsidRDefault="00E71029" w:rsidP="005469CB">
      <w:pPr>
        <w:spacing w:after="120"/>
        <w:ind w:left="360"/>
        <w:rPr>
          <w:rFonts w:ascii="Arial" w:hAnsi="Arial" w:cs="Arial"/>
          <w:sz w:val="22"/>
          <w:szCs w:val="22"/>
        </w:rPr>
      </w:pPr>
      <w:r>
        <w:rPr>
          <w:rFonts w:ascii="Arial" w:hAnsi="Arial" w:cs="Arial"/>
          <w:sz w:val="22"/>
          <w:szCs w:val="22"/>
        </w:rPr>
        <w:t>(b)</w:t>
      </w:r>
      <w:r>
        <w:rPr>
          <w:rFonts w:ascii="Arial" w:hAnsi="Arial" w:cs="Arial"/>
          <w:sz w:val="22"/>
          <w:szCs w:val="22"/>
        </w:rPr>
        <w:tab/>
        <w:t>Trends for regionalization and globalization of aeronautical meteorological services, especially the ongoing deliberations on the most appropriate international system for provision of phenomena</w:t>
      </w:r>
      <w:r>
        <w:rPr>
          <w:rFonts w:ascii="Arial" w:hAnsi="Arial" w:cs="Arial"/>
          <w:bCs/>
          <w:sz w:val="22"/>
          <w:szCs w:val="22"/>
        </w:rPr>
        <w:t>-based hazardous meteorological information</w:t>
      </w:r>
      <w:r>
        <w:rPr>
          <w:rFonts w:ascii="Arial" w:hAnsi="Arial" w:cs="Arial"/>
          <w:sz w:val="22"/>
          <w:szCs w:val="22"/>
        </w:rPr>
        <w:t xml:space="preserve"> to address long-standing </w:t>
      </w:r>
      <w:r>
        <w:rPr>
          <w:rFonts w:ascii="Arial" w:hAnsi="Arial" w:cs="Arial"/>
          <w:b/>
          <w:sz w:val="22"/>
          <w:szCs w:val="22"/>
        </w:rPr>
        <w:t>SIGMET</w:t>
      </w:r>
      <w:r>
        <w:rPr>
          <w:rFonts w:ascii="Arial" w:hAnsi="Arial" w:cs="Arial"/>
          <w:sz w:val="22"/>
          <w:szCs w:val="22"/>
        </w:rPr>
        <w:t xml:space="preserve"> deficiencies;</w:t>
      </w:r>
    </w:p>
    <w:p w:rsidR="00BE6C62" w:rsidRPr="002E4782" w:rsidRDefault="00E71029" w:rsidP="005469CB">
      <w:pPr>
        <w:spacing w:after="120"/>
        <w:ind w:left="360"/>
        <w:rPr>
          <w:rFonts w:ascii="Arial" w:hAnsi="Arial" w:cs="Arial"/>
          <w:sz w:val="22"/>
          <w:szCs w:val="22"/>
        </w:rPr>
      </w:pPr>
      <w:r>
        <w:rPr>
          <w:rFonts w:ascii="Arial" w:hAnsi="Arial" w:cs="Arial"/>
          <w:sz w:val="22"/>
          <w:szCs w:val="22"/>
        </w:rPr>
        <w:t>(c)</w:t>
      </w:r>
      <w:r>
        <w:rPr>
          <w:rFonts w:ascii="Arial" w:hAnsi="Arial" w:cs="Arial"/>
          <w:sz w:val="22"/>
          <w:szCs w:val="22"/>
        </w:rPr>
        <w:tab/>
        <w:t xml:space="preserve">Technological drivers, such as the implementation of the ICAO system-wide information management (SWIM) system, including the development of the new aeronautical meteorological code IWXXM, availability of technologies to uplink weather information to the cockpit of aircraft-in-flight and availability of nowcasting techniques for high-impact weather, etc., mean that timely system upgrades </w:t>
      </w:r>
      <w:r>
        <w:rPr>
          <w:rFonts w:ascii="Arial" w:hAnsi="Arial" w:cs="Arial"/>
          <w:sz w:val="22"/>
          <w:szCs w:val="22"/>
          <w:u w:val="single"/>
        </w:rPr>
        <w:t>by Meteorological Services</w:t>
      </w:r>
      <w:r>
        <w:rPr>
          <w:rFonts w:ascii="Arial" w:hAnsi="Arial" w:cs="Arial"/>
          <w:sz w:val="22"/>
          <w:szCs w:val="22"/>
        </w:rPr>
        <w:t xml:space="preserve"> will need to be pursued, which could be challenging to the </w:t>
      </w:r>
      <w:r>
        <w:rPr>
          <w:rFonts w:ascii="Arial" w:hAnsi="Arial" w:cs="Arial"/>
          <w:sz w:val="22"/>
          <w:szCs w:val="22"/>
          <w:u w:val="single"/>
        </w:rPr>
        <w:t>developing world</w:t>
      </w:r>
      <w:r>
        <w:rPr>
          <w:rFonts w:ascii="Arial" w:hAnsi="Arial" w:cs="Arial"/>
          <w:sz w:val="22"/>
          <w:szCs w:val="22"/>
        </w:rPr>
        <w:t xml:space="preserve">; </w:t>
      </w:r>
    </w:p>
    <w:p w:rsidR="00BE6C62" w:rsidRPr="002E4782" w:rsidRDefault="00E71029" w:rsidP="005469CB">
      <w:pPr>
        <w:spacing w:after="120"/>
        <w:ind w:left="360"/>
        <w:rPr>
          <w:rFonts w:ascii="Arial" w:hAnsi="Arial" w:cs="Arial"/>
          <w:sz w:val="22"/>
          <w:szCs w:val="22"/>
        </w:rPr>
      </w:pPr>
      <w:r>
        <w:rPr>
          <w:rFonts w:ascii="Arial" w:hAnsi="Arial" w:cs="Arial"/>
          <w:sz w:val="22"/>
          <w:szCs w:val="22"/>
        </w:rPr>
        <w:t>(d)</w:t>
      </w:r>
      <w:r>
        <w:rPr>
          <w:rFonts w:ascii="Arial" w:hAnsi="Arial" w:cs="Arial"/>
          <w:sz w:val="22"/>
          <w:szCs w:val="22"/>
        </w:rPr>
        <w:tab/>
        <w:t>The role of the private sector in public-private partnership (PPP) within the ‘Global Weather Enterprise’ and the challenges and opportunities this presents for NMHSs;</w:t>
      </w:r>
    </w:p>
    <w:p w:rsidR="00BE6C62" w:rsidRPr="002E4782" w:rsidRDefault="00E71029" w:rsidP="005469CB">
      <w:pPr>
        <w:spacing w:after="120"/>
        <w:ind w:left="360"/>
        <w:rPr>
          <w:rFonts w:ascii="Arial" w:hAnsi="Arial" w:cs="Arial"/>
          <w:sz w:val="22"/>
          <w:szCs w:val="22"/>
        </w:rPr>
      </w:pPr>
      <w:r>
        <w:rPr>
          <w:rFonts w:ascii="Arial" w:hAnsi="Arial" w:cs="Arial"/>
          <w:sz w:val="22"/>
          <w:szCs w:val="22"/>
        </w:rPr>
        <w:t>(e)</w:t>
      </w:r>
      <w:r>
        <w:rPr>
          <w:rFonts w:ascii="Arial" w:hAnsi="Arial" w:cs="Arial"/>
          <w:sz w:val="22"/>
          <w:szCs w:val="22"/>
        </w:rPr>
        <w:tab/>
        <w:t>Lack of effective cost-recovery mechanism for aeronautical meteorological services in some Member counties and the need to develop new mechanisms to support increased regionalization of service provision;</w:t>
      </w:r>
    </w:p>
    <w:p w:rsidR="00BE6C62" w:rsidRPr="002E4782" w:rsidRDefault="00E71029" w:rsidP="00BE6C62">
      <w:pPr>
        <w:ind w:left="360"/>
        <w:rPr>
          <w:rFonts w:ascii="Arial" w:hAnsi="Arial" w:cs="Arial"/>
          <w:sz w:val="22"/>
          <w:szCs w:val="22"/>
        </w:rPr>
      </w:pPr>
      <w:r>
        <w:rPr>
          <w:rFonts w:ascii="Arial" w:hAnsi="Arial" w:cs="Arial"/>
          <w:sz w:val="22"/>
          <w:szCs w:val="22"/>
        </w:rPr>
        <w:t>(f)</w:t>
      </w:r>
      <w:r>
        <w:rPr>
          <w:rFonts w:ascii="Arial" w:hAnsi="Arial" w:cs="Arial"/>
          <w:sz w:val="22"/>
          <w:szCs w:val="22"/>
        </w:rPr>
        <w:tab/>
        <w:t xml:space="preserve">Maintenance and updating of </w:t>
      </w:r>
      <w:r>
        <w:rPr>
          <w:rFonts w:ascii="Arial" w:hAnsi="Arial" w:cs="Arial"/>
          <w:i/>
          <w:sz w:val="22"/>
          <w:szCs w:val="22"/>
        </w:rPr>
        <w:t>Quality Management Systems</w:t>
      </w:r>
      <w:r>
        <w:rPr>
          <w:rFonts w:ascii="Arial" w:hAnsi="Arial" w:cs="Arial"/>
          <w:sz w:val="22"/>
          <w:szCs w:val="22"/>
        </w:rPr>
        <w:t xml:space="preserve"> (QMS) and Aeronautical Meteorological Personnel (AMP) competency assessment frameworks.</w:t>
      </w:r>
    </w:p>
    <w:p w:rsidR="00511C8F" w:rsidRPr="002E4782" w:rsidRDefault="00511C8F" w:rsidP="00BE6C62">
      <w:pPr>
        <w:ind w:left="360"/>
        <w:rPr>
          <w:rFonts w:ascii="Arial" w:hAnsi="Arial" w:cs="Arial"/>
          <w:sz w:val="22"/>
          <w:szCs w:val="22"/>
        </w:rPr>
      </w:pPr>
    </w:p>
    <w:p w:rsidR="00BE6C62" w:rsidRPr="002E4782" w:rsidRDefault="00E71029" w:rsidP="00F03FF2">
      <w:pPr>
        <w:pStyle w:val="ListParagraph"/>
      </w:pPr>
      <w:r>
        <w:t>32.</w:t>
      </w:r>
      <w:r>
        <w:tab/>
      </w:r>
      <w:r>
        <w:rPr>
          <w:b/>
        </w:rPr>
        <w:t>Ms Kathy-Ann Caesar</w:t>
      </w:r>
      <w:r>
        <w:t xml:space="preserve">, who had been a core member of the </w:t>
      </w:r>
      <w:r>
        <w:rPr>
          <w:i/>
        </w:rPr>
        <w:t>CAeM Expert Team - Education, Training and Competency</w:t>
      </w:r>
      <w:r>
        <w:t xml:space="preserve"> since 2014, was selected as the co-chair of the Expert Team at the session.</w:t>
      </w:r>
    </w:p>
    <w:p w:rsidR="00B85498" w:rsidRPr="002E4782" w:rsidRDefault="00B85498" w:rsidP="00BE6C62">
      <w:pPr>
        <w:rPr>
          <w:rFonts w:ascii="Arial" w:hAnsi="Arial" w:cs="Arial"/>
          <w:sz w:val="22"/>
          <w:szCs w:val="22"/>
        </w:rPr>
      </w:pPr>
    </w:p>
    <w:p w:rsidR="00302F91" w:rsidRPr="002E4782" w:rsidRDefault="00302F91" w:rsidP="00BE6C62">
      <w:pPr>
        <w:rPr>
          <w:rFonts w:ascii="Arial" w:hAnsi="Arial" w:cs="Arial"/>
          <w:sz w:val="22"/>
          <w:szCs w:val="22"/>
        </w:rPr>
      </w:pPr>
    </w:p>
    <w:p w:rsidR="005F33EA" w:rsidRPr="002E4782" w:rsidRDefault="00E71029" w:rsidP="00250DE0">
      <w:pPr>
        <w:pStyle w:val="Heading2"/>
        <w:rPr>
          <w:lang w:val="en-GB"/>
        </w:rPr>
      </w:pPr>
      <w:r w:rsidRPr="00E71029">
        <w:rPr>
          <w:lang w:val="en-GB"/>
        </w:rPr>
        <w:t>5(F)</w:t>
      </w:r>
      <w:r w:rsidRPr="00E71029">
        <w:rPr>
          <w:lang w:val="en-GB"/>
        </w:rPr>
        <w:tab/>
        <w:t>Tropical Cyclone Programme</w:t>
      </w:r>
      <w:bookmarkStart w:id="2" w:name="_Hlk496867992"/>
      <w:bookmarkEnd w:id="2"/>
    </w:p>
    <w:p w:rsidR="005F33EA" w:rsidRPr="002E4782" w:rsidRDefault="005F33EA" w:rsidP="00C6317D">
      <w:pPr>
        <w:ind w:right="18"/>
        <w:rPr>
          <w:rFonts w:ascii="Arial" w:hAnsi="Arial" w:cs="Arial"/>
          <w:sz w:val="22"/>
          <w:szCs w:val="22"/>
        </w:rPr>
      </w:pPr>
    </w:p>
    <w:p w:rsidR="00A65E8D" w:rsidRPr="002E4782" w:rsidRDefault="00E71029" w:rsidP="00F03FF2">
      <w:pPr>
        <w:pStyle w:val="ListParagraph"/>
        <w:rPr>
          <w:rFonts w:eastAsia="Calibri"/>
        </w:rPr>
      </w:pPr>
      <w:r>
        <w:rPr>
          <w:rFonts w:eastAsia="Calibri"/>
        </w:rPr>
        <w:t>33.</w:t>
      </w:r>
      <w:r>
        <w:rPr>
          <w:rFonts w:eastAsia="Calibri"/>
        </w:rPr>
        <w:tab/>
      </w:r>
      <w:r>
        <w:t>T</w:t>
      </w:r>
      <w:r>
        <w:rPr>
          <w:rFonts w:eastAsia="Calibri"/>
        </w:rPr>
        <w:t xml:space="preserve">he Caribbean Meteorological Council is aware that activities within the WMO </w:t>
      </w:r>
      <w:r>
        <w:rPr>
          <w:rFonts w:eastAsia="Calibri"/>
          <w:i/>
        </w:rPr>
        <w:t>Tropical Cyclone Programme</w:t>
      </w:r>
      <w:r>
        <w:rPr>
          <w:rFonts w:eastAsia="Calibri"/>
        </w:rPr>
        <w:t xml:space="preserve"> (TCP) are among the most important to the Caribbean and other tropical basins.  The TCP is essential to help reduce the disaster risk associated with the tropical cyclones.  The most critical regional activity under the TCP is the WMO </w:t>
      </w:r>
      <w:r>
        <w:rPr>
          <w:i/>
        </w:rPr>
        <w:t>Hurricane Committee</w:t>
      </w:r>
      <w:r>
        <w:rPr>
          <w:rFonts w:eastAsia="Calibri"/>
        </w:rPr>
        <w:t xml:space="preserve">, serving the </w:t>
      </w:r>
      <w:r>
        <w:rPr>
          <w:i/>
        </w:rPr>
        <w:t>North Atlantic and Caribbean Basin</w:t>
      </w:r>
      <w:r>
        <w:t xml:space="preserve">.  The Hurricane Committee has at its core, </w:t>
      </w:r>
      <w:r>
        <w:rPr>
          <w:i/>
        </w:rPr>
        <w:t>the US National Hurricane Center</w:t>
      </w:r>
      <w:r>
        <w:t xml:space="preserve">, which is one of WMO’s primary </w:t>
      </w:r>
      <w:r>
        <w:rPr>
          <w:rFonts w:eastAsia="Calibri"/>
          <w:i/>
        </w:rPr>
        <w:t xml:space="preserve">Regional Specialized Meteorological Centres </w:t>
      </w:r>
      <w:r>
        <w:rPr>
          <w:rFonts w:eastAsia="Calibri"/>
        </w:rPr>
        <w:t xml:space="preserve">(RSMCs) for tropical cyclones.  </w:t>
      </w:r>
    </w:p>
    <w:p w:rsidR="00282FB0" w:rsidRPr="002E4782" w:rsidRDefault="00282FB0" w:rsidP="00DF3973">
      <w:pPr>
        <w:ind w:right="18"/>
        <w:rPr>
          <w:rFonts w:ascii="Arial" w:eastAsia="Calibri" w:hAnsi="Arial" w:cs="Arial"/>
          <w:sz w:val="22"/>
          <w:szCs w:val="22"/>
        </w:rPr>
      </w:pPr>
    </w:p>
    <w:p w:rsidR="00A65E8D" w:rsidRPr="002E4782" w:rsidRDefault="00E71029" w:rsidP="00F03FF2">
      <w:pPr>
        <w:pStyle w:val="ListParagraph"/>
      </w:pPr>
      <w:r>
        <w:rPr>
          <w:rFonts w:eastAsia="Calibri"/>
        </w:rPr>
        <w:t>34.</w:t>
      </w:r>
      <w:r>
        <w:rPr>
          <w:rFonts w:eastAsia="Calibri"/>
        </w:rPr>
        <w:tab/>
        <w:t>M</w:t>
      </w:r>
      <w:r>
        <w:t xml:space="preserve">ost Meteorological Services in CMO States are represented on the Hurricane Committee which, along with the relevant regional and national disaster management community, </w:t>
      </w:r>
      <w:proofErr w:type="gramStart"/>
      <w:r>
        <w:t>work</w:t>
      </w:r>
      <w:proofErr w:type="gramEnd"/>
      <w:r>
        <w:t xml:space="preserve"> continuously towards</w:t>
      </w:r>
      <w:r>
        <w:rPr>
          <w:rFonts w:eastAsia="Calibri"/>
        </w:rPr>
        <w:t xml:space="preserve"> the reduction of disaster risks by tropical cyclones, particularly in terms of loss of lives.  The Hurricane Committee defines and routinely updates the entire </w:t>
      </w:r>
      <w:r>
        <w:t xml:space="preserve">warning system for tropical cyclones in the North America, Central America and the Caribbean region, including the areas of responsibility of the NMHSs in each Member State in the provision of tropical cyclone forecasts and warnings.  The warning system includes back-up arrangements between Meteorological Services with warning responsibilities.  The 2018 session of the Hurricane Committee met in Martinique in March, in which the devastating 2017 hurricane season was discussed in great detail.  The CMO organized for special presentations to be made by </w:t>
      </w:r>
      <w:r>
        <w:rPr>
          <w:i/>
          <w:lang w:eastAsia="ja-JP"/>
        </w:rPr>
        <w:t>Ms Sharleen Dabreo</w:t>
      </w:r>
      <w:r>
        <w:t xml:space="preserve"> and </w:t>
      </w:r>
      <w:r>
        <w:rPr>
          <w:i/>
        </w:rPr>
        <w:t>Dr.</w:t>
      </w:r>
      <w:r>
        <w:rPr>
          <w:i/>
          <w:lang w:eastAsia="ja-JP"/>
        </w:rPr>
        <w:t> </w:t>
      </w:r>
      <w:r>
        <w:rPr>
          <w:i/>
        </w:rPr>
        <w:t>Virginia Clerveaux</w:t>
      </w:r>
      <w:r>
        <w:t xml:space="preserve">, Directors of the Disaster Management Agencies of the British Virgin Islands and the Turks and Caicos Islands respectively, </w:t>
      </w:r>
      <w:r>
        <w:rPr>
          <w:lang w:eastAsia="ja-JP"/>
        </w:rPr>
        <w:t xml:space="preserve">on the 2017 season’s impacts, primarily of Hurricanes Irma and Maria, on those islands.  These presentations and associated discussions </w:t>
      </w:r>
      <w:r>
        <w:t>were very well received and highly appreciated.</w:t>
      </w:r>
    </w:p>
    <w:p w:rsidR="00A65E8D" w:rsidRPr="002E4782" w:rsidRDefault="00A65E8D" w:rsidP="00A65E8D">
      <w:pPr>
        <w:ind w:right="18"/>
        <w:rPr>
          <w:rFonts w:ascii="Arial" w:hAnsi="Arial" w:cs="Arial"/>
          <w:sz w:val="22"/>
          <w:szCs w:val="22"/>
        </w:rPr>
      </w:pPr>
    </w:p>
    <w:p w:rsidR="00A9582A" w:rsidRPr="002E4782" w:rsidRDefault="00E71029" w:rsidP="00F03FF2">
      <w:pPr>
        <w:pStyle w:val="ListParagraph"/>
      </w:pPr>
      <w:r>
        <w:t>35.</w:t>
      </w:r>
      <w:r>
        <w:tab/>
        <w:t xml:space="preserve">The Hurricane Committee was given a briefing on the status of preparation by CMO and partners for the implementation of a </w:t>
      </w:r>
      <w:r>
        <w:rPr>
          <w:rFonts w:eastAsia="Calibri"/>
        </w:rPr>
        <w:t xml:space="preserve">WMO </w:t>
      </w:r>
      <w:r>
        <w:rPr>
          <w:rFonts w:eastAsia="Calibri"/>
          <w:b/>
          <w:i/>
        </w:rPr>
        <w:t>Severe Weather Forecasting Demonstration Project</w:t>
      </w:r>
      <w:r>
        <w:rPr>
          <w:rFonts w:eastAsia="Calibri"/>
        </w:rPr>
        <w:t xml:space="preserve"> (SWFDP) in parts of the Caribbean, with an aim, among others, to foster greater collaboration among National Meteorological Services and Disaster Management Agencies.  This SWFDP activity is discussed in more detail under Agenda item 12.</w:t>
      </w:r>
    </w:p>
    <w:p w:rsidR="00CA6487" w:rsidRPr="002E4782" w:rsidRDefault="00CA6487">
      <w:pPr>
        <w:jc w:val="left"/>
        <w:rPr>
          <w:rFonts w:ascii="Arial" w:hAnsi="Arial" w:cs="Arial"/>
          <w:sz w:val="22"/>
          <w:szCs w:val="22"/>
        </w:rPr>
      </w:pPr>
    </w:p>
    <w:p w:rsidR="00CA6487" w:rsidRPr="002E4782" w:rsidRDefault="00CA6487" w:rsidP="00CA6487">
      <w:pPr>
        <w:autoSpaceDE w:val="0"/>
        <w:autoSpaceDN w:val="0"/>
        <w:adjustRightInd w:val="0"/>
        <w:rPr>
          <w:rFonts w:ascii="Arial" w:hAnsi="Arial" w:cs="Arial"/>
          <w:sz w:val="22"/>
          <w:szCs w:val="22"/>
        </w:rPr>
      </w:pPr>
    </w:p>
    <w:p w:rsidR="00CA6487" w:rsidRPr="002E4782" w:rsidRDefault="00E71029" w:rsidP="00250DE0">
      <w:pPr>
        <w:pStyle w:val="Heading2"/>
        <w:rPr>
          <w:lang w:val="en-GB"/>
        </w:rPr>
      </w:pPr>
      <w:r w:rsidRPr="00E71029">
        <w:rPr>
          <w:lang w:val="en-GB"/>
        </w:rPr>
        <w:t>5(G):</w:t>
      </w:r>
      <w:r w:rsidRPr="00E71029">
        <w:rPr>
          <w:lang w:val="en-GB"/>
        </w:rPr>
        <w:tab/>
        <w:t>The World Meteorological Congress 2019</w:t>
      </w:r>
    </w:p>
    <w:p w:rsidR="00CA6487" w:rsidRPr="002E4782" w:rsidRDefault="00CA6487" w:rsidP="00CA6487">
      <w:pPr>
        <w:autoSpaceDE w:val="0"/>
        <w:autoSpaceDN w:val="0"/>
        <w:adjustRightInd w:val="0"/>
        <w:rPr>
          <w:rFonts w:ascii="Arial" w:hAnsi="Arial" w:cs="Arial"/>
          <w:sz w:val="22"/>
          <w:szCs w:val="22"/>
        </w:rPr>
      </w:pPr>
    </w:p>
    <w:p w:rsidR="005E3959" w:rsidRPr="002E4782" w:rsidRDefault="00E71029" w:rsidP="00F03FF2">
      <w:pPr>
        <w:pStyle w:val="ListParagraph"/>
        <w:rPr>
          <w:b/>
        </w:rPr>
      </w:pPr>
      <w:r w:rsidRPr="00E71029">
        <w:t>36.</w:t>
      </w:r>
      <w:r w:rsidRPr="00E71029">
        <w:tab/>
        <w:t xml:space="preserve">Every four years, the </w:t>
      </w:r>
      <w:r w:rsidRPr="00E71029">
        <w:rPr>
          <w:i/>
        </w:rPr>
        <w:t>World Meteorological Congress</w:t>
      </w:r>
      <w:r w:rsidRPr="00E71029">
        <w:t xml:space="preserve">, which is the highest body of the WMO, meets to review its Programmes and activities for the next Financial Period.  All of the sections above, particularly Section </w:t>
      </w:r>
      <w:proofErr w:type="gramStart"/>
      <w:r w:rsidRPr="00E71029">
        <w:t>5A,</w:t>
      </w:r>
      <w:proofErr w:type="gramEnd"/>
      <w:r w:rsidRPr="00E71029">
        <w:t xml:space="preserve"> refer to major issues to be brought to the next session of the </w:t>
      </w:r>
      <w:r w:rsidRPr="00E71029">
        <w:rPr>
          <w:i/>
        </w:rPr>
        <w:t>Congress</w:t>
      </w:r>
      <w:r w:rsidRPr="00E71029">
        <w:t xml:space="preserve"> in 2019.  The Programmes of the WMO affect </w:t>
      </w:r>
      <w:r w:rsidRPr="00E71029">
        <w:rPr>
          <w:u w:val="single"/>
        </w:rPr>
        <w:t>all nations</w:t>
      </w:r>
      <w:r w:rsidRPr="00E71029">
        <w:t xml:space="preserve"> of the world - large and small.  The 18</w:t>
      </w:r>
      <w:r w:rsidRPr="00E71029">
        <w:rPr>
          <w:vertAlign w:val="superscript"/>
        </w:rPr>
        <w:t xml:space="preserve">th </w:t>
      </w:r>
      <w:r w:rsidRPr="00E71029">
        <w:rPr>
          <w:i/>
        </w:rPr>
        <w:t>World Meteorological Congress</w:t>
      </w:r>
      <w:r w:rsidRPr="00E71029">
        <w:t xml:space="preserve"> is scheduled to be held in Geneva, Switzerland from June 5-14</w:t>
      </w:r>
      <w:r w:rsidRPr="00E71029">
        <w:rPr>
          <w:spacing w:val="-2"/>
        </w:rPr>
        <w:t>, 2019</w:t>
      </w:r>
      <w:r w:rsidRPr="00E71029">
        <w:t xml:space="preserve">.  At every session preceding a WMO Congress, the Caribbean Meteorological Council reviews or develops its positions on existing and emerging issues in preparation for the Congress.  </w:t>
      </w:r>
    </w:p>
    <w:p w:rsidR="005E3959" w:rsidRPr="002E4782" w:rsidRDefault="005E3959" w:rsidP="00CA6487">
      <w:pPr>
        <w:pStyle w:val="BodyText"/>
        <w:jc w:val="both"/>
        <w:rPr>
          <w:rFonts w:ascii="Arial" w:hAnsi="Arial" w:cs="Arial"/>
          <w:b w:val="0"/>
          <w:sz w:val="22"/>
          <w:szCs w:val="22"/>
        </w:rPr>
      </w:pPr>
    </w:p>
    <w:p w:rsidR="00CA6487" w:rsidRPr="002E4782" w:rsidRDefault="00E71029" w:rsidP="00F03FF2">
      <w:pPr>
        <w:pStyle w:val="ListParagraph"/>
        <w:rPr>
          <w:b/>
        </w:rPr>
      </w:pPr>
      <w:r w:rsidRPr="00E71029">
        <w:t>37.</w:t>
      </w:r>
      <w:r w:rsidRPr="00E71029">
        <w:tab/>
        <w:t xml:space="preserve">A particularly contentious issue at the Congress, as noted in Section 5A, could be proposals on reforms to the WMO Technical Commissions.  The same could be true to proposals for reforms to the structure and number of Regional Associations.  Closely tied to the Congress decisions on structural reforms will be the </w:t>
      </w:r>
      <w:r w:rsidRPr="00E71029">
        <w:rPr>
          <w:i/>
        </w:rPr>
        <w:t>WMO Strategic Plan and Budget</w:t>
      </w:r>
      <w:r w:rsidRPr="00E71029">
        <w:t xml:space="preserve"> for the period 2020-2023 and the Secretary</w:t>
      </w:r>
      <w:r w:rsidRPr="00E71029">
        <w:noBreakHyphen/>
        <w:t>General's budget proposals for that same period.  Consideration will be given by the Congress to a Policy Act on Public–Private Engagement.  Consideration will also be given to holding an Extraordinary Congress in 2021 as part of a proposal of regularly holding two Congress sessions in the 4-year period that would offer benefits of more frequent gathering of general assembly of Members.</w:t>
      </w:r>
    </w:p>
    <w:p w:rsidR="00CA6487" w:rsidRPr="002E4782" w:rsidRDefault="00CA6487" w:rsidP="00CA6487">
      <w:pPr>
        <w:pStyle w:val="BodyText"/>
        <w:jc w:val="both"/>
        <w:rPr>
          <w:rFonts w:ascii="Arial" w:hAnsi="Arial" w:cs="Arial"/>
          <w:b w:val="0"/>
          <w:sz w:val="22"/>
          <w:szCs w:val="22"/>
        </w:rPr>
      </w:pPr>
    </w:p>
    <w:p w:rsidR="00CA6487" w:rsidRPr="002E4782" w:rsidRDefault="00E71029" w:rsidP="00F03FF2">
      <w:pPr>
        <w:pStyle w:val="ListParagraph"/>
      </w:pPr>
      <w:r w:rsidRPr="00E71029">
        <w:rPr>
          <w:iCs/>
        </w:rPr>
        <w:t>38.</w:t>
      </w:r>
      <w:r w:rsidRPr="00E71029">
        <w:rPr>
          <w:iCs/>
        </w:rPr>
        <w:tab/>
        <w:t xml:space="preserve">A very critical activity of every Congress is the </w:t>
      </w:r>
      <w:r w:rsidRPr="00E71029">
        <w:t>election and appointments of the Officers of the Organization.  The 18</w:t>
      </w:r>
      <w:r w:rsidRPr="00E71029">
        <w:rPr>
          <w:vertAlign w:val="superscript"/>
        </w:rPr>
        <w:t>th</w:t>
      </w:r>
      <w:r w:rsidRPr="00E71029">
        <w:t xml:space="preserve"> Congress will elect the President and three Vice-Presidents, along with 27 other members of the Executive Council.  The Congress will then appoint or re-appoint the Secretary-General of the Organization.  It is useful to note that the current President of WMO, </w:t>
      </w:r>
      <w:r w:rsidRPr="00E71029">
        <w:rPr>
          <w:i/>
        </w:rPr>
        <w:t>Mr David Grimes</w:t>
      </w:r>
      <w:r w:rsidRPr="00E71029">
        <w:t xml:space="preserve"> of Canada, will complete his full period of two consecutive terms at this Congress, having been elected in 2009 and re-elected in 2015.  He has served the Organization with great distinction as President.  Therefore, a new President will be elected at this Congress.  </w:t>
      </w:r>
    </w:p>
    <w:p w:rsidR="00CA6487" w:rsidRPr="002E4782" w:rsidRDefault="00CA6487" w:rsidP="00CA6487">
      <w:pPr>
        <w:tabs>
          <w:tab w:val="left" w:pos="720"/>
        </w:tabs>
        <w:rPr>
          <w:rFonts w:ascii="Arial" w:hAnsi="Arial" w:cs="Arial"/>
          <w:sz w:val="22"/>
          <w:szCs w:val="22"/>
        </w:rPr>
      </w:pPr>
    </w:p>
    <w:p w:rsidR="00CA6487" w:rsidRPr="002E4782" w:rsidRDefault="00E71029" w:rsidP="00F03FF2">
      <w:pPr>
        <w:pStyle w:val="ListParagraph"/>
      </w:pPr>
      <w:r w:rsidRPr="00E71029">
        <w:t>39.</w:t>
      </w:r>
      <w:r w:rsidRPr="00E71029">
        <w:tab/>
        <w:t>As noted in CMC58 Doc 3(a) and in paragraph 4 above, it is the intention to seek the election at the Congress to the WMO Executive Council of the incoming Coordinating Director of CMO, as the Permanent Representative of the British Caribbean Territories with WMO.  This position is very critical to all CMO Member States, as well as to the entire North America, Central America and the Caribbean Region of WMO (Region IV).  It must be borne in mind that Officers of the WMO who are elected by the Congress serve in an individual capacity as representatives of the entire Organization and not as representatives of particular Member States.  Recognizing that the Programmes of the WMO affect all nations of the world, Council may wish to emphasize the need for as many CMO Member States to be actively represented at the 18</w:t>
      </w:r>
      <w:r w:rsidRPr="00E71029">
        <w:rPr>
          <w:vertAlign w:val="superscript"/>
        </w:rPr>
        <w:t>th</w:t>
      </w:r>
      <w:r w:rsidRPr="00E71029">
        <w:t xml:space="preserve"> WMO Congress by the appropriate level personnel. </w:t>
      </w:r>
    </w:p>
    <w:p w:rsidR="00A9582A" w:rsidRPr="002E4782" w:rsidRDefault="00A9582A" w:rsidP="005469CB">
      <w:pPr>
        <w:ind w:right="18"/>
        <w:rPr>
          <w:rFonts w:ascii="Arial" w:hAnsi="Arial" w:cs="Arial"/>
          <w:sz w:val="22"/>
          <w:szCs w:val="22"/>
        </w:rPr>
      </w:pPr>
    </w:p>
    <w:p w:rsidR="00571636" w:rsidRPr="002E4782" w:rsidRDefault="00571636" w:rsidP="005469CB">
      <w:pPr>
        <w:rPr>
          <w:rFonts w:ascii="Arial" w:hAnsi="Arial" w:cs="Arial"/>
          <w:sz w:val="22"/>
          <w:szCs w:val="22"/>
        </w:rPr>
      </w:pPr>
    </w:p>
    <w:p w:rsidR="005622AA" w:rsidRPr="002E4782" w:rsidRDefault="00E71029" w:rsidP="005622AA">
      <w:pPr>
        <w:spacing w:after="120"/>
        <w:rPr>
          <w:rFonts w:ascii="Arial" w:hAnsi="Arial" w:cs="Arial"/>
          <w:b/>
          <w:sz w:val="22"/>
          <w:szCs w:val="22"/>
        </w:rPr>
      </w:pPr>
      <w:r>
        <w:rPr>
          <w:rFonts w:ascii="Arial" w:hAnsi="Arial" w:cs="Arial"/>
          <w:b/>
          <w:sz w:val="22"/>
          <w:szCs w:val="22"/>
        </w:rPr>
        <w:t>ACTION PROPOSED TO COUNCIL</w:t>
      </w:r>
    </w:p>
    <w:p w:rsidR="008075F5" w:rsidRDefault="00E71029">
      <w:pPr>
        <w:pStyle w:val="ListParagraph"/>
        <w:spacing w:after="60"/>
      </w:pPr>
      <w:r>
        <w:t>40.</w:t>
      </w:r>
      <w:r>
        <w:tab/>
      </w:r>
      <w:r>
        <w:rPr>
          <w:b/>
        </w:rPr>
        <w:t xml:space="preserve">Council </w:t>
      </w:r>
      <w:r>
        <w:t>is asked to:</w:t>
      </w:r>
    </w:p>
    <w:p w:rsidR="008075F5" w:rsidRDefault="00E71029">
      <w:pPr>
        <w:pStyle w:val="ListParagraph"/>
        <w:numPr>
          <w:ilvl w:val="0"/>
          <w:numId w:val="4"/>
        </w:numPr>
        <w:spacing w:after="60"/>
        <w:ind w:right="180"/>
        <w:rPr>
          <w:rFonts w:cs="Arial"/>
          <w:bCs/>
          <w:szCs w:val="22"/>
        </w:rPr>
      </w:pPr>
      <w:r>
        <w:rPr>
          <w:rFonts w:cs="Arial"/>
          <w:b/>
          <w:szCs w:val="22"/>
        </w:rPr>
        <w:t>Note</w:t>
      </w:r>
      <w:r>
        <w:rPr>
          <w:rFonts w:cs="Arial"/>
          <w:szCs w:val="22"/>
        </w:rPr>
        <w:t xml:space="preserve"> the key issues emanating from the </w:t>
      </w:r>
      <w:r>
        <w:rPr>
          <w:szCs w:val="22"/>
        </w:rPr>
        <w:t>2018 session of the Executive Council (EC) of the</w:t>
      </w:r>
      <w:r>
        <w:rPr>
          <w:b/>
          <w:szCs w:val="22"/>
        </w:rPr>
        <w:t xml:space="preserve"> World Meteorological Organization</w:t>
      </w:r>
      <w:r>
        <w:rPr>
          <w:rFonts w:cs="Arial"/>
          <w:szCs w:val="22"/>
        </w:rPr>
        <w:t>;</w:t>
      </w:r>
    </w:p>
    <w:p w:rsidR="008075F5" w:rsidRDefault="00E71029">
      <w:pPr>
        <w:pStyle w:val="ListParagraph"/>
        <w:numPr>
          <w:ilvl w:val="0"/>
          <w:numId w:val="4"/>
        </w:numPr>
        <w:spacing w:after="60"/>
        <w:ind w:right="180"/>
        <w:rPr>
          <w:rFonts w:cs="Arial"/>
          <w:szCs w:val="22"/>
        </w:rPr>
      </w:pPr>
      <w:r>
        <w:rPr>
          <w:rFonts w:cs="Arial"/>
          <w:b/>
          <w:snapToGrid w:val="0"/>
          <w:szCs w:val="22"/>
          <w:lang w:eastAsia="ja-JP"/>
        </w:rPr>
        <w:t xml:space="preserve">Urge </w:t>
      </w:r>
      <w:r>
        <w:rPr>
          <w:rFonts w:cs="Arial"/>
          <w:bCs/>
          <w:snapToGrid w:val="0"/>
          <w:szCs w:val="22"/>
        </w:rPr>
        <w:t>CMO</w:t>
      </w:r>
      <w:r>
        <w:rPr>
          <w:rFonts w:cs="Arial"/>
          <w:szCs w:val="22"/>
        </w:rPr>
        <w:t xml:space="preserve"> Member States to ensure that their NMHSs complete activities in preparation for the </w:t>
      </w:r>
      <w:r>
        <w:rPr>
          <w:rFonts w:eastAsia="Calibri" w:cs="Arial"/>
          <w:szCs w:val="22"/>
        </w:rPr>
        <w:t>Operational Phase of WIGOS starting in 2020;</w:t>
      </w:r>
    </w:p>
    <w:p w:rsidR="008075F5" w:rsidRDefault="00E71029">
      <w:pPr>
        <w:pStyle w:val="ListParagraph"/>
        <w:numPr>
          <w:ilvl w:val="0"/>
          <w:numId w:val="4"/>
        </w:numPr>
        <w:spacing w:after="60"/>
        <w:ind w:right="180"/>
        <w:rPr>
          <w:rFonts w:cs="Arial"/>
          <w:szCs w:val="22"/>
        </w:rPr>
      </w:pPr>
      <w:r w:rsidRPr="00E71029">
        <w:rPr>
          <w:rFonts w:cs="Arial"/>
          <w:b/>
          <w:szCs w:val="22"/>
        </w:rPr>
        <w:t>Discuss</w:t>
      </w:r>
      <w:r w:rsidRPr="00E71029">
        <w:rPr>
          <w:rFonts w:cs="Arial"/>
          <w:szCs w:val="22"/>
        </w:rPr>
        <w:t xml:space="preserve"> and </w:t>
      </w:r>
      <w:r w:rsidRPr="00E71029">
        <w:rPr>
          <w:rFonts w:cs="Arial"/>
          <w:b/>
          <w:szCs w:val="22"/>
        </w:rPr>
        <w:t>provide guidance</w:t>
      </w:r>
      <w:r w:rsidRPr="00E71029">
        <w:rPr>
          <w:rFonts w:cs="Arial"/>
          <w:szCs w:val="22"/>
        </w:rPr>
        <w:t xml:space="preserve"> on the proposed concept of </w:t>
      </w:r>
      <w:r w:rsidRPr="00E71029">
        <w:rPr>
          <w:rFonts w:cs="Arial"/>
          <w:i/>
          <w:szCs w:val="22"/>
        </w:rPr>
        <w:t xml:space="preserve">Regional WIGOS Centres </w:t>
      </w:r>
      <w:r w:rsidRPr="00E71029">
        <w:rPr>
          <w:rFonts w:cs="Arial"/>
          <w:szCs w:val="22"/>
        </w:rPr>
        <w:t>(RWCs);</w:t>
      </w:r>
    </w:p>
    <w:p w:rsidR="008075F5" w:rsidRDefault="00E71029">
      <w:pPr>
        <w:pStyle w:val="ListParagraph"/>
        <w:numPr>
          <w:ilvl w:val="0"/>
          <w:numId w:val="4"/>
        </w:numPr>
        <w:spacing w:after="60"/>
        <w:ind w:right="180"/>
        <w:rPr>
          <w:rFonts w:cs="Arial"/>
          <w:bCs/>
          <w:szCs w:val="22"/>
        </w:rPr>
      </w:pPr>
      <w:r>
        <w:rPr>
          <w:rFonts w:eastAsia="Calibri" w:cs="Arial"/>
          <w:b/>
          <w:szCs w:val="22"/>
        </w:rPr>
        <w:t xml:space="preserve">Urge </w:t>
      </w:r>
      <w:r>
        <w:rPr>
          <w:rFonts w:eastAsia="Calibri" w:cs="Arial"/>
          <w:szCs w:val="22"/>
        </w:rPr>
        <w:t xml:space="preserve">Member States to </w:t>
      </w:r>
      <w:r>
        <w:rPr>
          <w:rFonts w:eastAsia="Calibri" w:cs="Arial"/>
          <w:b/>
          <w:szCs w:val="22"/>
        </w:rPr>
        <w:t xml:space="preserve">complete the process </w:t>
      </w:r>
      <w:r>
        <w:rPr>
          <w:rFonts w:eastAsia="Calibri" w:cs="Arial"/>
          <w:szCs w:val="22"/>
        </w:rPr>
        <w:t>for reception of t</w:t>
      </w:r>
      <w:r>
        <w:rPr>
          <w:rFonts w:cs="Arial"/>
          <w:szCs w:val="22"/>
        </w:rPr>
        <w:t>he new GOES-16 weather satellite data and products;</w:t>
      </w:r>
    </w:p>
    <w:p w:rsidR="008075F5" w:rsidRDefault="00E71029">
      <w:pPr>
        <w:pStyle w:val="ListParagraph"/>
        <w:numPr>
          <w:ilvl w:val="0"/>
          <w:numId w:val="4"/>
        </w:numPr>
        <w:spacing w:after="60"/>
        <w:ind w:right="180"/>
        <w:rPr>
          <w:rFonts w:cs="Arial"/>
          <w:bCs/>
          <w:szCs w:val="22"/>
        </w:rPr>
      </w:pPr>
      <w:r>
        <w:rPr>
          <w:rFonts w:cs="Arial"/>
          <w:b/>
          <w:szCs w:val="22"/>
        </w:rPr>
        <w:t>Continue</w:t>
      </w:r>
      <w:r>
        <w:rPr>
          <w:rFonts w:cs="Arial"/>
          <w:szCs w:val="22"/>
        </w:rPr>
        <w:t xml:space="preserve"> its strong support for the </w:t>
      </w:r>
      <w:r>
        <w:rPr>
          <w:rFonts w:cs="Arial"/>
          <w:i/>
          <w:szCs w:val="22"/>
        </w:rPr>
        <w:t>Global Framework for Climate Services</w:t>
      </w:r>
      <w:r>
        <w:rPr>
          <w:rFonts w:cs="Arial"/>
          <w:szCs w:val="22"/>
        </w:rPr>
        <w:t xml:space="preserve"> and to urge Member States to actively participate in GFCS projects and activities;</w:t>
      </w:r>
    </w:p>
    <w:p w:rsidR="008075F5" w:rsidRDefault="00E71029">
      <w:pPr>
        <w:numPr>
          <w:ilvl w:val="0"/>
          <w:numId w:val="4"/>
        </w:numPr>
        <w:spacing w:after="60"/>
        <w:ind w:right="180"/>
        <w:rPr>
          <w:rFonts w:ascii="Arial" w:hAnsi="Arial" w:cs="Arial"/>
          <w:sz w:val="22"/>
          <w:szCs w:val="22"/>
        </w:rPr>
      </w:pPr>
      <w:r>
        <w:rPr>
          <w:rFonts w:ascii="Arial" w:hAnsi="Arial" w:cs="Arial"/>
          <w:b/>
          <w:bCs/>
          <w:sz w:val="22"/>
          <w:szCs w:val="22"/>
        </w:rPr>
        <w:t>Note</w:t>
      </w:r>
      <w:r>
        <w:rPr>
          <w:rFonts w:ascii="Arial" w:hAnsi="Arial" w:cs="Arial"/>
          <w:bCs/>
          <w:sz w:val="22"/>
          <w:szCs w:val="22"/>
        </w:rPr>
        <w:t xml:space="preserve"> the </w:t>
      </w:r>
      <w:r>
        <w:rPr>
          <w:rFonts w:ascii="Arial" w:hAnsi="Arial" w:cs="Arial"/>
          <w:sz w:val="22"/>
          <w:szCs w:val="22"/>
        </w:rPr>
        <w:t>important issues emerging from the 2018 sessions of WMO Technical Commissions on Climate, Agricultural and Aeronautical Meteorology</w:t>
      </w:r>
      <w:r>
        <w:rPr>
          <w:rFonts w:ascii="Arial" w:hAnsi="Arial" w:cs="Arial"/>
          <w:bCs/>
          <w:sz w:val="22"/>
          <w:szCs w:val="22"/>
        </w:rPr>
        <w:t>;</w:t>
      </w:r>
    </w:p>
    <w:p w:rsidR="008075F5" w:rsidRDefault="00E71029">
      <w:pPr>
        <w:numPr>
          <w:ilvl w:val="0"/>
          <w:numId w:val="4"/>
        </w:numPr>
        <w:spacing w:after="60"/>
        <w:ind w:right="180"/>
        <w:rPr>
          <w:rFonts w:ascii="Arial" w:hAnsi="Arial" w:cs="Arial"/>
          <w:sz w:val="22"/>
          <w:szCs w:val="22"/>
        </w:rPr>
      </w:pPr>
      <w:r>
        <w:rPr>
          <w:rFonts w:ascii="Arial" w:hAnsi="Arial" w:cs="Arial"/>
          <w:b/>
          <w:sz w:val="22"/>
          <w:szCs w:val="22"/>
        </w:rPr>
        <w:t>Urge</w:t>
      </w:r>
      <w:r>
        <w:rPr>
          <w:rFonts w:ascii="Arial" w:hAnsi="Arial" w:cs="Arial"/>
          <w:sz w:val="22"/>
          <w:szCs w:val="22"/>
        </w:rPr>
        <w:t xml:space="preserve"> Member States to review and complete any outstanding matters in their implementation </w:t>
      </w:r>
      <w:r>
        <w:rPr>
          <w:rFonts w:ascii="Arial" w:eastAsia="Calibri" w:hAnsi="Arial" w:cs="Arial"/>
          <w:sz w:val="22"/>
          <w:szCs w:val="22"/>
        </w:rPr>
        <w:t xml:space="preserve">of the ICAO-mandated </w:t>
      </w:r>
      <w:r>
        <w:rPr>
          <w:rFonts w:ascii="Arial" w:eastAsia="Calibri" w:hAnsi="Arial" w:cs="Arial"/>
          <w:i/>
          <w:sz w:val="22"/>
          <w:szCs w:val="22"/>
        </w:rPr>
        <w:t>Quality Management System</w:t>
      </w:r>
      <w:r>
        <w:rPr>
          <w:rFonts w:ascii="Arial" w:eastAsia="Calibri" w:hAnsi="Arial" w:cs="Arial"/>
          <w:sz w:val="22"/>
          <w:szCs w:val="22"/>
        </w:rPr>
        <w:t xml:space="preserve"> (QMS) for meteorological services to aviation, taking particular note of deadlines set by the </w:t>
      </w:r>
      <w:r>
        <w:rPr>
          <w:rFonts w:ascii="Arial" w:eastAsia="Calibri" w:hAnsi="Arial" w:cs="Arial"/>
          <w:i/>
          <w:sz w:val="22"/>
          <w:szCs w:val="22"/>
        </w:rPr>
        <w:t>International Civil Aviation Organization</w:t>
      </w:r>
      <w:r>
        <w:rPr>
          <w:rFonts w:ascii="Arial" w:eastAsia="Calibri" w:hAnsi="Arial" w:cs="Arial"/>
          <w:sz w:val="22"/>
          <w:szCs w:val="22"/>
        </w:rPr>
        <w:t xml:space="preserve"> (ICAO)</w:t>
      </w:r>
      <w:r>
        <w:rPr>
          <w:rFonts w:ascii="Arial" w:hAnsi="Arial" w:cs="Arial"/>
          <w:sz w:val="22"/>
          <w:szCs w:val="22"/>
        </w:rPr>
        <w:t>;</w:t>
      </w:r>
    </w:p>
    <w:p w:rsidR="008075F5" w:rsidRDefault="00E71029">
      <w:pPr>
        <w:numPr>
          <w:ilvl w:val="0"/>
          <w:numId w:val="4"/>
        </w:numPr>
        <w:spacing w:after="60"/>
        <w:ind w:right="180"/>
        <w:rPr>
          <w:rFonts w:ascii="Arial" w:hAnsi="Arial" w:cs="Arial"/>
          <w:sz w:val="22"/>
          <w:szCs w:val="22"/>
        </w:rPr>
      </w:pPr>
      <w:r>
        <w:rPr>
          <w:rFonts w:ascii="Arial" w:hAnsi="Arial" w:cs="Arial"/>
          <w:b/>
          <w:sz w:val="22"/>
          <w:szCs w:val="22"/>
        </w:rPr>
        <w:t xml:space="preserve">Note </w:t>
      </w:r>
      <w:r w:rsidRPr="00E71029">
        <w:rPr>
          <w:rFonts w:ascii="Arial" w:hAnsi="Arial" w:cs="Arial"/>
          <w:sz w:val="22"/>
          <w:szCs w:val="22"/>
        </w:rPr>
        <w:t xml:space="preserve">and </w:t>
      </w:r>
      <w:r>
        <w:rPr>
          <w:rFonts w:ascii="Arial" w:hAnsi="Arial" w:cs="Arial"/>
          <w:b/>
          <w:sz w:val="22"/>
          <w:szCs w:val="22"/>
        </w:rPr>
        <w:t xml:space="preserve">support </w:t>
      </w:r>
      <w:r>
        <w:rPr>
          <w:rFonts w:ascii="Arial" w:hAnsi="Arial" w:cs="Arial"/>
          <w:sz w:val="22"/>
          <w:szCs w:val="22"/>
        </w:rPr>
        <w:t>the important work of the regional Hurricane Committee;</w:t>
      </w:r>
    </w:p>
    <w:p w:rsidR="008075F5" w:rsidRDefault="00E71029">
      <w:pPr>
        <w:numPr>
          <w:ilvl w:val="0"/>
          <w:numId w:val="4"/>
        </w:numPr>
        <w:ind w:right="180"/>
        <w:rPr>
          <w:rFonts w:ascii="Arial" w:hAnsi="Arial" w:cs="Arial"/>
          <w:sz w:val="22"/>
          <w:szCs w:val="22"/>
        </w:rPr>
      </w:pPr>
      <w:r w:rsidRPr="00E71029">
        <w:rPr>
          <w:rFonts w:ascii="Arial" w:hAnsi="Arial" w:cs="Arial"/>
          <w:b/>
          <w:sz w:val="22"/>
          <w:szCs w:val="22"/>
        </w:rPr>
        <w:t>Urge</w:t>
      </w:r>
      <w:r w:rsidRPr="00E71029">
        <w:rPr>
          <w:rFonts w:ascii="Arial" w:hAnsi="Arial" w:cs="Arial"/>
          <w:sz w:val="22"/>
          <w:szCs w:val="22"/>
        </w:rPr>
        <w:t xml:space="preserve"> Member States to actively participate in the 18</w:t>
      </w:r>
      <w:r w:rsidRPr="00E71029">
        <w:rPr>
          <w:rFonts w:ascii="Arial" w:hAnsi="Arial" w:cs="Arial"/>
          <w:sz w:val="22"/>
          <w:szCs w:val="22"/>
          <w:vertAlign w:val="superscript"/>
        </w:rPr>
        <w:t>th</w:t>
      </w:r>
      <w:r w:rsidRPr="00E71029">
        <w:rPr>
          <w:rFonts w:ascii="Arial" w:hAnsi="Arial" w:cs="Arial"/>
          <w:sz w:val="22"/>
          <w:szCs w:val="22"/>
        </w:rPr>
        <w:t xml:space="preserve"> World Meteorological Congress in 2019</w:t>
      </w:r>
      <w:r w:rsidRPr="00E71029">
        <w:rPr>
          <w:rFonts w:ascii="Arial" w:eastAsia="Calibri" w:hAnsi="Arial" w:cs="Arial"/>
          <w:sz w:val="22"/>
          <w:szCs w:val="22"/>
        </w:rPr>
        <w:t>.</w:t>
      </w:r>
    </w:p>
    <w:p w:rsidR="008075F5" w:rsidRDefault="00E71029">
      <w:pPr>
        <w:pStyle w:val="ListParagraph"/>
        <w:ind w:right="756"/>
        <w:jc w:val="center"/>
        <w:rPr>
          <w:rFonts w:cs="Arial"/>
          <w:bCs/>
          <w:szCs w:val="22"/>
        </w:rPr>
      </w:pPr>
      <w:r>
        <w:rPr>
          <w:rFonts w:cs="Arial"/>
          <w:bCs/>
          <w:szCs w:val="22"/>
        </w:rPr>
        <w:t>___________</w:t>
      </w:r>
    </w:p>
    <w:p w:rsidR="009E61E1" w:rsidRPr="002E4782" w:rsidRDefault="00E71029" w:rsidP="007E6483">
      <w:pPr>
        <w:rPr>
          <w:rFonts w:ascii="Arial" w:hAnsi="Arial" w:cs="Arial"/>
          <w:sz w:val="22"/>
          <w:szCs w:val="22"/>
        </w:rPr>
      </w:pPr>
      <w:r>
        <w:rPr>
          <w:rFonts w:ascii="Arial" w:hAnsi="Arial" w:cs="Arial"/>
          <w:sz w:val="22"/>
          <w:szCs w:val="22"/>
        </w:rPr>
        <w:t>CMO Headquarters, October 2018</w:t>
      </w:r>
    </w:p>
    <w:p w:rsidR="008E659E" w:rsidRPr="002E4782" w:rsidRDefault="008E659E" w:rsidP="007E6483">
      <w:pPr>
        <w:rPr>
          <w:rFonts w:ascii="Arial" w:hAnsi="Arial" w:cs="Arial"/>
          <w:sz w:val="22"/>
          <w:szCs w:val="22"/>
        </w:rPr>
        <w:sectPr w:rsidR="008E659E" w:rsidRPr="002E4782" w:rsidSect="00F060DB">
          <w:headerReference w:type="default" r:id="rId15"/>
          <w:pgSz w:w="12240" w:h="15840"/>
          <w:pgMar w:top="1152" w:right="1008" w:bottom="720" w:left="1152" w:header="720" w:footer="720" w:gutter="0"/>
          <w:pgNumType w:start="2"/>
          <w:cols w:space="720"/>
          <w:docGrid w:linePitch="360"/>
        </w:sectPr>
      </w:pPr>
    </w:p>
    <w:p w:rsidR="009E61E1" w:rsidRPr="002E4782" w:rsidRDefault="009E61E1" w:rsidP="007E6483">
      <w:pPr>
        <w:rPr>
          <w:rFonts w:ascii="Arial" w:hAnsi="Arial" w:cs="Arial"/>
          <w:sz w:val="22"/>
          <w:szCs w:val="22"/>
        </w:rPr>
      </w:pPr>
    </w:p>
    <w:sectPr w:rsidR="009E61E1" w:rsidRPr="002E4782" w:rsidSect="00F060DB">
      <w:headerReference w:type="default" r:id="rId16"/>
      <w:pgSz w:w="12240" w:h="15840"/>
      <w:pgMar w:top="1152" w:right="1008" w:bottom="720" w:left="1152" w:header="720" w:footer="720"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A83B34" w15:done="0"/>
  <w15:commentEx w15:paraId="633067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A83B34" w16cid:durableId="1F706C7E"/>
  <w16cid:commentId w16cid:paraId="633067BA" w16cid:durableId="1F706BB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105" w:rsidRDefault="00113105">
      <w:r>
        <w:separator/>
      </w:r>
    </w:p>
  </w:endnote>
  <w:endnote w:type="continuationSeparator" w:id="0">
    <w:p w:rsidR="00113105" w:rsidRDefault="001131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105" w:rsidRDefault="00113105">
      <w:r>
        <w:separator/>
      </w:r>
    </w:p>
  </w:footnote>
  <w:footnote w:type="continuationSeparator" w:id="0">
    <w:p w:rsidR="00113105" w:rsidRDefault="00113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88" w:rsidRDefault="00866B88" w:rsidP="00F060D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88" w:rsidRPr="0001141C" w:rsidRDefault="00866B88" w:rsidP="002F5EBF">
    <w:pPr>
      <w:pStyle w:val="Header"/>
      <w:jc w:val="right"/>
      <w:rPr>
        <w:szCs w:val="22"/>
      </w:rPr>
    </w:pPr>
    <w:r w:rsidRPr="00EE0123">
      <w:rPr>
        <w:rFonts w:ascii="Arial" w:hAnsi="Arial" w:cs="Arial"/>
        <w:b/>
        <w:sz w:val="22"/>
        <w:szCs w:val="22"/>
      </w:rPr>
      <w:t>CMC5</w:t>
    </w:r>
    <w:r>
      <w:rPr>
        <w:rFonts w:ascii="Arial" w:hAnsi="Arial" w:cs="Arial"/>
        <w:b/>
        <w:sz w:val="22"/>
        <w:szCs w:val="22"/>
        <w:lang w:val="en-TT"/>
      </w:rPr>
      <w:t>8</w:t>
    </w:r>
    <w:r w:rsidRPr="00EE0123">
      <w:rPr>
        <w:rFonts w:ascii="Arial" w:hAnsi="Arial" w:cs="Arial"/>
        <w:sz w:val="22"/>
        <w:szCs w:val="22"/>
      </w:rPr>
      <w:t xml:space="preserve">, Doc </w:t>
    </w:r>
    <w:r>
      <w:rPr>
        <w:rFonts w:ascii="Arial" w:hAnsi="Arial" w:cs="Arial"/>
        <w:sz w:val="22"/>
        <w:szCs w:val="22"/>
        <w:lang w:val="en-TT"/>
      </w:rPr>
      <w:t>5</w:t>
    </w:r>
    <w:r w:rsidRPr="00EE0123">
      <w:rPr>
        <w:rFonts w:ascii="Arial" w:hAnsi="Arial" w:cs="Arial"/>
        <w:sz w:val="22"/>
        <w:szCs w:val="22"/>
      </w:rPr>
      <w:t>,</w:t>
    </w:r>
    <w:r>
      <w:rPr>
        <w:rFonts w:ascii="Arial" w:hAnsi="Arial" w:cs="Arial"/>
        <w:sz w:val="22"/>
        <w:szCs w:val="22"/>
      </w:rPr>
      <w:t xml:space="preserve"> page </w:t>
    </w:r>
    <w:r w:rsidR="008075F5" w:rsidRPr="00B07089">
      <w:rPr>
        <w:rFonts w:ascii="Arial" w:hAnsi="Arial" w:cs="Arial"/>
        <w:sz w:val="22"/>
        <w:szCs w:val="22"/>
      </w:rPr>
      <w:fldChar w:fldCharType="begin"/>
    </w:r>
    <w:r w:rsidRPr="00B07089">
      <w:rPr>
        <w:rFonts w:ascii="Arial" w:hAnsi="Arial" w:cs="Arial"/>
        <w:sz w:val="22"/>
        <w:szCs w:val="22"/>
      </w:rPr>
      <w:instrText xml:space="preserve"> PAGE   \* MERGEFORMAT </w:instrText>
    </w:r>
    <w:r w:rsidR="008075F5" w:rsidRPr="00B07089">
      <w:rPr>
        <w:rFonts w:ascii="Arial" w:hAnsi="Arial" w:cs="Arial"/>
        <w:sz w:val="22"/>
        <w:szCs w:val="22"/>
      </w:rPr>
      <w:fldChar w:fldCharType="separate"/>
    </w:r>
    <w:r w:rsidR="00C173A4">
      <w:rPr>
        <w:rFonts w:ascii="Arial" w:hAnsi="Arial" w:cs="Arial"/>
        <w:noProof/>
        <w:sz w:val="22"/>
        <w:szCs w:val="22"/>
      </w:rPr>
      <w:t>3</w:t>
    </w:r>
    <w:r w:rsidR="008075F5" w:rsidRPr="00B07089">
      <w:rPr>
        <w:rFonts w:ascii="Arial" w:hAnsi="Arial" w:cs="Arial"/>
        <w:sz w:val="22"/>
        <w:szCs w:val="22"/>
      </w:rPr>
      <w:fldChar w:fldCharType="end"/>
    </w:r>
  </w:p>
  <w:p w:rsidR="00866B88" w:rsidRDefault="00866B88" w:rsidP="008E659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88" w:rsidRPr="0001141C" w:rsidRDefault="00866B88" w:rsidP="002F5EBF">
    <w:pPr>
      <w:pStyle w:val="Header"/>
      <w:jc w:val="right"/>
      <w:rPr>
        <w:szCs w:val="22"/>
      </w:rPr>
    </w:pPr>
    <w:r w:rsidRPr="00EE0123">
      <w:rPr>
        <w:rFonts w:ascii="Arial" w:hAnsi="Arial" w:cs="Arial"/>
        <w:b/>
        <w:sz w:val="22"/>
        <w:szCs w:val="22"/>
      </w:rPr>
      <w:t>CMC5</w:t>
    </w:r>
    <w:r>
      <w:rPr>
        <w:rFonts w:ascii="Arial" w:hAnsi="Arial" w:cs="Arial"/>
        <w:b/>
        <w:sz w:val="22"/>
        <w:szCs w:val="22"/>
        <w:lang w:val="en-TT"/>
      </w:rPr>
      <w:t>8</w:t>
    </w:r>
    <w:r w:rsidRPr="00EE0123">
      <w:rPr>
        <w:rFonts w:ascii="Arial" w:hAnsi="Arial" w:cs="Arial"/>
        <w:sz w:val="22"/>
        <w:szCs w:val="22"/>
      </w:rPr>
      <w:t xml:space="preserve">, Doc </w:t>
    </w:r>
    <w:r>
      <w:rPr>
        <w:rFonts w:ascii="Arial" w:hAnsi="Arial" w:cs="Arial"/>
        <w:sz w:val="22"/>
        <w:szCs w:val="22"/>
        <w:lang w:val="en-TT"/>
      </w:rPr>
      <w:t>5</w:t>
    </w:r>
    <w:r w:rsidRPr="00EE0123">
      <w:rPr>
        <w:rFonts w:ascii="Arial" w:hAnsi="Arial" w:cs="Arial"/>
        <w:sz w:val="22"/>
        <w:szCs w:val="22"/>
      </w:rPr>
      <w:t>,</w:t>
    </w:r>
    <w:r>
      <w:rPr>
        <w:rFonts w:ascii="Arial" w:hAnsi="Arial" w:cs="Arial"/>
        <w:sz w:val="22"/>
        <w:szCs w:val="22"/>
      </w:rPr>
      <w:t xml:space="preserve"> page </w:t>
    </w:r>
    <w:r w:rsidR="008075F5" w:rsidRPr="00B07089">
      <w:rPr>
        <w:rFonts w:ascii="Arial" w:hAnsi="Arial" w:cs="Arial"/>
        <w:sz w:val="22"/>
        <w:szCs w:val="22"/>
      </w:rPr>
      <w:fldChar w:fldCharType="begin"/>
    </w:r>
    <w:r w:rsidRPr="00B07089">
      <w:rPr>
        <w:rFonts w:ascii="Arial" w:hAnsi="Arial" w:cs="Arial"/>
        <w:sz w:val="22"/>
        <w:szCs w:val="22"/>
      </w:rPr>
      <w:instrText xml:space="preserve"> PAGE   \* MERGEFORMAT </w:instrText>
    </w:r>
    <w:r w:rsidR="008075F5" w:rsidRPr="00B07089">
      <w:rPr>
        <w:rFonts w:ascii="Arial" w:hAnsi="Arial" w:cs="Arial"/>
        <w:sz w:val="22"/>
        <w:szCs w:val="22"/>
      </w:rPr>
      <w:fldChar w:fldCharType="separate"/>
    </w:r>
    <w:r w:rsidR="00C173A4">
      <w:rPr>
        <w:rFonts w:ascii="Arial" w:hAnsi="Arial" w:cs="Arial"/>
        <w:noProof/>
        <w:sz w:val="22"/>
        <w:szCs w:val="22"/>
      </w:rPr>
      <w:t>9</w:t>
    </w:r>
    <w:r w:rsidR="008075F5" w:rsidRPr="00B07089">
      <w:rPr>
        <w:rFonts w:ascii="Arial" w:hAnsi="Arial" w:cs="Arial"/>
        <w:sz w:val="22"/>
        <w:szCs w:val="22"/>
      </w:rPr>
      <w:fldChar w:fldCharType="end"/>
    </w:r>
  </w:p>
  <w:p w:rsidR="00866B88" w:rsidRDefault="00866B88"/>
  <w:p w:rsidR="00866B88" w:rsidRDefault="00866B8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88" w:rsidRPr="0001141C" w:rsidRDefault="00866B88" w:rsidP="002F5EBF">
    <w:pPr>
      <w:pStyle w:val="Header"/>
      <w:jc w:val="right"/>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766350A"/>
    <w:lvl w:ilvl="0">
      <w:start w:val="1"/>
      <w:numFmt w:val="decimal"/>
      <w:pStyle w:val="ListNumber"/>
      <w:lvlText w:val="%1."/>
      <w:lvlJc w:val="left"/>
      <w:pPr>
        <w:tabs>
          <w:tab w:val="num" w:pos="360"/>
        </w:tabs>
        <w:ind w:left="360" w:hanging="360"/>
      </w:pPr>
    </w:lvl>
  </w:abstractNum>
  <w:abstractNum w:abstractNumId="1">
    <w:nsid w:val="00000001"/>
    <w:multiLevelType w:val="multilevel"/>
    <w:tmpl w:val="00000000"/>
    <w:lvl w:ilvl="0">
      <w:start w:val="1"/>
      <w:numFmt w:val="lowerRoman"/>
      <w:pStyle w:val="Level1"/>
      <w:lvlText w:val="(%1)"/>
      <w:lvlJc w:val="left"/>
      <w:pPr>
        <w:tabs>
          <w:tab w:val="num" w:pos="720"/>
        </w:tabs>
        <w:ind w:left="720" w:hanging="720"/>
      </w:pPr>
      <w:rPr>
        <w:rFonts w:ascii="Arial" w:hAnsi="Arial"/>
        <w:sz w:val="22"/>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nsid w:val="01C165BC"/>
    <w:multiLevelType w:val="hybridMultilevel"/>
    <w:tmpl w:val="1A6E31AA"/>
    <w:lvl w:ilvl="0" w:tplc="0CBA87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042BD"/>
    <w:multiLevelType w:val="hybridMultilevel"/>
    <w:tmpl w:val="3A1CA376"/>
    <w:lvl w:ilvl="0" w:tplc="DD8E0A58">
      <w:start w:val="1"/>
      <w:numFmt w:val="decimal"/>
      <w:pStyle w:val="ListparagraphTab"/>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nsid w:val="2065019B"/>
    <w:multiLevelType w:val="multilevel"/>
    <w:tmpl w:val="E57690A6"/>
    <w:lvl w:ilvl="0">
      <w:start w:val="1"/>
      <w:numFmt w:val="decimal"/>
      <w:lvlText w:val="%1."/>
      <w:lvlJc w:val="left"/>
      <w:pPr>
        <w:tabs>
          <w:tab w:val="num" w:pos="360"/>
        </w:tabs>
        <w:ind w:left="360" w:hanging="360"/>
      </w:pPr>
    </w:lvl>
    <w:lvl w:ilvl="1">
      <w:start w:val="1"/>
      <w:numFmt w:val="decimal"/>
      <w:pStyle w:val="DraftTextnumbering"/>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nsid w:val="360E6B5F"/>
    <w:multiLevelType w:val="hybridMultilevel"/>
    <w:tmpl w:val="DE202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53506"/>
    <w:multiLevelType w:val="hybridMultilevel"/>
    <w:tmpl w:val="C07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E39B4"/>
    <w:multiLevelType w:val="hybridMultilevel"/>
    <w:tmpl w:val="CE10B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20347E4"/>
    <w:multiLevelType w:val="multilevel"/>
    <w:tmpl w:val="8BFA9182"/>
    <w:lvl w:ilvl="0">
      <w:start w:val="1"/>
      <w:numFmt w:val="upperLetter"/>
      <w:lvlText w:val="(%1)"/>
      <w:lvlJc w:val="left"/>
      <w:pPr>
        <w:tabs>
          <w:tab w:val="num" w:pos="1440"/>
        </w:tabs>
        <w:ind w:left="1440" w:hanging="720"/>
      </w:pPr>
      <w:rPr>
        <w:rFonts w:ascii="Arial" w:eastAsia="Times New Roman" w:hAnsi="Arial"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683A481C"/>
    <w:multiLevelType w:val="multilevel"/>
    <w:tmpl w:val="CC743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7E740E"/>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017FFD"/>
    <w:multiLevelType w:val="multilevel"/>
    <w:tmpl w:val="C8B08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4"/>
  </w:num>
  <w:num w:numId="4">
    <w:abstractNumId w:val="10"/>
  </w:num>
  <w:num w:numId="5">
    <w:abstractNumId w:val="8"/>
  </w:num>
  <w:num w:numId="6">
    <w:abstractNumId w:val="2"/>
  </w:num>
  <w:num w:numId="7">
    <w:abstractNumId w:val="9"/>
  </w:num>
  <w:num w:numId="8">
    <w:abstractNumId w:val="5"/>
  </w:num>
  <w:num w:numId="9">
    <w:abstractNumId w:val="7"/>
  </w:num>
  <w:num w:numId="10">
    <w:abstractNumId w:val="6"/>
  </w:num>
  <w:num w:numId="11">
    <w:abstractNumId w:val="3"/>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ing">
    <w15:presenceInfo w15:providerId="None" w15:userId="ALa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16386"/>
  </w:hdrShapeDefaults>
  <w:footnotePr>
    <w:footnote w:id="-1"/>
    <w:footnote w:id="0"/>
  </w:footnotePr>
  <w:endnotePr>
    <w:endnote w:id="-1"/>
    <w:endnote w:id="0"/>
  </w:endnotePr>
  <w:compat>
    <w:doNotUseHTMLParagraphAutoSpacing/>
  </w:compat>
  <w:rsids>
    <w:rsidRoot w:val="00E2109D"/>
    <w:rsid w:val="000000BA"/>
    <w:rsid w:val="00002E3D"/>
    <w:rsid w:val="000042C6"/>
    <w:rsid w:val="00006A5B"/>
    <w:rsid w:val="0001141C"/>
    <w:rsid w:val="00012176"/>
    <w:rsid w:val="00012B9A"/>
    <w:rsid w:val="00013289"/>
    <w:rsid w:val="00013A64"/>
    <w:rsid w:val="0001408A"/>
    <w:rsid w:val="000155EC"/>
    <w:rsid w:val="00016AE7"/>
    <w:rsid w:val="000173BB"/>
    <w:rsid w:val="0002005B"/>
    <w:rsid w:val="000211D0"/>
    <w:rsid w:val="00021A35"/>
    <w:rsid w:val="0002600C"/>
    <w:rsid w:val="00032628"/>
    <w:rsid w:val="00032DB1"/>
    <w:rsid w:val="00034E3F"/>
    <w:rsid w:val="0003525A"/>
    <w:rsid w:val="00035B31"/>
    <w:rsid w:val="00036200"/>
    <w:rsid w:val="00036379"/>
    <w:rsid w:val="000378C9"/>
    <w:rsid w:val="000405EF"/>
    <w:rsid w:val="00040C69"/>
    <w:rsid w:val="000439F1"/>
    <w:rsid w:val="000445F4"/>
    <w:rsid w:val="00045205"/>
    <w:rsid w:val="00050DA1"/>
    <w:rsid w:val="00051D45"/>
    <w:rsid w:val="00056956"/>
    <w:rsid w:val="0005747B"/>
    <w:rsid w:val="00057F35"/>
    <w:rsid w:val="000606A5"/>
    <w:rsid w:val="00061883"/>
    <w:rsid w:val="00065487"/>
    <w:rsid w:val="00066190"/>
    <w:rsid w:val="00066A5C"/>
    <w:rsid w:val="00067B20"/>
    <w:rsid w:val="00070AD4"/>
    <w:rsid w:val="0007169F"/>
    <w:rsid w:val="000741E8"/>
    <w:rsid w:val="000757AC"/>
    <w:rsid w:val="0007594B"/>
    <w:rsid w:val="000766AE"/>
    <w:rsid w:val="0007746C"/>
    <w:rsid w:val="000779BC"/>
    <w:rsid w:val="00077CDF"/>
    <w:rsid w:val="00080031"/>
    <w:rsid w:val="000812FD"/>
    <w:rsid w:val="00082F83"/>
    <w:rsid w:val="000832B3"/>
    <w:rsid w:val="000858C9"/>
    <w:rsid w:val="0008720C"/>
    <w:rsid w:val="0009059D"/>
    <w:rsid w:val="000931E2"/>
    <w:rsid w:val="00094662"/>
    <w:rsid w:val="000951C4"/>
    <w:rsid w:val="000955FC"/>
    <w:rsid w:val="00095BFC"/>
    <w:rsid w:val="00096B8D"/>
    <w:rsid w:val="00097D6E"/>
    <w:rsid w:val="00097F6F"/>
    <w:rsid w:val="000A031A"/>
    <w:rsid w:val="000A2BE7"/>
    <w:rsid w:val="000A4297"/>
    <w:rsid w:val="000A5F46"/>
    <w:rsid w:val="000A6C0F"/>
    <w:rsid w:val="000A701D"/>
    <w:rsid w:val="000A723A"/>
    <w:rsid w:val="000A7DD2"/>
    <w:rsid w:val="000B21E0"/>
    <w:rsid w:val="000B2CDD"/>
    <w:rsid w:val="000B31F5"/>
    <w:rsid w:val="000B3344"/>
    <w:rsid w:val="000B7C23"/>
    <w:rsid w:val="000C132D"/>
    <w:rsid w:val="000C17B7"/>
    <w:rsid w:val="000C4C8E"/>
    <w:rsid w:val="000C559D"/>
    <w:rsid w:val="000C5DC6"/>
    <w:rsid w:val="000C63EC"/>
    <w:rsid w:val="000C6D41"/>
    <w:rsid w:val="000D068C"/>
    <w:rsid w:val="000D07D5"/>
    <w:rsid w:val="000D29B3"/>
    <w:rsid w:val="000D4A4D"/>
    <w:rsid w:val="000D529B"/>
    <w:rsid w:val="000D5921"/>
    <w:rsid w:val="000E18E6"/>
    <w:rsid w:val="000E2971"/>
    <w:rsid w:val="000E3222"/>
    <w:rsid w:val="000E393E"/>
    <w:rsid w:val="000E5F16"/>
    <w:rsid w:val="000F0471"/>
    <w:rsid w:val="000F0734"/>
    <w:rsid w:val="000F1024"/>
    <w:rsid w:val="000F156A"/>
    <w:rsid w:val="000F18AF"/>
    <w:rsid w:val="000F3628"/>
    <w:rsid w:val="000F64F5"/>
    <w:rsid w:val="000F6BDA"/>
    <w:rsid w:val="000F752B"/>
    <w:rsid w:val="001004D3"/>
    <w:rsid w:val="001066F1"/>
    <w:rsid w:val="00111CB4"/>
    <w:rsid w:val="00112552"/>
    <w:rsid w:val="00112E93"/>
    <w:rsid w:val="00113105"/>
    <w:rsid w:val="001137FD"/>
    <w:rsid w:val="001144A8"/>
    <w:rsid w:val="00115A32"/>
    <w:rsid w:val="001174B7"/>
    <w:rsid w:val="0012241F"/>
    <w:rsid w:val="00122762"/>
    <w:rsid w:val="001229E9"/>
    <w:rsid w:val="0012455E"/>
    <w:rsid w:val="001249D0"/>
    <w:rsid w:val="00125119"/>
    <w:rsid w:val="0012557F"/>
    <w:rsid w:val="001267D1"/>
    <w:rsid w:val="00127488"/>
    <w:rsid w:val="0013162E"/>
    <w:rsid w:val="001316CD"/>
    <w:rsid w:val="00131790"/>
    <w:rsid w:val="001333FB"/>
    <w:rsid w:val="001337B6"/>
    <w:rsid w:val="00135111"/>
    <w:rsid w:val="00136562"/>
    <w:rsid w:val="00136697"/>
    <w:rsid w:val="00136C01"/>
    <w:rsid w:val="00136C6B"/>
    <w:rsid w:val="00136F83"/>
    <w:rsid w:val="0013704B"/>
    <w:rsid w:val="00137392"/>
    <w:rsid w:val="001410E0"/>
    <w:rsid w:val="0014119F"/>
    <w:rsid w:val="00141EC4"/>
    <w:rsid w:val="0014251E"/>
    <w:rsid w:val="00142EC2"/>
    <w:rsid w:val="00146A13"/>
    <w:rsid w:val="00147F37"/>
    <w:rsid w:val="00150679"/>
    <w:rsid w:val="00153F37"/>
    <w:rsid w:val="00154B2F"/>
    <w:rsid w:val="001552E3"/>
    <w:rsid w:val="001558DB"/>
    <w:rsid w:val="00157B1B"/>
    <w:rsid w:val="001600BC"/>
    <w:rsid w:val="00161929"/>
    <w:rsid w:val="00165D5D"/>
    <w:rsid w:val="0016603D"/>
    <w:rsid w:val="00166676"/>
    <w:rsid w:val="00170997"/>
    <w:rsid w:val="001714EC"/>
    <w:rsid w:val="00171F8A"/>
    <w:rsid w:val="00173B94"/>
    <w:rsid w:val="001756C0"/>
    <w:rsid w:val="00175F34"/>
    <w:rsid w:val="00177764"/>
    <w:rsid w:val="00181E64"/>
    <w:rsid w:val="001826DC"/>
    <w:rsid w:val="00182843"/>
    <w:rsid w:val="00183F39"/>
    <w:rsid w:val="00187C19"/>
    <w:rsid w:val="00192591"/>
    <w:rsid w:val="00192688"/>
    <w:rsid w:val="001946F4"/>
    <w:rsid w:val="001949A9"/>
    <w:rsid w:val="00195325"/>
    <w:rsid w:val="00195A66"/>
    <w:rsid w:val="00195AA9"/>
    <w:rsid w:val="001960E1"/>
    <w:rsid w:val="001973BB"/>
    <w:rsid w:val="00197791"/>
    <w:rsid w:val="00197F6E"/>
    <w:rsid w:val="001A20CC"/>
    <w:rsid w:val="001A4ACD"/>
    <w:rsid w:val="001A505C"/>
    <w:rsid w:val="001A5CD6"/>
    <w:rsid w:val="001A6454"/>
    <w:rsid w:val="001A6F3D"/>
    <w:rsid w:val="001A7163"/>
    <w:rsid w:val="001B0CA7"/>
    <w:rsid w:val="001B1D2D"/>
    <w:rsid w:val="001B21B5"/>
    <w:rsid w:val="001B233E"/>
    <w:rsid w:val="001B5139"/>
    <w:rsid w:val="001B797E"/>
    <w:rsid w:val="001C2074"/>
    <w:rsid w:val="001C68FB"/>
    <w:rsid w:val="001C72CA"/>
    <w:rsid w:val="001D04BA"/>
    <w:rsid w:val="001D19DE"/>
    <w:rsid w:val="001D1B9D"/>
    <w:rsid w:val="001D4689"/>
    <w:rsid w:val="001D6281"/>
    <w:rsid w:val="001D7B31"/>
    <w:rsid w:val="001E15B1"/>
    <w:rsid w:val="001E4820"/>
    <w:rsid w:val="001E6FDF"/>
    <w:rsid w:val="001E76C0"/>
    <w:rsid w:val="001F06EC"/>
    <w:rsid w:val="001F0F06"/>
    <w:rsid w:val="001F1D8B"/>
    <w:rsid w:val="001F4F78"/>
    <w:rsid w:val="001F540F"/>
    <w:rsid w:val="001F6353"/>
    <w:rsid w:val="001F719D"/>
    <w:rsid w:val="00202287"/>
    <w:rsid w:val="00205B27"/>
    <w:rsid w:val="002102AB"/>
    <w:rsid w:val="00210598"/>
    <w:rsid w:val="0021079F"/>
    <w:rsid w:val="002110B6"/>
    <w:rsid w:val="00212DA7"/>
    <w:rsid w:val="0021396C"/>
    <w:rsid w:val="00217218"/>
    <w:rsid w:val="002179E0"/>
    <w:rsid w:val="00217F9D"/>
    <w:rsid w:val="00220590"/>
    <w:rsid w:val="00223FAF"/>
    <w:rsid w:val="00224317"/>
    <w:rsid w:val="00227BC3"/>
    <w:rsid w:val="00227F35"/>
    <w:rsid w:val="00230506"/>
    <w:rsid w:val="002306F2"/>
    <w:rsid w:val="00231C3B"/>
    <w:rsid w:val="00231DA4"/>
    <w:rsid w:val="00233AE2"/>
    <w:rsid w:val="002344B1"/>
    <w:rsid w:val="00234948"/>
    <w:rsid w:val="00234EC0"/>
    <w:rsid w:val="00235CC0"/>
    <w:rsid w:val="002362C0"/>
    <w:rsid w:val="00236A0D"/>
    <w:rsid w:val="00241295"/>
    <w:rsid w:val="00241CB6"/>
    <w:rsid w:val="002431AA"/>
    <w:rsid w:val="002456F1"/>
    <w:rsid w:val="00246D3D"/>
    <w:rsid w:val="00246F53"/>
    <w:rsid w:val="00247EA7"/>
    <w:rsid w:val="00250DE0"/>
    <w:rsid w:val="00250E35"/>
    <w:rsid w:val="00253930"/>
    <w:rsid w:val="002544F9"/>
    <w:rsid w:val="00254C8C"/>
    <w:rsid w:val="00254E73"/>
    <w:rsid w:val="002551B5"/>
    <w:rsid w:val="00255347"/>
    <w:rsid w:val="00256014"/>
    <w:rsid w:val="0025769B"/>
    <w:rsid w:val="00262649"/>
    <w:rsid w:val="00262D75"/>
    <w:rsid w:val="00265138"/>
    <w:rsid w:val="00267E64"/>
    <w:rsid w:val="002704FD"/>
    <w:rsid w:val="00270517"/>
    <w:rsid w:val="002713B6"/>
    <w:rsid w:val="002770FA"/>
    <w:rsid w:val="0028020E"/>
    <w:rsid w:val="00280664"/>
    <w:rsid w:val="00280F82"/>
    <w:rsid w:val="00282FB0"/>
    <w:rsid w:val="00285A0B"/>
    <w:rsid w:val="0028663B"/>
    <w:rsid w:val="00287935"/>
    <w:rsid w:val="00287F54"/>
    <w:rsid w:val="00290B9C"/>
    <w:rsid w:val="00294B7F"/>
    <w:rsid w:val="00297273"/>
    <w:rsid w:val="002979C3"/>
    <w:rsid w:val="002A0C2F"/>
    <w:rsid w:val="002A0F8D"/>
    <w:rsid w:val="002A1CD2"/>
    <w:rsid w:val="002A1EE7"/>
    <w:rsid w:val="002A2CB8"/>
    <w:rsid w:val="002A5E9F"/>
    <w:rsid w:val="002A7C02"/>
    <w:rsid w:val="002B019D"/>
    <w:rsid w:val="002B1FD5"/>
    <w:rsid w:val="002B229A"/>
    <w:rsid w:val="002B51A6"/>
    <w:rsid w:val="002B688B"/>
    <w:rsid w:val="002C0A54"/>
    <w:rsid w:val="002C2065"/>
    <w:rsid w:val="002C4F2A"/>
    <w:rsid w:val="002C51FA"/>
    <w:rsid w:val="002C5C79"/>
    <w:rsid w:val="002C673E"/>
    <w:rsid w:val="002C6C63"/>
    <w:rsid w:val="002C6EBE"/>
    <w:rsid w:val="002C7687"/>
    <w:rsid w:val="002C79F5"/>
    <w:rsid w:val="002C7C29"/>
    <w:rsid w:val="002D044A"/>
    <w:rsid w:val="002D0BE4"/>
    <w:rsid w:val="002D154C"/>
    <w:rsid w:val="002D2018"/>
    <w:rsid w:val="002D3AD6"/>
    <w:rsid w:val="002D3DEE"/>
    <w:rsid w:val="002D55EE"/>
    <w:rsid w:val="002D56CC"/>
    <w:rsid w:val="002D5713"/>
    <w:rsid w:val="002E0651"/>
    <w:rsid w:val="002E1605"/>
    <w:rsid w:val="002E30DC"/>
    <w:rsid w:val="002E4782"/>
    <w:rsid w:val="002E4AAB"/>
    <w:rsid w:val="002E664A"/>
    <w:rsid w:val="002E691D"/>
    <w:rsid w:val="002E6F19"/>
    <w:rsid w:val="002E7707"/>
    <w:rsid w:val="002E7778"/>
    <w:rsid w:val="002F08CA"/>
    <w:rsid w:val="002F0905"/>
    <w:rsid w:val="002F0952"/>
    <w:rsid w:val="002F23F4"/>
    <w:rsid w:val="002F34EF"/>
    <w:rsid w:val="002F365F"/>
    <w:rsid w:val="002F5EBF"/>
    <w:rsid w:val="002F6472"/>
    <w:rsid w:val="002F79B3"/>
    <w:rsid w:val="00300411"/>
    <w:rsid w:val="0030280B"/>
    <w:rsid w:val="00302EC5"/>
    <w:rsid w:val="00302F91"/>
    <w:rsid w:val="00305367"/>
    <w:rsid w:val="0030621B"/>
    <w:rsid w:val="00306C2E"/>
    <w:rsid w:val="00307472"/>
    <w:rsid w:val="003108B7"/>
    <w:rsid w:val="003135B2"/>
    <w:rsid w:val="003148D6"/>
    <w:rsid w:val="003149D4"/>
    <w:rsid w:val="00315283"/>
    <w:rsid w:val="0031539A"/>
    <w:rsid w:val="00317287"/>
    <w:rsid w:val="0032103B"/>
    <w:rsid w:val="00322531"/>
    <w:rsid w:val="0032605C"/>
    <w:rsid w:val="003268E8"/>
    <w:rsid w:val="003279FD"/>
    <w:rsid w:val="00330FCC"/>
    <w:rsid w:val="003339C1"/>
    <w:rsid w:val="003343C8"/>
    <w:rsid w:val="003344B6"/>
    <w:rsid w:val="003345E0"/>
    <w:rsid w:val="00337BDE"/>
    <w:rsid w:val="0034190F"/>
    <w:rsid w:val="00341A4B"/>
    <w:rsid w:val="00341B2D"/>
    <w:rsid w:val="00342F17"/>
    <w:rsid w:val="0034337B"/>
    <w:rsid w:val="00345044"/>
    <w:rsid w:val="0034534C"/>
    <w:rsid w:val="00347B91"/>
    <w:rsid w:val="00347C8D"/>
    <w:rsid w:val="003562B1"/>
    <w:rsid w:val="0035667F"/>
    <w:rsid w:val="003604BA"/>
    <w:rsid w:val="0036284E"/>
    <w:rsid w:val="00364A67"/>
    <w:rsid w:val="003659D1"/>
    <w:rsid w:val="00372F13"/>
    <w:rsid w:val="00372F8E"/>
    <w:rsid w:val="00374C70"/>
    <w:rsid w:val="003756F4"/>
    <w:rsid w:val="003760E5"/>
    <w:rsid w:val="0037758D"/>
    <w:rsid w:val="00381346"/>
    <w:rsid w:val="00382C2B"/>
    <w:rsid w:val="00383350"/>
    <w:rsid w:val="003839B9"/>
    <w:rsid w:val="0038532A"/>
    <w:rsid w:val="0038741B"/>
    <w:rsid w:val="00390E37"/>
    <w:rsid w:val="00393502"/>
    <w:rsid w:val="003949F1"/>
    <w:rsid w:val="0039513A"/>
    <w:rsid w:val="00395245"/>
    <w:rsid w:val="003A13A2"/>
    <w:rsid w:val="003A2AE4"/>
    <w:rsid w:val="003A4945"/>
    <w:rsid w:val="003A53F0"/>
    <w:rsid w:val="003A5D0F"/>
    <w:rsid w:val="003A5D4F"/>
    <w:rsid w:val="003A5E72"/>
    <w:rsid w:val="003A7AD7"/>
    <w:rsid w:val="003B0669"/>
    <w:rsid w:val="003B0B64"/>
    <w:rsid w:val="003B0F62"/>
    <w:rsid w:val="003B4035"/>
    <w:rsid w:val="003B7128"/>
    <w:rsid w:val="003C0FB0"/>
    <w:rsid w:val="003C4AF5"/>
    <w:rsid w:val="003C7586"/>
    <w:rsid w:val="003D1025"/>
    <w:rsid w:val="003D1D40"/>
    <w:rsid w:val="003D2232"/>
    <w:rsid w:val="003D24A2"/>
    <w:rsid w:val="003D272E"/>
    <w:rsid w:val="003D2ABE"/>
    <w:rsid w:val="003D2D41"/>
    <w:rsid w:val="003D4465"/>
    <w:rsid w:val="003D56DD"/>
    <w:rsid w:val="003D573B"/>
    <w:rsid w:val="003D6A7A"/>
    <w:rsid w:val="003D7D9F"/>
    <w:rsid w:val="003D7EB4"/>
    <w:rsid w:val="003D7FB0"/>
    <w:rsid w:val="003E0FB6"/>
    <w:rsid w:val="003E15EE"/>
    <w:rsid w:val="003E475C"/>
    <w:rsid w:val="003E4DB6"/>
    <w:rsid w:val="003E4DF0"/>
    <w:rsid w:val="003E4DF8"/>
    <w:rsid w:val="003E4E65"/>
    <w:rsid w:val="003E7084"/>
    <w:rsid w:val="003E70AB"/>
    <w:rsid w:val="003F2C50"/>
    <w:rsid w:val="003F3CF6"/>
    <w:rsid w:val="003F48D5"/>
    <w:rsid w:val="003F5100"/>
    <w:rsid w:val="003F6548"/>
    <w:rsid w:val="003F671E"/>
    <w:rsid w:val="00400221"/>
    <w:rsid w:val="00400A68"/>
    <w:rsid w:val="00401C0D"/>
    <w:rsid w:val="00402CF3"/>
    <w:rsid w:val="00403A40"/>
    <w:rsid w:val="004042C4"/>
    <w:rsid w:val="0040488B"/>
    <w:rsid w:val="00405F2D"/>
    <w:rsid w:val="004077C3"/>
    <w:rsid w:val="0041373B"/>
    <w:rsid w:val="00413944"/>
    <w:rsid w:val="00414F0C"/>
    <w:rsid w:val="0041664E"/>
    <w:rsid w:val="0041667E"/>
    <w:rsid w:val="004179D0"/>
    <w:rsid w:val="0042253D"/>
    <w:rsid w:val="00422926"/>
    <w:rsid w:val="00422E96"/>
    <w:rsid w:val="00423166"/>
    <w:rsid w:val="00423F80"/>
    <w:rsid w:val="00424475"/>
    <w:rsid w:val="004338A6"/>
    <w:rsid w:val="00433BF4"/>
    <w:rsid w:val="004344B8"/>
    <w:rsid w:val="00436D44"/>
    <w:rsid w:val="004374C0"/>
    <w:rsid w:val="00442A49"/>
    <w:rsid w:val="00443E92"/>
    <w:rsid w:val="00443FB3"/>
    <w:rsid w:val="00444185"/>
    <w:rsid w:val="004469F3"/>
    <w:rsid w:val="0045042F"/>
    <w:rsid w:val="0045128F"/>
    <w:rsid w:val="00451DEF"/>
    <w:rsid w:val="00454BCC"/>
    <w:rsid w:val="00455C7C"/>
    <w:rsid w:val="00456235"/>
    <w:rsid w:val="00456EB7"/>
    <w:rsid w:val="00457CDC"/>
    <w:rsid w:val="00457EB1"/>
    <w:rsid w:val="004602EF"/>
    <w:rsid w:val="004619E8"/>
    <w:rsid w:val="0046256B"/>
    <w:rsid w:val="00462A8A"/>
    <w:rsid w:val="00463EE5"/>
    <w:rsid w:val="00464E09"/>
    <w:rsid w:val="00467653"/>
    <w:rsid w:val="004677A6"/>
    <w:rsid w:val="004710BB"/>
    <w:rsid w:val="00471655"/>
    <w:rsid w:val="00471961"/>
    <w:rsid w:val="004723F1"/>
    <w:rsid w:val="004724C3"/>
    <w:rsid w:val="004766BC"/>
    <w:rsid w:val="00477333"/>
    <w:rsid w:val="00477439"/>
    <w:rsid w:val="00482441"/>
    <w:rsid w:val="004826A4"/>
    <w:rsid w:val="00482E83"/>
    <w:rsid w:val="004901E1"/>
    <w:rsid w:val="004903C6"/>
    <w:rsid w:val="00490934"/>
    <w:rsid w:val="00495CA0"/>
    <w:rsid w:val="00495EBA"/>
    <w:rsid w:val="004A0D65"/>
    <w:rsid w:val="004A4F62"/>
    <w:rsid w:val="004A5456"/>
    <w:rsid w:val="004A6FF5"/>
    <w:rsid w:val="004B31BC"/>
    <w:rsid w:val="004B3D4A"/>
    <w:rsid w:val="004B3DF6"/>
    <w:rsid w:val="004B4E2E"/>
    <w:rsid w:val="004B5834"/>
    <w:rsid w:val="004B798A"/>
    <w:rsid w:val="004B7CE9"/>
    <w:rsid w:val="004C0296"/>
    <w:rsid w:val="004C046C"/>
    <w:rsid w:val="004C26AA"/>
    <w:rsid w:val="004D3B9C"/>
    <w:rsid w:val="004D48F7"/>
    <w:rsid w:val="004D5809"/>
    <w:rsid w:val="004D5848"/>
    <w:rsid w:val="004D5B88"/>
    <w:rsid w:val="004D6AC8"/>
    <w:rsid w:val="004D7641"/>
    <w:rsid w:val="004E262F"/>
    <w:rsid w:val="004E2811"/>
    <w:rsid w:val="004E2C6B"/>
    <w:rsid w:val="004E2F84"/>
    <w:rsid w:val="004E6161"/>
    <w:rsid w:val="004E6F29"/>
    <w:rsid w:val="004F17BE"/>
    <w:rsid w:val="004F3829"/>
    <w:rsid w:val="004F76E4"/>
    <w:rsid w:val="005024E4"/>
    <w:rsid w:val="00502BC2"/>
    <w:rsid w:val="00505244"/>
    <w:rsid w:val="00505CC8"/>
    <w:rsid w:val="00510431"/>
    <w:rsid w:val="005107B9"/>
    <w:rsid w:val="005114F9"/>
    <w:rsid w:val="00511C8F"/>
    <w:rsid w:val="00512799"/>
    <w:rsid w:val="00512A1E"/>
    <w:rsid w:val="00512C22"/>
    <w:rsid w:val="005146DB"/>
    <w:rsid w:val="00514A81"/>
    <w:rsid w:val="00516DFC"/>
    <w:rsid w:val="00516FA5"/>
    <w:rsid w:val="00517C3B"/>
    <w:rsid w:val="00524C99"/>
    <w:rsid w:val="00524D98"/>
    <w:rsid w:val="00527BD6"/>
    <w:rsid w:val="005302F0"/>
    <w:rsid w:val="0053357B"/>
    <w:rsid w:val="005338D9"/>
    <w:rsid w:val="00533BC5"/>
    <w:rsid w:val="00537F28"/>
    <w:rsid w:val="0054218C"/>
    <w:rsid w:val="005427F9"/>
    <w:rsid w:val="0054421D"/>
    <w:rsid w:val="005455E9"/>
    <w:rsid w:val="005469CB"/>
    <w:rsid w:val="00550E1B"/>
    <w:rsid w:val="00551499"/>
    <w:rsid w:val="005518C1"/>
    <w:rsid w:val="00552369"/>
    <w:rsid w:val="0055390B"/>
    <w:rsid w:val="0055413C"/>
    <w:rsid w:val="00555B57"/>
    <w:rsid w:val="0055759B"/>
    <w:rsid w:val="00557B87"/>
    <w:rsid w:val="005613B3"/>
    <w:rsid w:val="005622AA"/>
    <w:rsid w:val="00564FE9"/>
    <w:rsid w:val="00567191"/>
    <w:rsid w:val="00571636"/>
    <w:rsid w:val="00571CD0"/>
    <w:rsid w:val="00574AD5"/>
    <w:rsid w:val="00576A02"/>
    <w:rsid w:val="00576CDE"/>
    <w:rsid w:val="00577139"/>
    <w:rsid w:val="00577BC9"/>
    <w:rsid w:val="00583258"/>
    <w:rsid w:val="0058483A"/>
    <w:rsid w:val="00584C7A"/>
    <w:rsid w:val="005862DB"/>
    <w:rsid w:val="00586859"/>
    <w:rsid w:val="005913C7"/>
    <w:rsid w:val="00591C3B"/>
    <w:rsid w:val="00592E53"/>
    <w:rsid w:val="0059748C"/>
    <w:rsid w:val="005A08AF"/>
    <w:rsid w:val="005A0A59"/>
    <w:rsid w:val="005A1691"/>
    <w:rsid w:val="005A315A"/>
    <w:rsid w:val="005A3B7F"/>
    <w:rsid w:val="005A7BB7"/>
    <w:rsid w:val="005B1E99"/>
    <w:rsid w:val="005C16C9"/>
    <w:rsid w:val="005C55A7"/>
    <w:rsid w:val="005D199E"/>
    <w:rsid w:val="005D350B"/>
    <w:rsid w:val="005D4AC6"/>
    <w:rsid w:val="005D638D"/>
    <w:rsid w:val="005E1C7A"/>
    <w:rsid w:val="005E2602"/>
    <w:rsid w:val="005E3959"/>
    <w:rsid w:val="005E3B7D"/>
    <w:rsid w:val="005E4681"/>
    <w:rsid w:val="005E4C90"/>
    <w:rsid w:val="005E56BC"/>
    <w:rsid w:val="005E6ED4"/>
    <w:rsid w:val="005F0CCF"/>
    <w:rsid w:val="005F1056"/>
    <w:rsid w:val="005F13F9"/>
    <w:rsid w:val="005F33EA"/>
    <w:rsid w:val="005F3452"/>
    <w:rsid w:val="005F4E48"/>
    <w:rsid w:val="00600265"/>
    <w:rsid w:val="006002A0"/>
    <w:rsid w:val="00600CDC"/>
    <w:rsid w:val="00600ED1"/>
    <w:rsid w:val="00601ABA"/>
    <w:rsid w:val="00602C75"/>
    <w:rsid w:val="006035C8"/>
    <w:rsid w:val="006041C2"/>
    <w:rsid w:val="00607CF6"/>
    <w:rsid w:val="006121A1"/>
    <w:rsid w:val="0061359E"/>
    <w:rsid w:val="00614545"/>
    <w:rsid w:val="00614DF8"/>
    <w:rsid w:val="0061656E"/>
    <w:rsid w:val="00616952"/>
    <w:rsid w:val="006210A8"/>
    <w:rsid w:val="00621469"/>
    <w:rsid w:val="00623E08"/>
    <w:rsid w:val="00624135"/>
    <w:rsid w:val="00624618"/>
    <w:rsid w:val="00624727"/>
    <w:rsid w:val="006250A2"/>
    <w:rsid w:val="006250BB"/>
    <w:rsid w:val="006272D4"/>
    <w:rsid w:val="00632536"/>
    <w:rsid w:val="00632EB7"/>
    <w:rsid w:val="00633799"/>
    <w:rsid w:val="00634DFD"/>
    <w:rsid w:val="0063510F"/>
    <w:rsid w:val="0063536F"/>
    <w:rsid w:val="006379F2"/>
    <w:rsid w:val="00640956"/>
    <w:rsid w:val="00642741"/>
    <w:rsid w:val="00642AA6"/>
    <w:rsid w:val="00643638"/>
    <w:rsid w:val="00643EA2"/>
    <w:rsid w:val="00647053"/>
    <w:rsid w:val="006470C3"/>
    <w:rsid w:val="00647CC6"/>
    <w:rsid w:val="006521DD"/>
    <w:rsid w:val="00652D83"/>
    <w:rsid w:val="0065300C"/>
    <w:rsid w:val="0065424D"/>
    <w:rsid w:val="00655F7A"/>
    <w:rsid w:val="00656582"/>
    <w:rsid w:val="0065693D"/>
    <w:rsid w:val="00656D9D"/>
    <w:rsid w:val="00657B00"/>
    <w:rsid w:val="00660BCB"/>
    <w:rsid w:val="00663DEB"/>
    <w:rsid w:val="0066472A"/>
    <w:rsid w:val="00665754"/>
    <w:rsid w:val="00667F17"/>
    <w:rsid w:val="00673158"/>
    <w:rsid w:val="00673F91"/>
    <w:rsid w:val="006741E7"/>
    <w:rsid w:val="00675618"/>
    <w:rsid w:val="00680D64"/>
    <w:rsid w:val="006810C6"/>
    <w:rsid w:val="00682020"/>
    <w:rsid w:val="006874BD"/>
    <w:rsid w:val="00687562"/>
    <w:rsid w:val="00687C1B"/>
    <w:rsid w:val="00693387"/>
    <w:rsid w:val="00693704"/>
    <w:rsid w:val="00694266"/>
    <w:rsid w:val="0069502D"/>
    <w:rsid w:val="00696A2D"/>
    <w:rsid w:val="00696BBE"/>
    <w:rsid w:val="00697D0D"/>
    <w:rsid w:val="006A25C9"/>
    <w:rsid w:val="006A2787"/>
    <w:rsid w:val="006A3345"/>
    <w:rsid w:val="006A36AF"/>
    <w:rsid w:val="006A4188"/>
    <w:rsid w:val="006A5BB3"/>
    <w:rsid w:val="006A7AB1"/>
    <w:rsid w:val="006A7EFE"/>
    <w:rsid w:val="006B1698"/>
    <w:rsid w:val="006B20A0"/>
    <w:rsid w:val="006B27EF"/>
    <w:rsid w:val="006B2C51"/>
    <w:rsid w:val="006B3C4D"/>
    <w:rsid w:val="006B49A2"/>
    <w:rsid w:val="006B4F87"/>
    <w:rsid w:val="006B578B"/>
    <w:rsid w:val="006B5D08"/>
    <w:rsid w:val="006B72EE"/>
    <w:rsid w:val="006B7481"/>
    <w:rsid w:val="006B7ACD"/>
    <w:rsid w:val="006B7C6F"/>
    <w:rsid w:val="006C7ECE"/>
    <w:rsid w:val="006D081D"/>
    <w:rsid w:val="006D0C8A"/>
    <w:rsid w:val="006D1642"/>
    <w:rsid w:val="006D3140"/>
    <w:rsid w:val="006D4360"/>
    <w:rsid w:val="006D59CD"/>
    <w:rsid w:val="006D5DFF"/>
    <w:rsid w:val="006D66D5"/>
    <w:rsid w:val="006D7020"/>
    <w:rsid w:val="006E1D78"/>
    <w:rsid w:val="006E3A6B"/>
    <w:rsid w:val="006E42AC"/>
    <w:rsid w:val="006E5589"/>
    <w:rsid w:val="006E5E00"/>
    <w:rsid w:val="006F1C08"/>
    <w:rsid w:val="006F371E"/>
    <w:rsid w:val="006F5067"/>
    <w:rsid w:val="006F5077"/>
    <w:rsid w:val="006F7033"/>
    <w:rsid w:val="006F7C0C"/>
    <w:rsid w:val="00702651"/>
    <w:rsid w:val="0070266F"/>
    <w:rsid w:val="00703A63"/>
    <w:rsid w:val="00704C31"/>
    <w:rsid w:val="00704D7C"/>
    <w:rsid w:val="00705A3E"/>
    <w:rsid w:val="0070632F"/>
    <w:rsid w:val="00710804"/>
    <w:rsid w:val="00710C43"/>
    <w:rsid w:val="00711582"/>
    <w:rsid w:val="00712890"/>
    <w:rsid w:val="00717940"/>
    <w:rsid w:val="00721386"/>
    <w:rsid w:val="00721629"/>
    <w:rsid w:val="007218BE"/>
    <w:rsid w:val="00721BD8"/>
    <w:rsid w:val="00723E41"/>
    <w:rsid w:val="00726768"/>
    <w:rsid w:val="00730B21"/>
    <w:rsid w:val="0073193F"/>
    <w:rsid w:val="00731B71"/>
    <w:rsid w:val="00732EA5"/>
    <w:rsid w:val="0073319A"/>
    <w:rsid w:val="00734AF1"/>
    <w:rsid w:val="00736963"/>
    <w:rsid w:val="00740DF1"/>
    <w:rsid w:val="007473DC"/>
    <w:rsid w:val="00751C5C"/>
    <w:rsid w:val="00752DC8"/>
    <w:rsid w:val="007560B6"/>
    <w:rsid w:val="007566FD"/>
    <w:rsid w:val="0076116A"/>
    <w:rsid w:val="0076404F"/>
    <w:rsid w:val="00764740"/>
    <w:rsid w:val="007656CE"/>
    <w:rsid w:val="0076700D"/>
    <w:rsid w:val="007678E5"/>
    <w:rsid w:val="00770C0E"/>
    <w:rsid w:val="00772D05"/>
    <w:rsid w:val="00774417"/>
    <w:rsid w:val="00774744"/>
    <w:rsid w:val="0077540C"/>
    <w:rsid w:val="0077685E"/>
    <w:rsid w:val="00776E7D"/>
    <w:rsid w:val="00777688"/>
    <w:rsid w:val="007800BB"/>
    <w:rsid w:val="0078047A"/>
    <w:rsid w:val="00781F70"/>
    <w:rsid w:val="00782AB2"/>
    <w:rsid w:val="00783FD4"/>
    <w:rsid w:val="00790E4A"/>
    <w:rsid w:val="00791A4C"/>
    <w:rsid w:val="00791DB0"/>
    <w:rsid w:val="00792930"/>
    <w:rsid w:val="0079353C"/>
    <w:rsid w:val="007938BF"/>
    <w:rsid w:val="007A3935"/>
    <w:rsid w:val="007A7305"/>
    <w:rsid w:val="007A7731"/>
    <w:rsid w:val="007A7793"/>
    <w:rsid w:val="007B02D9"/>
    <w:rsid w:val="007B6058"/>
    <w:rsid w:val="007B6328"/>
    <w:rsid w:val="007B7DE9"/>
    <w:rsid w:val="007B7E00"/>
    <w:rsid w:val="007B7E2C"/>
    <w:rsid w:val="007C33B5"/>
    <w:rsid w:val="007C4215"/>
    <w:rsid w:val="007C5E9B"/>
    <w:rsid w:val="007C783A"/>
    <w:rsid w:val="007D03BD"/>
    <w:rsid w:val="007D2A26"/>
    <w:rsid w:val="007D379A"/>
    <w:rsid w:val="007D4204"/>
    <w:rsid w:val="007D5DBA"/>
    <w:rsid w:val="007D7AE2"/>
    <w:rsid w:val="007E14E1"/>
    <w:rsid w:val="007E194D"/>
    <w:rsid w:val="007E33BC"/>
    <w:rsid w:val="007E3CF4"/>
    <w:rsid w:val="007E4734"/>
    <w:rsid w:val="007E499D"/>
    <w:rsid w:val="007E4AFD"/>
    <w:rsid w:val="007E540C"/>
    <w:rsid w:val="007E62A1"/>
    <w:rsid w:val="007E6483"/>
    <w:rsid w:val="007E64EE"/>
    <w:rsid w:val="007E7F9F"/>
    <w:rsid w:val="007F0603"/>
    <w:rsid w:val="007F0ED7"/>
    <w:rsid w:val="007F2967"/>
    <w:rsid w:val="007F2F54"/>
    <w:rsid w:val="007F4E7B"/>
    <w:rsid w:val="007F537D"/>
    <w:rsid w:val="007F5B1E"/>
    <w:rsid w:val="007F70E9"/>
    <w:rsid w:val="00804909"/>
    <w:rsid w:val="00804916"/>
    <w:rsid w:val="00805C69"/>
    <w:rsid w:val="008075F5"/>
    <w:rsid w:val="0081525B"/>
    <w:rsid w:val="00820C03"/>
    <w:rsid w:val="00821D1F"/>
    <w:rsid w:val="00822EBC"/>
    <w:rsid w:val="008239A8"/>
    <w:rsid w:val="008241C5"/>
    <w:rsid w:val="00826147"/>
    <w:rsid w:val="00827687"/>
    <w:rsid w:val="0083308F"/>
    <w:rsid w:val="008333D7"/>
    <w:rsid w:val="00834514"/>
    <w:rsid w:val="008349A6"/>
    <w:rsid w:val="00834F5C"/>
    <w:rsid w:val="00836B3F"/>
    <w:rsid w:val="00837557"/>
    <w:rsid w:val="00837631"/>
    <w:rsid w:val="00840155"/>
    <w:rsid w:val="00842597"/>
    <w:rsid w:val="00842B1E"/>
    <w:rsid w:val="008438B2"/>
    <w:rsid w:val="00845366"/>
    <w:rsid w:val="008469B4"/>
    <w:rsid w:val="00846CEB"/>
    <w:rsid w:val="008502B3"/>
    <w:rsid w:val="0085138D"/>
    <w:rsid w:val="0085231C"/>
    <w:rsid w:val="008539BC"/>
    <w:rsid w:val="00854FBC"/>
    <w:rsid w:val="00855200"/>
    <w:rsid w:val="00855353"/>
    <w:rsid w:val="0085538C"/>
    <w:rsid w:val="00855848"/>
    <w:rsid w:val="00856D05"/>
    <w:rsid w:val="00860692"/>
    <w:rsid w:val="008610B3"/>
    <w:rsid w:val="008610D9"/>
    <w:rsid w:val="00863831"/>
    <w:rsid w:val="008666CA"/>
    <w:rsid w:val="00866B88"/>
    <w:rsid w:val="008701E2"/>
    <w:rsid w:val="008762EB"/>
    <w:rsid w:val="0087783D"/>
    <w:rsid w:val="00877C6F"/>
    <w:rsid w:val="00880665"/>
    <w:rsid w:val="008818F4"/>
    <w:rsid w:val="00881940"/>
    <w:rsid w:val="008846CC"/>
    <w:rsid w:val="00885757"/>
    <w:rsid w:val="008868AD"/>
    <w:rsid w:val="0088734B"/>
    <w:rsid w:val="00892A14"/>
    <w:rsid w:val="00893908"/>
    <w:rsid w:val="0089508B"/>
    <w:rsid w:val="008955B3"/>
    <w:rsid w:val="008A2D33"/>
    <w:rsid w:val="008A42F8"/>
    <w:rsid w:val="008A58B3"/>
    <w:rsid w:val="008A6C96"/>
    <w:rsid w:val="008A7B24"/>
    <w:rsid w:val="008B0901"/>
    <w:rsid w:val="008B09B9"/>
    <w:rsid w:val="008B220E"/>
    <w:rsid w:val="008B2243"/>
    <w:rsid w:val="008B5A3A"/>
    <w:rsid w:val="008C21AB"/>
    <w:rsid w:val="008C3AE3"/>
    <w:rsid w:val="008C4D58"/>
    <w:rsid w:val="008D0C07"/>
    <w:rsid w:val="008D113E"/>
    <w:rsid w:val="008D50C0"/>
    <w:rsid w:val="008D5396"/>
    <w:rsid w:val="008D6927"/>
    <w:rsid w:val="008D6941"/>
    <w:rsid w:val="008D7541"/>
    <w:rsid w:val="008E0A7D"/>
    <w:rsid w:val="008E0F71"/>
    <w:rsid w:val="008E1EC4"/>
    <w:rsid w:val="008E2116"/>
    <w:rsid w:val="008E2BE2"/>
    <w:rsid w:val="008E429C"/>
    <w:rsid w:val="008E5108"/>
    <w:rsid w:val="008E5210"/>
    <w:rsid w:val="008E5851"/>
    <w:rsid w:val="008E6461"/>
    <w:rsid w:val="008E659E"/>
    <w:rsid w:val="008E78D7"/>
    <w:rsid w:val="008F0B14"/>
    <w:rsid w:val="008F2669"/>
    <w:rsid w:val="008F4162"/>
    <w:rsid w:val="008F5EF7"/>
    <w:rsid w:val="00902901"/>
    <w:rsid w:val="00903530"/>
    <w:rsid w:val="00905172"/>
    <w:rsid w:val="00906BAF"/>
    <w:rsid w:val="00912C0C"/>
    <w:rsid w:val="009157BF"/>
    <w:rsid w:val="00915973"/>
    <w:rsid w:val="00917EAA"/>
    <w:rsid w:val="00917F8A"/>
    <w:rsid w:val="00920FED"/>
    <w:rsid w:val="00921A38"/>
    <w:rsid w:val="00921C3C"/>
    <w:rsid w:val="00923B8A"/>
    <w:rsid w:val="00924B42"/>
    <w:rsid w:val="0092641D"/>
    <w:rsid w:val="00926E9F"/>
    <w:rsid w:val="0092700F"/>
    <w:rsid w:val="00930A0B"/>
    <w:rsid w:val="00932BFD"/>
    <w:rsid w:val="00933719"/>
    <w:rsid w:val="0093374F"/>
    <w:rsid w:val="00934C9D"/>
    <w:rsid w:val="00941916"/>
    <w:rsid w:val="0095047F"/>
    <w:rsid w:val="00951825"/>
    <w:rsid w:val="0095187A"/>
    <w:rsid w:val="00952A5E"/>
    <w:rsid w:val="00952CCF"/>
    <w:rsid w:val="00954A80"/>
    <w:rsid w:val="00963700"/>
    <w:rsid w:val="009655CC"/>
    <w:rsid w:val="009656E1"/>
    <w:rsid w:val="009666FA"/>
    <w:rsid w:val="00966A98"/>
    <w:rsid w:val="009676C6"/>
    <w:rsid w:val="00972C72"/>
    <w:rsid w:val="00972FFD"/>
    <w:rsid w:val="009731A2"/>
    <w:rsid w:val="009750B2"/>
    <w:rsid w:val="0098052F"/>
    <w:rsid w:val="00981C7C"/>
    <w:rsid w:val="00984813"/>
    <w:rsid w:val="00985818"/>
    <w:rsid w:val="00986B8B"/>
    <w:rsid w:val="009876FB"/>
    <w:rsid w:val="00990739"/>
    <w:rsid w:val="0099278C"/>
    <w:rsid w:val="00993455"/>
    <w:rsid w:val="00993ED8"/>
    <w:rsid w:val="00995176"/>
    <w:rsid w:val="00995284"/>
    <w:rsid w:val="00995F4B"/>
    <w:rsid w:val="00996944"/>
    <w:rsid w:val="00996CDB"/>
    <w:rsid w:val="009A07B1"/>
    <w:rsid w:val="009A15F9"/>
    <w:rsid w:val="009A3245"/>
    <w:rsid w:val="009A3DBD"/>
    <w:rsid w:val="009A43D9"/>
    <w:rsid w:val="009A57DC"/>
    <w:rsid w:val="009B050A"/>
    <w:rsid w:val="009B0D16"/>
    <w:rsid w:val="009B1B41"/>
    <w:rsid w:val="009B40A8"/>
    <w:rsid w:val="009B4AA4"/>
    <w:rsid w:val="009B5B3F"/>
    <w:rsid w:val="009C099D"/>
    <w:rsid w:val="009C1944"/>
    <w:rsid w:val="009C2801"/>
    <w:rsid w:val="009C3526"/>
    <w:rsid w:val="009C63F0"/>
    <w:rsid w:val="009C66AD"/>
    <w:rsid w:val="009D02F2"/>
    <w:rsid w:val="009D100F"/>
    <w:rsid w:val="009D16F6"/>
    <w:rsid w:val="009D193B"/>
    <w:rsid w:val="009D30CD"/>
    <w:rsid w:val="009D4BE7"/>
    <w:rsid w:val="009D5F1A"/>
    <w:rsid w:val="009D752A"/>
    <w:rsid w:val="009E61E1"/>
    <w:rsid w:val="009F056C"/>
    <w:rsid w:val="009F0679"/>
    <w:rsid w:val="009F4315"/>
    <w:rsid w:val="009F595B"/>
    <w:rsid w:val="009F626D"/>
    <w:rsid w:val="009F7142"/>
    <w:rsid w:val="009F7361"/>
    <w:rsid w:val="00A01E4D"/>
    <w:rsid w:val="00A03C62"/>
    <w:rsid w:val="00A05AA6"/>
    <w:rsid w:val="00A07BCF"/>
    <w:rsid w:val="00A1238F"/>
    <w:rsid w:val="00A13E0D"/>
    <w:rsid w:val="00A14D87"/>
    <w:rsid w:val="00A15E6D"/>
    <w:rsid w:val="00A15F1B"/>
    <w:rsid w:val="00A178BD"/>
    <w:rsid w:val="00A1797A"/>
    <w:rsid w:val="00A2057C"/>
    <w:rsid w:val="00A20E4C"/>
    <w:rsid w:val="00A219BF"/>
    <w:rsid w:val="00A223A7"/>
    <w:rsid w:val="00A23E39"/>
    <w:rsid w:val="00A23F22"/>
    <w:rsid w:val="00A24E11"/>
    <w:rsid w:val="00A2674B"/>
    <w:rsid w:val="00A26AF6"/>
    <w:rsid w:val="00A30373"/>
    <w:rsid w:val="00A31EB2"/>
    <w:rsid w:val="00A32645"/>
    <w:rsid w:val="00A33067"/>
    <w:rsid w:val="00A33989"/>
    <w:rsid w:val="00A3403A"/>
    <w:rsid w:val="00A35BC2"/>
    <w:rsid w:val="00A36846"/>
    <w:rsid w:val="00A37288"/>
    <w:rsid w:val="00A413BD"/>
    <w:rsid w:val="00A43523"/>
    <w:rsid w:val="00A442C1"/>
    <w:rsid w:val="00A4553B"/>
    <w:rsid w:val="00A45B5E"/>
    <w:rsid w:val="00A46C27"/>
    <w:rsid w:val="00A47330"/>
    <w:rsid w:val="00A479C8"/>
    <w:rsid w:val="00A47B91"/>
    <w:rsid w:val="00A514D5"/>
    <w:rsid w:val="00A516B2"/>
    <w:rsid w:val="00A51DF6"/>
    <w:rsid w:val="00A52A27"/>
    <w:rsid w:val="00A5643A"/>
    <w:rsid w:val="00A56870"/>
    <w:rsid w:val="00A6366B"/>
    <w:rsid w:val="00A63707"/>
    <w:rsid w:val="00A641ED"/>
    <w:rsid w:val="00A645F8"/>
    <w:rsid w:val="00A65E8D"/>
    <w:rsid w:val="00A66C92"/>
    <w:rsid w:val="00A67075"/>
    <w:rsid w:val="00A71B8E"/>
    <w:rsid w:val="00A71F21"/>
    <w:rsid w:val="00A744D9"/>
    <w:rsid w:val="00A749DF"/>
    <w:rsid w:val="00A76499"/>
    <w:rsid w:val="00A76EB0"/>
    <w:rsid w:val="00A8099E"/>
    <w:rsid w:val="00A81826"/>
    <w:rsid w:val="00A81FF2"/>
    <w:rsid w:val="00A84EBF"/>
    <w:rsid w:val="00A861E8"/>
    <w:rsid w:val="00A87471"/>
    <w:rsid w:val="00A875B3"/>
    <w:rsid w:val="00A90798"/>
    <w:rsid w:val="00A917B0"/>
    <w:rsid w:val="00A91DA9"/>
    <w:rsid w:val="00A94CCD"/>
    <w:rsid w:val="00A95332"/>
    <w:rsid w:val="00A9579B"/>
    <w:rsid w:val="00A9582A"/>
    <w:rsid w:val="00A961DE"/>
    <w:rsid w:val="00A971C5"/>
    <w:rsid w:val="00AA01E1"/>
    <w:rsid w:val="00AA0D47"/>
    <w:rsid w:val="00AA1EFC"/>
    <w:rsid w:val="00AA21CB"/>
    <w:rsid w:val="00AA2B13"/>
    <w:rsid w:val="00AA4783"/>
    <w:rsid w:val="00AA4E94"/>
    <w:rsid w:val="00AA75DC"/>
    <w:rsid w:val="00AA7A7B"/>
    <w:rsid w:val="00AB0511"/>
    <w:rsid w:val="00AB0A17"/>
    <w:rsid w:val="00AB0BE7"/>
    <w:rsid w:val="00AB3C46"/>
    <w:rsid w:val="00AB55F2"/>
    <w:rsid w:val="00AB5CD0"/>
    <w:rsid w:val="00AC35E2"/>
    <w:rsid w:val="00AC4CA4"/>
    <w:rsid w:val="00AC5062"/>
    <w:rsid w:val="00AC5B05"/>
    <w:rsid w:val="00AC629E"/>
    <w:rsid w:val="00AC631F"/>
    <w:rsid w:val="00AD08E7"/>
    <w:rsid w:val="00AD17AE"/>
    <w:rsid w:val="00AD2C0F"/>
    <w:rsid w:val="00AD4D44"/>
    <w:rsid w:val="00AD5509"/>
    <w:rsid w:val="00AD58D1"/>
    <w:rsid w:val="00AD5B83"/>
    <w:rsid w:val="00AD7C58"/>
    <w:rsid w:val="00AE05F7"/>
    <w:rsid w:val="00AE078B"/>
    <w:rsid w:val="00AE5078"/>
    <w:rsid w:val="00AE58E4"/>
    <w:rsid w:val="00AE7EDB"/>
    <w:rsid w:val="00AF2972"/>
    <w:rsid w:val="00AF313B"/>
    <w:rsid w:val="00AF4649"/>
    <w:rsid w:val="00AF4D86"/>
    <w:rsid w:val="00AF79B5"/>
    <w:rsid w:val="00B0162C"/>
    <w:rsid w:val="00B0292D"/>
    <w:rsid w:val="00B06D39"/>
    <w:rsid w:val="00B07089"/>
    <w:rsid w:val="00B07CC3"/>
    <w:rsid w:val="00B10146"/>
    <w:rsid w:val="00B10454"/>
    <w:rsid w:val="00B107CB"/>
    <w:rsid w:val="00B110FD"/>
    <w:rsid w:val="00B12EC2"/>
    <w:rsid w:val="00B12F4D"/>
    <w:rsid w:val="00B14E45"/>
    <w:rsid w:val="00B15AA8"/>
    <w:rsid w:val="00B164E1"/>
    <w:rsid w:val="00B20B84"/>
    <w:rsid w:val="00B23075"/>
    <w:rsid w:val="00B31B9C"/>
    <w:rsid w:val="00B33F76"/>
    <w:rsid w:val="00B3414A"/>
    <w:rsid w:val="00B341D1"/>
    <w:rsid w:val="00B3543C"/>
    <w:rsid w:val="00B379D0"/>
    <w:rsid w:val="00B4090E"/>
    <w:rsid w:val="00B434B2"/>
    <w:rsid w:val="00B44C3B"/>
    <w:rsid w:val="00B44E3F"/>
    <w:rsid w:val="00B4735E"/>
    <w:rsid w:val="00B51DD7"/>
    <w:rsid w:val="00B520C4"/>
    <w:rsid w:val="00B52480"/>
    <w:rsid w:val="00B5391A"/>
    <w:rsid w:val="00B541C5"/>
    <w:rsid w:val="00B5459F"/>
    <w:rsid w:val="00B548B2"/>
    <w:rsid w:val="00B56E8F"/>
    <w:rsid w:val="00B607FC"/>
    <w:rsid w:val="00B6306E"/>
    <w:rsid w:val="00B633C7"/>
    <w:rsid w:val="00B64A15"/>
    <w:rsid w:val="00B64BA1"/>
    <w:rsid w:val="00B652AB"/>
    <w:rsid w:val="00B65766"/>
    <w:rsid w:val="00B65841"/>
    <w:rsid w:val="00B66246"/>
    <w:rsid w:val="00B6746B"/>
    <w:rsid w:val="00B70E36"/>
    <w:rsid w:val="00B740E1"/>
    <w:rsid w:val="00B80FA8"/>
    <w:rsid w:val="00B81ED5"/>
    <w:rsid w:val="00B8237A"/>
    <w:rsid w:val="00B829BB"/>
    <w:rsid w:val="00B82C55"/>
    <w:rsid w:val="00B84CDF"/>
    <w:rsid w:val="00B8510B"/>
    <w:rsid w:val="00B85498"/>
    <w:rsid w:val="00B8675E"/>
    <w:rsid w:val="00B90852"/>
    <w:rsid w:val="00B90AB6"/>
    <w:rsid w:val="00B90E8A"/>
    <w:rsid w:val="00B91802"/>
    <w:rsid w:val="00B928AA"/>
    <w:rsid w:val="00B934CE"/>
    <w:rsid w:val="00B940BD"/>
    <w:rsid w:val="00B947EB"/>
    <w:rsid w:val="00B94FEF"/>
    <w:rsid w:val="00B95475"/>
    <w:rsid w:val="00B957DC"/>
    <w:rsid w:val="00B95AF9"/>
    <w:rsid w:val="00B964A1"/>
    <w:rsid w:val="00BA0034"/>
    <w:rsid w:val="00BA07D8"/>
    <w:rsid w:val="00BA07EB"/>
    <w:rsid w:val="00BA1219"/>
    <w:rsid w:val="00BA42C0"/>
    <w:rsid w:val="00BA6E1E"/>
    <w:rsid w:val="00BA734B"/>
    <w:rsid w:val="00BB1033"/>
    <w:rsid w:val="00BB126E"/>
    <w:rsid w:val="00BB168C"/>
    <w:rsid w:val="00BB16CA"/>
    <w:rsid w:val="00BB33A9"/>
    <w:rsid w:val="00BB4A3C"/>
    <w:rsid w:val="00BB6ACD"/>
    <w:rsid w:val="00BC19BD"/>
    <w:rsid w:val="00BC1FFC"/>
    <w:rsid w:val="00BC5208"/>
    <w:rsid w:val="00BC5ED9"/>
    <w:rsid w:val="00BC72D8"/>
    <w:rsid w:val="00BC7D74"/>
    <w:rsid w:val="00BD1205"/>
    <w:rsid w:val="00BD138D"/>
    <w:rsid w:val="00BD2A18"/>
    <w:rsid w:val="00BD3CB9"/>
    <w:rsid w:val="00BD3D5F"/>
    <w:rsid w:val="00BD59B6"/>
    <w:rsid w:val="00BE0826"/>
    <w:rsid w:val="00BE342B"/>
    <w:rsid w:val="00BE3D24"/>
    <w:rsid w:val="00BE4259"/>
    <w:rsid w:val="00BE5C3D"/>
    <w:rsid w:val="00BE60E0"/>
    <w:rsid w:val="00BE638E"/>
    <w:rsid w:val="00BE6C62"/>
    <w:rsid w:val="00BE7E22"/>
    <w:rsid w:val="00BF141C"/>
    <w:rsid w:val="00BF222D"/>
    <w:rsid w:val="00BF4C68"/>
    <w:rsid w:val="00BF4FB0"/>
    <w:rsid w:val="00BF6135"/>
    <w:rsid w:val="00BF6ACC"/>
    <w:rsid w:val="00C0004D"/>
    <w:rsid w:val="00C000E1"/>
    <w:rsid w:val="00C00150"/>
    <w:rsid w:val="00C00E80"/>
    <w:rsid w:val="00C01EAC"/>
    <w:rsid w:val="00C027EF"/>
    <w:rsid w:val="00C02839"/>
    <w:rsid w:val="00C0283A"/>
    <w:rsid w:val="00C02B28"/>
    <w:rsid w:val="00C05BA1"/>
    <w:rsid w:val="00C11823"/>
    <w:rsid w:val="00C11895"/>
    <w:rsid w:val="00C12121"/>
    <w:rsid w:val="00C1257E"/>
    <w:rsid w:val="00C12A11"/>
    <w:rsid w:val="00C149A6"/>
    <w:rsid w:val="00C15DCA"/>
    <w:rsid w:val="00C16897"/>
    <w:rsid w:val="00C173A4"/>
    <w:rsid w:val="00C17447"/>
    <w:rsid w:val="00C174E7"/>
    <w:rsid w:val="00C179B3"/>
    <w:rsid w:val="00C216DB"/>
    <w:rsid w:val="00C21986"/>
    <w:rsid w:val="00C2522C"/>
    <w:rsid w:val="00C26A91"/>
    <w:rsid w:val="00C26E79"/>
    <w:rsid w:val="00C271B3"/>
    <w:rsid w:val="00C2721F"/>
    <w:rsid w:val="00C27C08"/>
    <w:rsid w:val="00C32597"/>
    <w:rsid w:val="00C32BCD"/>
    <w:rsid w:val="00C3368D"/>
    <w:rsid w:val="00C34304"/>
    <w:rsid w:val="00C34740"/>
    <w:rsid w:val="00C3486C"/>
    <w:rsid w:val="00C35FF5"/>
    <w:rsid w:val="00C3794A"/>
    <w:rsid w:val="00C37BAB"/>
    <w:rsid w:val="00C40736"/>
    <w:rsid w:val="00C408F1"/>
    <w:rsid w:val="00C42148"/>
    <w:rsid w:val="00C42554"/>
    <w:rsid w:val="00C42E00"/>
    <w:rsid w:val="00C42E56"/>
    <w:rsid w:val="00C4550C"/>
    <w:rsid w:val="00C50E3C"/>
    <w:rsid w:val="00C520D0"/>
    <w:rsid w:val="00C520EB"/>
    <w:rsid w:val="00C55B3C"/>
    <w:rsid w:val="00C55C36"/>
    <w:rsid w:val="00C55F21"/>
    <w:rsid w:val="00C56AA5"/>
    <w:rsid w:val="00C60DB6"/>
    <w:rsid w:val="00C61D9A"/>
    <w:rsid w:val="00C6317D"/>
    <w:rsid w:val="00C6609A"/>
    <w:rsid w:val="00C66224"/>
    <w:rsid w:val="00C6685F"/>
    <w:rsid w:val="00C672F8"/>
    <w:rsid w:val="00C67330"/>
    <w:rsid w:val="00C72F4D"/>
    <w:rsid w:val="00C73585"/>
    <w:rsid w:val="00C735D4"/>
    <w:rsid w:val="00C7365E"/>
    <w:rsid w:val="00C73A2E"/>
    <w:rsid w:val="00C74716"/>
    <w:rsid w:val="00C749EE"/>
    <w:rsid w:val="00C76FE0"/>
    <w:rsid w:val="00C81438"/>
    <w:rsid w:val="00C81702"/>
    <w:rsid w:val="00C81CDE"/>
    <w:rsid w:val="00C82CCC"/>
    <w:rsid w:val="00C857D7"/>
    <w:rsid w:val="00C87DC4"/>
    <w:rsid w:val="00C90366"/>
    <w:rsid w:val="00C9194E"/>
    <w:rsid w:val="00C9283F"/>
    <w:rsid w:val="00C93A64"/>
    <w:rsid w:val="00C93D76"/>
    <w:rsid w:val="00C9516E"/>
    <w:rsid w:val="00C95255"/>
    <w:rsid w:val="00CA0420"/>
    <w:rsid w:val="00CA0833"/>
    <w:rsid w:val="00CA2F2B"/>
    <w:rsid w:val="00CA6487"/>
    <w:rsid w:val="00CB056B"/>
    <w:rsid w:val="00CB12FA"/>
    <w:rsid w:val="00CB1441"/>
    <w:rsid w:val="00CB4172"/>
    <w:rsid w:val="00CB5295"/>
    <w:rsid w:val="00CC1F7C"/>
    <w:rsid w:val="00CC2D68"/>
    <w:rsid w:val="00CC2FF0"/>
    <w:rsid w:val="00CC4F22"/>
    <w:rsid w:val="00CD1C3B"/>
    <w:rsid w:val="00CD1E48"/>
    <w:rsid w:val="00CD1E7F"/>
    <w:rsid w:val="00CD2B5D"/>
    <w:rsid w:val="00CD3ED5"/>
    <w:rsid w:val="00CD726F"/>
    <w:rsid w:val="00CE00FE"/>
    <w:rsid w:val="00CE5216"/>
    <w:rsid w:val="00CE561F"/>
    <w:rsid w:val="00CE58CB"/>
    <w:rsid w:val="00CF18D7"/>
    <w:rsid w:val="00CF2847"/>
    <w:rsid w:val="00CF32A2"/>
    <w:rsid w:val="00CF35DA"/>
    <w:rsid w:val="00CF759E"/>
    <w:rsid w:val="00D00AE3"/>
    <w:rsid w:val="00D00AF1"/>
    <w:rsid w:val="00D01C11"/>
    <w:rsid w:val="00D034C0"/>
    <w:rsid w:val="00D0458E"/>
    <w:rsid w:val="00D0557A"/>
    <w:rsid w:val="00D06080"/>
    <w:rsid w:val="00D07032"/>
    <w:rsid w:val="00D10200"/>
    <w:rsid w:val="00D10EAB"/>
    <w:rsid w:val="00D1192B"/>
    <w:rsid w:val="00D1195B"/>
    <w:rsid w:val="00D12FAD"/>
    <w:rsid w:val="00D13EFA"/>
    <w:rsid w:val="00D2035D"/>
    <w:rsid w:val="00D213DE"/>
    <w:rsid w:val="00D21AEF"/>
    <w:rsid w:val="00D268AC"/>
    <w:rsid w:val="00D2711E"/>
    <w:rsid w:val="00D3016F"/>
    <w:rsid w:val="00D3031C"/>
    <w:rsid w:val="00D308D3"/>
    <w:rsid w:val="00D32124"/>
    <w:rsid w:val="00D32973"/>
    <w:rsid w:val="00D33493"/>
    <w:rsid w:val="00D33604"/>
    <w:rsid w:val="00D33ED9"/>
    <w:rsid w:val="00D34655"/>
    <w:rsid w:val="00D375AA"/>
    <w:rsid w:val="00D375FE"/>
    <w:rsid w:val="00D37D86"/>
    <w:rsid w:val="00D40C65"/>
    <w:rsid w:val="00D45583"/>
    <w:rsid w:val="00D456F0"/>
    <w:rsid w:val="00D45C5F"/>
    <w:rsid w:val="00D46262"/>
    <w:rsid w:val="00D46694"/>
    <w:rsid w:val="00D47AE0"/>
    <w:rsid w:val="00D50B88"/>
    <w:rsid w:val="00D50E59"/>
    <w:rsid w:val="00D529B1"/>
    <w:rsid w:val="00D533A0"/>
    <w:rsid w:val="00D540E9"/>
    <w:rsid w:val="00D55F78"/>
    <w:rsid w:val="00D56158"/>
    <w:rsid w:val="00D562AE"/>
    <w:rsid w:val="00D602B8"/>
    <w:rsid w:val="00D62A9B"/>
    <w:rsid w:val="00D64101"/>
    <w:rsid w:val="00D6494F"/>
    <w:rsid w:val="00D65E89"/>
    <w:rsid w:val="00D6633B"/>
    <w:rsid w:val="00D66A4B"/>
    <w:rsid w:val="00D70A86"/>
    <w:rsid w:val="00D7162E"/>
    <w:rsid w:val="00D71BDD"/>
    <w:rsid w:val="00D737D1"/>
    <w:rsid w:val="00D74997"/>
    <w:rsid w:val="00D764FB"/>
    <w:rsid w:val="00D766C2"/>
    <w:rsid w:val="00D766CC"/>
    <w:rsid w:val="00D76726"/>
    <w:rsid w:val="00D77E9C"/>
    <w:rsid w:val="00D8300B"/>
    <w:rsid w:val="00D830FF"/>
    <w:rsid w:val="00D831CB"/>
    <w:rsid w:val="00D83EB8"/>
    <w:rsid w:val="00D85139"/>
    <w:rsid w:val="00D854AC"/>
    <w:rsid w:val="00D86283"/>
    <w:rsid w:val="00D90908"/>
    <w:rsid w:val="00D95A9D"/>
    <w:rsid w:val="00DA19A0"/>
    <w:rsid w:val="00DA287B"/>
    <w:rsid w:val="00DA3B2F"/>
    <w:rsid w:val="00DA5AED"/>
    <w:rsid w:val="00DA5F44"/>
    <w:rsid w:val="00DA5F6B"/>
    <w:rsid w:val="00DA649A"/>
    <w:rsid w:val="00DA64ED"/>
    <w:rsid w:val="00DB0639"/>
    <w:rsid w:val="00DB207C"/>
    <w:rsid w:val="00DB241D"/>
    <w:rsid w:val="00DB3723"/>
    <w:rsid w:val="00DB3AEF"/>
    <w:rsid w:val="00DB4F4A"/>
    <w:rsid w:val="00DB5693"/>
    <w:rsid w:val="00DC3801"/>
    <w:rsid w:val="00DC3B27"/>
    <w:rsid w:val="00DC6479"/>
    <w:rsid w:val="00DD1B3C"/>
    <w:rsid w:val="00DD2811"/>
    <w:rsid w:val="00DD33E6"/>
    <w:rsid w:val="00DD7F74"/>
    <w:rsid w:val="00DD7FCA"/>
    <w:rsid w:val="00DE0139"/>
    <w:rsid w:val="00DE077C"/>
    <w:rsid w:val="00DE293C"/>
    <w:rsid w:val="00DE39EC"/>
    <w:rsid w:val="00DE3C02"/>
    <w:rsid w:val="00DE40E4"/>
    <w:rsid w:val="00DE480B"/>
    <w:rsid w:val="00DE4C0A"/>
    <w:rsid w:val="00DE55C6"/>
    <w:rsid w:val="00DE6ADE"/>
    <w:rsid w:val="00DE7C38"/>
    <w:rsid w:val="00DF1BA7"/>
    <w:rsid w:val="00DF2FBA"/>
    <w:rsid w:val="00DF3973"/>
    <w:rsid w:val="00E03171"/>
    <w:rsid w:val="00E05B73"/>
    <w:rsid w:val="00E06C16"/>
    <w:rsid w:val="00E07AC3"/>
    <w:rsid w:val="00E103AD"/>
    <w:rsid w:val="00E103EA"/>
    <w:rsid w:val="00E12692"/>
    <w:rsid w:val="00E128FF"/>
    <w:rsid w:val="00E12C09"/>
    <w:rsid w:val="00E138E2"/>
    <w:rsid w:val="00E14F9E"/>
    <w:rsid w:val="00E15B5F"/>
    <w:rsid w:val="00E1606C"/>
    <w:rsid w:val="00E16227"/>
    <w:rsid w:val="00E16262"/>
    <w:rsid w:val="00E170A7"/>
    <w:rsid w:val="00E20809"/>
    <w:rsid w:val="00E20D68"/>
    <w:rsid w:val="00E2109D"/>
    <w:rsid w:val="00E222BB"/>
    <w:rsid w:val="00E226F9"/>
    <w:rsid w:val="00E251BE"/>
    <w:rsid w:val="00E25B63"/>
    <w:rsid w:val="00E2671F"/>
    <w:rsid w:val="00E26BE0"/>
    <w:rsid w:val="00E270F0"/>
    <w:rsid w:val="00E27C4D"/>
    <w:rsid w:val="00E30B71"/>
    <w:rsid w:val="00E32304"/>
    <w:rsid w:val="00E326B8"/>
    <w:rsid w:val="00E335B4"/>
    <w:rsid w:val="00E341C2"/>
    <w:rsid w:val="00E342CB"/>
    <w:rsid w:val="00E345DF"/>
    <w:rsid w:val="00E34790"/>
    <w:rsid w:val="00E3678F"/>
    <w:rsid w:val="00E3683B"/>
    <w:rsid w:val="00E377E5"/>
    <w:rsid w:val="00E4164F"/>
    <w:rsid w:val="00E42437"/>
    <w:rsid w:val="00E428CB"/>
    <w:rsid w:val="00E437A5"/>
    <w:rsid w:val="00E43B29"/>
    <w:rsid w:val="00E462D2"/>
    <w:rsid w:val="00E464C9"/>
    <w:rsid w:val="00E47930"/>
    <w:rsid w:val="00E5064C"/>
    <w:rsid w:val="00E50926"/>
    <w:rsid w:val="00E50AE7"/>
    <w:rsid w:val="00E52ACA"/>
    <w:rsid w:val="00E53BFC"/>
    <w:rsid w:val="00E53F2D"/>
    <w:rsid w:val="00E54E0A"/>
    <w:rsid w:val="00E55E55"/>
    <w:rsid w:val="00E57069"/>
    <w:rsid w:val="00E57AC7"/>
    <w:rsid w:val="00E605F5"/>
    <w:rsid w:val="00E60B55"/>
    <w:rsid w:val="00E61ED9"/>
    <w:rsid w:val="00E70DDC"/>
    <w:rsid w:val="00E71029"/>
    <w:rsid w:val="00E75630"/>
    <w:rsid w:val="00E7588D"/>
    <w:rsid w:val="00E76A0F"/>
    <w:rsid w:val="00E7770E"/>
    <w:rsid w:val="00E801B2"/>
    <w:rsid w:val="00E8147B"/>
    <w:rsid w:val="00E8162D"/>
    <w:rsid w:val="00E8262D"/>
    <w:rsid w:val="00E82B1C"/>
    <w:rsid w:val="00E85CF1"/>
    <w:rsid w:val="00E87B98"/>
    <w:rsid w:val="00E94CE5"/>
    <w:rsid w:val="00E95594"/>
    <w:rsid w:val="00EA14E4"/>
    <w:rsid w:val="00EA57B5"/>
    <w:rsid w:val="00EB051B"/>
    <w:rsid w:val="00EB062C"/>
    <w:rsid w:val="00EB09CF"/>
    <w:rsid w:val="00EB14FA"/>
    <w:rsid w:val="00EB1CFD"/>
    <w:rsid w:val="00EB2E13"/>
    <w:rsid w:val="00EB3E70"/>
    <w:rsid w:val="00EB5150"/>
    <w:rsid w:val="00EB5429"/>
    <w:rsid w:val="00EB79A4"/>
    <w:rsid w:val="00EC2D17"/>
    <w:rsid w:val="00EC34CE"/>
    <w:rsid w:val="00EC3E46"/>
    <w:rsid w:val="00EC4338"/>
    <w:rsid w:val="00EC7737"/>
    <w:rsid w:val="00ED0646"/>
    <w:rsid w:val="00ED23CA"/>
    <w:rsid w:val="00ED259E"/>
    <w:rsid w:val="00ED4382"/>
    <w:rsid w:val="00ED7002"/>
    <w:rsid w:val="00EE0123"/>
    <w:rsid w:val="00EE4011"/>
    <w:rsid w:val="00EE433A"/>
    <w:rsid w:val="00EE4A13"/>
    <w:rsid w:val="00EE7357"/>
    <w:rsid w:val="00EF026C"/>
    <w:rsid w:val="00EF0A75"/>
    <w:rsid w:val="00EF1DD2"/>
    <w:rsid w:val="00EF3CE5"/>
    <w:rsid w:val="00EF4999"/>
    <w:rsid w:val="00EF5102"/>
    <w:rsid w:val="00EF5D46"/>
    <w:rsid w:val="00F0219B"/>
    <w:rsid w:val="00F031D6"/>
    <w:rsid w:val="00F0355D"/>
    <w:rsid w:val="00F03FF2"/>
    <w:rsid w:val="00F04E22"/>
    <w:rsid w:val="00F04F67"/>
    <w:rsid w:val="00F0520F"/>
    <w:rsid w:val="00F057D3"/>
    <w:rsid w:val="00F05952"/>
    <w:rsid w:val="00F060DB"/>
    <w:rsid w:val="00F1072C"/>
    <w:rsid w:val="00F10F2D"/>
    <w:rsid w:val="00F1209A"/>
    <w:rsid w:val="00F12424"/>
    <w:rsid w:val="00F124C2"/>
    <w:rsid w:val="00F140DA"/>
    <w:rsid w:val="00F14701"/>
    <w:rsid w:val="00F14E7B"/>
    <w:rsid w:val="00F17530"/>
    <w:rsid w:val="00F175D2"/>
    <w:rsid w:val="00F20137"/>
    <w:rsid w:val="00F21934"/>
    <w:rsid w:val="00F22666"/>
    <w:rsid w:val="00F25D17"/>
    <w:rsid w:val="00F30346"/>
    <w:rsid w:val="00F30B49"/>
    <w:rsid w:val="00F3152B"/>
    <w:rsid w:val="00F31E40"/>
    <w:rsid w:val="00F33D54"/>
    <w:rsid w:val="00F34141"/>
    <w:rsid w:val="00F35668"/>
    <w:rsid w:val="00F358F4"/>
    <w:rsid w:val="00F37A67"/>
    <w:rsid w:val="00F37FD6"/>
    <w:rsid w:val="00F40BB8"/>
    <w:rsid w:val="00F41983"/>
    <w:rsid w:val="00F41F94"/>
    <w:rsid w:val="00F42543"/>
    <w:rsid w:val="00F42BBD"/>
    <w:rsid w:val="00F4482D"/>
    <w:rsid w:val="00F45664"/>
    <w:rsid w:val="00F45F10"/>
    <w:rsid w:val="00F50455"/>
    <w:rsid w:val="00F512BD"/>
    <w:rsid w:val="00F51BF0"/>
    <w:rsid w:val="00F52DA1"/>
    <w:rsid w:val="00F60666"/>
    <w:rsid w:val="00F62CA1"/>
    <w:rsid w:val="00F62D32"/>
    <w:rsid w:val="00F62D7C"/>
    <w:rsid w:val="00F6334B"/>
    <w:rsid w:val="00F63C73"/>
    <w:rsid w:val="00F64456"/>
    <w:rsid w:val="00F70FD0"/>
    <w:rsid w:val="00F728A0"/>
    <w:rsid w:val="00F7298C"/>
    <w:rsid w:val="00F72A40"/>
    <w:rsid w:val="00F73BAC"/>
    <w:rsid w:val="00F74225"/>
    <w:rsid w:val="00F77C57"/>
    <w:rsid w:val="00F80883"/>
    <w:rsid w:val="00F80B14"/>
    <w:rsid w:val="00F83209"/>
    <w:rsid w:val="00F83BF9"/>
    <w:rsid w:val="00F84967"/>
    <w:rsid w:val="00F84CEC"/>
    <w:rsid w:val="00F8743C"/>
    <w:rsid w:val="00F90145"/>
    <w:rsid w:val="00F903D6"/>
    <w:rsid w:val="00F90814"/>
    <w:rsid w:val="00F90B32"/>
    <w:rsid w:val="00F94F62"/>
    <w:rsid w:val="00F97845"/>
    <w:rsid w:val="00FA17A3"/>
    <w:rsid w:val="00FA3A64"/>
    <w:rsid w:val="00FA3F84"/>
    <w:rsid w:val="00FA5B74"/>
    <w:rsid w:val="00FA6A8D"/>
    <w:rsid w:val="00FA6AE3"/>
    <w:rsid w:val="00FA7047"/>
    <w:rsid w:val="00FA72E7"/>
    <w:rsid w:val="00FB01D2"/>
    <w:rsid w:val="00FB1450"/>
    <w:rsid w:val="00FB207A"/>
    <w:rsid w:val="00FB25D4"/>
    <w:rsid w:val="00FB28EF"/>
    <w:rsid w:val="00FB445A"/>
    <w:rsid w:val="00FB4CE0"/>
    <w:rsid w:val="00FB52EE"/>
    <w:rsid w:val="00FB722B"/>
    <w:rsid w:val="00FB7A3E"/>
    <w:rsid w:val="00FB7DC9"/>
    <w:rsid w:val="00FC01E8"/>
    <w:rsid w:val="00FC1165"/>
    <w:rsid w:val="00FC26F8"/>
    <w:rsid w:val="00FC7EE6"/>
    <w:rsid w:val="00FD0B31"/>
    <w:rsid w:val="00FD0F08"/>
    <w:rsid w:val="00FD18AD"/>
    <w:rsid w:val="00FD1DEA"/>
    <w:rsid w:val="00FD2F28"/>
    <w:rsid w:val="00FD4867"/>
    <w:rsid w:val="00FD5CD7"/>
    <w:rsid w:val="00FD7B63"/>
    <w:rsid w:val="00FE2368"/>
    <w:rsid w:val="00FE4E69"/>
    <w:rsid w:val="00FF08EE"/>
    <w:rsid w:val="00FF1BC2"/>
    <w:rsid w:val="00FF2966"/>
    <w:rsid w:val="00FF4F25"/>
    <w:rsid w:val="00FF50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Body Text"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49"/>
    <w:pPr>
      <w:jc w:val="both"/>
    </w:pPr>
    <w:rPr>
      <w:lang w:eastAsia="en-US"/>
    </w:rPr>
  </w:style>
  <w:style w:type="paragraph" w:styleId="Heading1">
    <w:name w:val="heading 1"/>
    <w:basedOn w:val="Normal"/>
    <w:next w:val="Normal"/>
    <w:qFormat/>
    <w:rsid w:val="00855353"/>
    <w:pPr>
      <w:keepNext/>
      <w:jc w:val="center"/>
      <w:outlineLvl w:val="0"/>
    </w:pPr>
    <w:rPr>
      <w:rFonts w:ascii="Arial" w:hAnsi="Arial"/>
      <w:b/>
      <w:sz w:val="22"/>
      <w:u w:val="single"/>
      <w:lang w:val="en-US"/>
    </w:rPr>
  </w:style>
  <w:style w:type="paragraph" w:styleId="Heading2">
    <w:name w:val="heading 2"/>
    <w:basedOn w:val="Normal"/>
    <w:next w:val="Normal"/>
    <w:qFormat/>
    <w:rsid w:val="00855353"/>
    <w:pPr>
      <w:keepNext/>
      <w:tabs>
        <w:tab w:val="left" w:pos="-284"/>
      </w:tabs>
      <w:jc w:val="left"/>
      <w:outlineLvl w:val="1"/>
    </w:pPr>
    <w:rPr>
      <w:rFonts w:ascii="Arial" w:hAnsi="Arial"/>
      <w:b/>
      <w:sz w:val="22"/>
      <w:lang w:val="en-US"/>
    </w:rPr>
  </w:style>
  <w:style w:type="paragraph" w:styleId="Heading3">
    <w:name w:val="heading 3"/>
    <w:basedOn w:val="Normal"/>
    <w:next w:val="Normal"/>
    <w:qFormat/>
    <w:rsid w:val="00262649"/>
    <w:pPr>
      <w:keepNext/>
      <w:tabs>
        <w:tab w:val="left" w:pos="810"/>
      </w:tabs>
      <w:outlineLvl w:val="2"/>
    </w:pPr>
    <w:rPr>
      <w:rFonts w:ascii="Arial" w:hAnsi="Arial"/>
      <w:b/>
      <w:sz w:val="22"/>
      <w:u w:val="single"/>
    </w:rPr>
  </w:style>
  <w:style w:type="paragraph" w:styleId="Heading4">
    <w:name w:val="heading 4"/>
    <w:basedOn w:val="Normal"/>
    <w:next w:val="Normal"/>
    <w:qFormat/>
    <w:rsid w:val="00262649"/>
    <w:pPr>
      <w:keepNext/>
      <w:ind w:right="-36"/>
      <w:jc w:val="center"/>
      <w:outlineLvl w:val="3"/>
    </w:pPr>
    <w:rPr>
      <w:rFonts w:ascii="Arial" w:hAnsi="Arial"/>
      <w:b/>
      <w:sz w:val="22"/>
    </w:rPr>
  </w:style>
  <w:style w:type="paragraph" w:styleId="Heading5">
    <w:name w:val="heading 5"/>
    <w:basedOn w:val="Normal"/>
    <w:next w:val="Normal"/>
    <w:qFormat/>
    <w:rsid w:val="00262649"/>
    <w:pPr>
      <w:keepNext/>
      <w:widowControl w:val="0"/>
      <w:ind w:right="-36"/>
      <w:jc w:val="center"/>
      <w:outlineLvl w:val="4"/>
    </w:pPr>
    <w:rPr>
      <w:rFonts w:ascii="Arial" w:hAnsi="Arial"/>
      <w:b/>
      <w:snapToGrid w:val="0"/>
      <w:sz w:val="28"/>
      <w:u w:val="single"/>
      <w:lang w:val="en-US"/>
    </w:rPr>
  </w:style>
  <w:style w:type="paragraph" w:styleId="Heading6">
    <w:name w:val="heading 6"/>
    <w:basedOn w:val="Normal"/>
    <w:next w:val="Normal"/>
    <w:qFormat/>
    <w:rsid w:val="00262649"/>
    <w:pPr>
      <w:keepNext/>
      <w:outlineLvl w:val="5"/>
    </w:pPr>
    <w:rPr>
      <w:rFonts w:ascii="Arial" w:hAnsi="Arial"/>
      <w:b/>
      <w:sz w:val="22"/>
    </w:rPr>
  </w:style>
  <w:style w:type="paragraph" w:styleId="Heading7">
    <w:name w:val="heading 7"/>
    <w:basedOn w:val="Normal"/>
    <w:next w:val="Normal"/>
    <w:qFormat/>
    <w:rsid w:val="00262649"/>
    <w:pPr>
      <w:keepNext/>
      <w:ind w:left="2880"/>
      <w:outlineLvl w:val="6"/>
    </w:pPr>
    <w:rPr>
      <w:rFonts w:ascii="Arial" w:hAnsi="Arial"/>
      <w:b/>
      <w:sz w:val="22"/>
    </w:rPr>
  </w:style>
  <w:style w:type="paragraph" w:styleId="Heading8">
    <w:name w:val="heading 8"/>
    <w:basedOn w:val="Normal"/>
    <w:next w:val="Normal"/>
    <w:qFormat/>
    <w:rsid w:val="00262649"/>
    <w:pPr>
      <w:keepNext/>
      <w:spacing w:line="360" w:lineRule="atLeast"/>
      <w:outlineLvl w:val="7"/>
    </w:pPr>
    <w:rPr>
      <w:rFonts w:ascii="Arial" w:hAnsi="Arial" w:cs="Arial"/>
      <w:b/>
      <w:bCs/>
      <w:sz w:val="22"/>
      <w:szCs w:val="24"/>
      <w:lang w:val="en-US"/>
    </w:rPr>
  </w:style>
  <w:style w:type="paragraph" w:styleId="Heading9">
    <w:name w:val="heading 9"/>
    <w:basedOn w:val="Normal"/>
    <w:next w:val="Normal"/>
    <w:qFormat/>
    <w:rsid w:val="00F808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2649"/>
    <w:pPr>
      <w:widowControl w:val="0"/>
      <w:jc w:val="center"/>
    </w:pPr>
    <w:rPr>
      <w:b/>
      <w:snapToGrid w:val="0"/>
      <w:sz w:val="36"/>
    </w:rPr>
  </w:style>
  <w:style w:type="paragraph" w:styleId="BodyText">
    <w:name w:val="Body Text"/>
    <w:basedOn w:val="Normal"/>
    <w:link w:val="BodyTextChar"/>
    <w:qFormat/>
    <w:rsid w:val="00262649"/>
    <w:pPr>
      <w:jc w:val="center"/>
    </w:pPr>
    <w:rPr>
      <w:b/>
      <w:sz w:val="18"/>
    </w:rPr>
  </w:style>
  <w:style w:type="paragraph" w:styleId="BodyTextIndent">
    <w:name w:val="Body Text Indent"/>
    <w:basedOn w:val="Normal"/>
    <w:rsid w:val="00262649"/>
    <w:pPr>
      <w:spacing w:line="360" w:lineRule="auto"/>
      <w:ind w:left="-1134"/>
    </w:pPr>
    <w:rPr>
      <w:rFonts w:ascii="Arial" w:hAnsi="Arial"/>
      <w:sz w:val="22"/>
      <w:lang w:val="en-US"/>
    </w:rPr>
  </w:style>
  <w:style w:type="paragraph" w:styleId="BodyTextIndent2">
    <w:name w:val="Body Text Indent 2"/>
    <w:basedOn w:val="Normal"/>
    <w:rsid w:val="00262649"/>
    <w:pPr>
      <w:tabs>
        <w:tab w:val="left" w:pos="567"/>
      </w:tabs>
      <w:spacing w:line="360" w:lineRule="auto"/>
      <w:ind w:left="-284"/>
    </w:pPr>
    <w:rPr>
      <w:rFonts w:ascii="Arial" w:hAnsi="Arial"/>
      <w:sz w:val="22"/>
      <w:lang w:val="en-US"/>
    </w:rPr>
  </w:style>
  <w:style w:type="character" w:styleId="Hyperlink">
    <w:name w:val="Hyperlink"/>
    <w:rsid w:val="00262649"/>
    <w:rPr>
      <w:color w:val="0000FF"/>
      <w:u w:val="single"/>
    </w:rPr>
  </w:style>
  <w:style w:type="paragraph" w:styleId="PlainText">
    <w:name w:val="Plain Text"/>
    <w:basedOn w:val="Normal"/>
    <w:link w:val="PlainTextChar"/>
    <w:uiPriority w:val="99"/>
    <w:rsid w:val="00262649"/>
    <w:rPr>
      <w:rFonts w:ascii="Courier New" w:hAnsi="Courier New"/>
    </w:rPr>
  </w:style>
  <w:style w:type="character" w:styleId="FollowedHyperlink">
    <w:name w:val="FollowedHyperlink"/>
    <w:rsid w:val="00262649"/>
    <w:rPr>
      <w:color w:val="800080"/>
      <w:u w:val="single"/>
    </w:rPr>
  </w:style>
  <w:style w:type="paragraph" w:styleId="DocumentMap">
    <w:name w:val="Document Map"/>
    <w:basedOn w:val="Normal"/>
    <w:semiHidden/>
    <w:rsid w:val="00262649"/>
    <w:pPr>
      <w:shd w:val="clear" w:color="auto" w:fill="000080"/>
    </w:pPr>
    <w:rPr>
      <w:rFonts w:ascii="Tahoma" w:hAnsi="Tahoma"/>
    </w:rPr>
  </w:style>
  <w:style w:type="paragraph" w:customStyle="1" w:styleId="BodyTextIn">
    <w:name w:val="Body Text In"/>
    <w:rsid w:val="00262649"/>
    <w:pPr>
      <w:widowControl w:val="0"/>
      <w:jc w:val="both"/>
    </w:pPr>
    <w:rPr>
      <w:rFonts w:ascii="Arial" w:hAnsi="Arial"/>
      <w:snapToGrid w:val="0"/>
      <w:sz w:val="22"/>
      <w:lang w:eastAsia="en-US"/>
    </w:rPr>
  </w:style>
  <w:style w:type="paragraph" w:styleId="Header">
    <w:name w:val="header"/>
    <w:aliases w:val="h"/>
    <w:basedOn w:val="Normal"/>
    <w:link w:val="HeaderChar"/>
    <w:rsid w:val="00262649"/>
    <w:pPr>
      <w:widowControl w:val="0"/>
      <w:tabs>
        <w:tab w:val="left" w:pos="0"/>
        <w:tab w:val="center" w:pos="4320"/>
        <w:tab w:val="right" w:pos="8640"/>
        <w:tab w:val="left" w:pos="9360"/>
      </w:tabs>
    </w:pPr>
    <w:rPr>
      <w:snapToGrid w:val="0"/>
    </w:rPr>
  </w:style>
  <w:style w:type="paragraph" w:styleId="BodyText2">
    <w:name w:val="Body Text 2"/>
    <w:basedOn w:val="Normal"/>
    <w:link w:val="BodyText2Char"/>
    <w:uiPriority w:val="99"/>
    <w:rsid w:val="00262649"/>
    <w:rPr>
      <w:rFonts w:ascii="Arial" w:hAnsi="Arial"/>
      <w:sz w:val="22"/>
    </w:rPr>
  </w:style>
  <w:style w:type="character" w:styleId="PageNumber">
    <w:name w:val="page number"/>
    <w:basedOn w:val="DefaultParagraphFont"/>
    <w:rsid w:val="00262649"/>
  </w:style>
  <w:style w:type="paragraph" w:styleId="Footer">
    <w:name w:val="footer"/>
    <w:basedOn w:val="Normal"/>
    <w:link w:val="FooterChar"/>
    <w:rsid w:val="00262649"/>
    <w:pPr>
      <w:tabs>
        <w:tab w:val="center" w:pos="4320"/>
        <w:tab w:val="right" w:pos="8640"/>
      </w:tabs>
    </w:pPr>
  </w:style>
  <w:style w:type="paragraph" w:customStyle="1" w:styleId="Level1">
    <w:name w:val="Level 1"/>
    <w:basedOn w:val="Normal"/>
    <w:rsid w:val="00262649"/>
    <w:pPr>
      <w:widowControl w:val="0"/>
      <w:numPr>
        <w:numId w:val="1"/>
      </w:numPr>
      <w:ind w:left="720" w:hanging="720"/>
      <w:outlineLvl w:val="0"/>
    </w:pPr>
    <w:rPr>
      <w:snapToGrid w:val="0"/>
      <w:sz w:val="24"/>
      <w:lang w:val="en-US"/>
    </w:rPr>
  </w:style>
  <w:style w:type="character" w:styleId="Emphasis">
    <w:name w:val="Emphasis"/>
    <w:uiPriority w:val="20"/>
    <w:qFormat/>
    <w:rsid w:val="00262649"/>
    <w:rPr>
      <w:i/>
    </w:rPr>
  </w:style>
  <w:style w:type="paragraph" w:customStyle="1" w:styleId="Docpara">
    <w:name w:val="Docpara"/>
    <w:basedOn w:val="Normal"/>
    <w:rsid w:val="00262649"/>
    <w:pPr>
      <w:tabs>
        <w:tab w:val="left" w:pos="0"/>
        <w:tab w:val="left" w:pos="1020"/>
        <w:tab w:val="left" w:pos="1758"/>
        <w:tab w:val="left" w:pos="2520"/>
        <w:tab w:val="left" w:pos="6480"/>
      </w:tabs>
      <w:suppressAutoHyphens/>
    </w:pPr>
    <w:rPr>
      <w:rFonts w:ascii="Arial" w:hAnsi="Arial"/>
      <w:spacing w:val="-2"/>
      <w:sz w:val="22"/>
    </w:rPr>
  </w:style>
  <w:style w:type="paragraph" w:styleId="BodyText3">
    <w:name w:val="Body Text 3"/>
    <w:basedOn w:val="Normal"/>
    <w:link w:val="BodyText3Char"/>
    <w:rsid w:val="00262649"/>
    <w:rPr>
      <w:rFonts w:ascii="Arial" w:hAnsi="Arial"/>
      <w:b/>
      <w:sz w:val="22"/>
    </w:rPr>
  </w:style>
  <w:style w:type="paragraph" w:styleId="BlockText">
    <w:name w:val="Block Text"/>
    <w:basedOn w:val="Normal"/>
    <w:rsid w:val="00262649"/>
    <w:pPr>
      <w:ind w:left="720" w:right="990"/>
    </w:pPr>
    <w:rPr>
      <w:rFonts w:ascii="Arial" w:hAnsi="Arial"/>
      <w:sz w:val="22"/>
      <w:lang w:val="en-US"/>
    </w:rPr>
  </w:style>
  <w:style w:type="paragraph" w:styleId="BodyTextIndent3">
    <w:name w:val="Body Text Indent 3"/>
    <w:basedOn w:val="Normal"/>
    <w:rsid w:val="00262649"/>
    <w:pPr>
      <w:ind w:firstLine="720"/>
    </w:pPr>
    <w:rPr>
      <w:rFonts w:ascii="Arial" w:hAnsi="Arial"/>
      <w:sz w:val="22"/>
    </w:rPr>
  </w:style>
  <w:style w:type="paragraph" w:customStyle="1" w:styleId="Standard1">
    <w:name w:val="Standard1"/>
    <w:basedOn w:val="Normal"/>
    <w:rsid w:val="00262649"/>
    <w:pPr>
      <w:spacing w:before="60" w:after="60"/>
    </w:pPr>
    <w:rPr>
      <w:lang w:val="en-US"/>
    </w:rPr>
  </w:style>
  <w:style w:type="character" w:styleId="HTMLTypewriter">
    <w:name w:val="HTML Typewriter"/>
    <w:rsid w:val="00262649"/>
    <w:rPr>
      <w:rFonts w:ascii="Courier New" w:eastAsia="Arial Unicode MS" w:hAnsi="Courier New" w:cs="Bookman Old Style" w:hint="default"/>
      <w:sz w:val="20"/>
      <w:szCs w:val="20"/>
    </w:rPr>
  </w:style>
  <w:style w:type="paragraph" w:styleId="FootnoteText">
    <w:name w:val="footnote text"/>
    <w:basedOn w:val="Normal"/>
    <w:semiHidden/>
    <w:rsid w:val="00262649"/>
  </w:style>
  <w:style w:type="character" w:styleId="FootnoteReference">
    <w:name w:val="footnote reference"/>
    <w:semiHidden/>
    <w:rsid w:val="00262649"/>
    <w:rPr>
      <w:vertAlign w:val="superscript"/>
    </w:rPr>
  </w:style>
  <w:style w:type="paragraph" w:styleId="NormalWeb">
    <w:name w:val="Normal (Web)"/>
    <w:basedOn w:val="Normal"/>
    <w:uiPriority w:val="99"/>
    <w:rsid w:val="006A3345"/>
    <w:pPr>
      <w:spacing w:before="100" w:beforeAutospacing="1" w:after="100" w:afterAutospacing="1"/>
    </w:pPr>
    <w:rPr>
      <w:rFonts w:ascii="Arial Unicode MS" w:eastAsia="Arial Unicode MS" w:hAnsi="Arial Unicode MS" w:cs="Arial Unicode MS"/>
      <w:sz w:val="24"/>
      <w:szCs w:val="24"/>
      <w:lang w:val="en-US"/>
    </w:rPr>
  </w:style>
  <w:style w:type="character" w:styleId="Strong">
    <w:name w:val="Strong"/>
    <w:uiPriority w:val="22"/>
    <w:qFormat/>
    <w:rsid w:val="006A3345"/>
    <w:rPr>
      <w:b/>
      <w:bCs/>
    </w:rPr>
  </w:style>
  <w:style w:type="paragraph" w:styleId="ListNumber">
    <w:name w:val="List Number"/>
    <w:basedOn w:val="Normal"/>
    <w:rsid w:val="006A3345"/>
    <w:pPr>
      <w:numPr>
        <w:numId w:val="2"/>
      </w:numPr>
      <w:spacing w:after="120"/>
    </w:pPr>
    <w:rPr>
      <w:sz w:val="24"/>
      <w:szCs w:val="24"/>
    </w:rPr>
  </w:style>
  <w:style w:type="paragraph" w:customStyle="1" w:styleId="information">
    <w:name w:val="information"/>
    <w:basedOn w:val="Normal"/>
    <w:rsid w:val="00C672F8"/>
    <w:pPr>
      <w:spacing w:before="100" w:beforeAutospacing="1" w:after="100" w:afterAutospacing="1"/>
    </w:pPr>
    <w:rPr>
      <w:rFonts w:ascii="Verdana" w:hAnsi="Verdana"/>
      <w:b/>
      <w:bCs/>
      <w:color w:val="999999"/>
      <w:sz w:val="14"/>
      <w:szCs w:val="14"/>
      <w:lang w:val="en-US"/>
    </w:rPr>
  </w:style>
  <w:style w:type="paragraph" w:customStyle="1" w:styleId="NormalArial">
    <w:name w:val="Normal + Arial"/>
    <w:aliases w:val="11 pt,Justified,Right:  0.01&quot;"/>
    <w:basedOn w:val="Normal"/>
    <w:rsid w:val="00AA1EFC"/>
    <w:pPr>
      <w:ind w:right="14"/>
    </w:pPr>
    <w:rPr>
      <w:rFonts w:ascii="Arial" w:hAnsi="Arial"/>
      <w:b/>
      <w:sz w:val="22"/>
    </w:rPr>
  </w:style>
  <w:style w:type="paragraph" w:customStyle="1" w:styleId="DraftTextnumbering">
    <w:name w:val="Draft Text numbering"/>
    <w:basedOn w:val="Heading2"/>
    <w:rsid w:val="00B44C3B"/>
    <w:pPr>
      <w:numPr>
        <w:ilvl w:val="1"/>
        <w:numId w:val="3"/>
      </w:numPr>
      <w:tabs>
        <w:tab w:val="clear" w:pos="-284"/>
        <w:tab w:val="clear" w:pos="1080"/>
        <w:tab w:val="num" w:pos="-1418"/>
      </w:tabs>
      <w:spacing w:before="240" w:after="60"/>
      <w:ind w:left="0" w:firstLine="0"/>
    </w:pPr>
    <w:rPr>
      <w:b w:val="0"/>
      <w:szCs w:val="22"/>
      <w:lang w:val="en-GB"/>
    </w:rPr>
  </w:style>
  <w:style w:type="table" w:styleId="TableGrid">
    <w:name w:val="Table Grid"/>
    <w:basedOn w:val="TableNormal"/>
    <w:uiPriority w:val="59"/>
    <w:rsid w:val="00404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8A2D33"/>
    <w:rPr>
      <w:sz w:val="24"/>
      <w:szCs w:val="24"/>
      <w:lang w:val="pl-PL" w:eastAsia="pl-PL"/>
    </w:rPr>
  </w:style>
  <w:style w:type="character" w:customStyle="1" w:styleId="BodyTextChar">
    <w:name w:val="Body Text Char"/>
    <w:link w:val="BodyText"/>
    <w:rsid w:val="00B84CDF"/>
    <w:rPr>
      <w:b/>
      <w:sz w:val="18"/>
      <w:lang w:val="en-GB"/>
    </w:rPr>
  </w:style>
  <w:style w:type="paragraph" w:styleId="ListParagraph">
    <w:name w:val="List Paragraph"/>
    <w:basedOn w:val="Normal"/>
    <w:link w:val="ListParagraphChar"/>
    <w:uiPriority w:val="34"/>
    <w:qFormat/>
    <w:rsid w:val="00250DE0"/>
    <w:rPr>
      <w:rFonts w:ascii="Arial" w:hAnsi="Arial"/>
      <w:sz w:val="22"/>
    </w:rPr>
  </w:style>
  <w:style w:type="paragraph" w:customStyle="1" w:styleId="Default">
    <w:name w:val="Default"/>
    <w:basedOn w:val="Normal"/>
    <w:uiPriority w:val="99"/>
    <w:rsid w:val="00BD3D5F"/>
    <w:pPr>
      <w:autoSpaceDE w:val="0"/>
      <w:autoSpaceDN w:val="0"/>
    </w:pPr>
    <w:rPr>
      <w:rFonts w:ascii="Arial" w:eastAsia="Calibri" w:hAnsi="Arial" w:cs="Arial"/>
      <w:color w:val="000000"/>
      <w:sz w:val="24"/>
      <w:szCs w:val="24"/>
      <w:lang w:val="en-US"/>
    </w:rPr>
  </w:style>
  <w:style w:type="character" w:customStyle="1" w:styleId="PlainTextChar">
    <w:name w:val="Plain Text Char"/>
    <w:link w:val="PlainText"/>
    <w:uiPriority w:val="99"/>
    <w:rsid w:val="00533BC5"/>
    <w:rPr>
      <w:rFonts w:ascii="Courier New" w:hAnsi="Courier New"/>
      <w:lang w:val="en-GB"/>
    </w:rPr>
  </w:style>
  <w:style w:type="paragraph" w:customStyle="1" w:styleId="tablehead1">
    <w:name w:val="tablehead1"/>
    <w:basedOn w:val="Normal"/>
    <w:rsid w:val="00C2721F"/>
    <w:pPr>
      <w:shd w:val="clear" w:color="auto" w:fill="71A2C9"/>
    </w:pPr>
    <w:rPr>
      <w:rFonts w:ascii="Verdana" w:hAnsi="Verdana"/>
      <w:b/>
      <w:bCs/>
      <w:color w:val="000000"/>
      <w:sz w:val="18"/>
      <w:szCs w:val="18"/>
      <w:lang w:val="en-US"/>
    </w:rPr>
  </w:style>
  <w:style w:type="paragraph" w:customStyle="1" w:styleId="ZchnZchn">
    <w:name w:val="Zchn Zchn"/>
    <w:basedOn w:val="Normal"/>
    <w:next w:val="Normal"/>
    <w:rsid w:val="002C6EBE"/>
    <w:pPr>
      <w:spacing w:after="160" w:line="240" w:lineRule="exact"/>
    </w:pPr>
    <w:rPr>
      <w:rFonts w:ascii="Tahoma" w:hAnsi="Tahoma"/>
      <w:sz w:val="24"/>
      <w:lang w:val="en-US"/>
    </w:rPr>
  </w:style>
  <w:style w:type="paragraph" w:customStyle="1" w:styleId="Drafttitle1">
    <w:name w:val="**Draft_title_1"/>
    <w:basedOn w:val="Normal"/>
    <w:rsid w:val="003A13A2"/>
    <w:pPr>
      <w:spacing w:after="60"/>
      <w:ind w:left="1134" w:hanging="1134"/>
    </w:pPr>
    <w:rPr>
      <w:rFonts w:ascii="Arial" w:hAnsi="Arial"/>
      <w:b/>
      <w:caps/>
      <w:sz w:val="22"/>
      <w:szCs w:val="24"/>
      <w:lang w:val="fr-CH" w:eastAsia="fr-FR"/>
    </w:rPr>
  </w:style>
  <w:style w:type="character" w:customStyle="1" w:styleId="titlesmall1">
    <w:name w:val="title_small1"/>
    <w:rsid w:val="003A13A2"/>
    <w:rPr>
      <w:b/>
      <w:bCs/>
      <w:color w:val="FFFFFF"/>
      <w:sz w:val="38"/>
      <w:szCs w:val="38"/>
      <w:shd w:val="clear" w:color="auto" w:fill="auto"/>
    </w:rPr>
  </w:style>
  <w:style w:type="character" w:customStyle="1" w:styleId="menuizquierdovinculo1">
    <w:name w:val="menuizquierdovinculo1"/>
    <w:rsid w:val="003A13A2"/>
    <w:rPr>
      <w:rFonts w:ascii="Verdana" w:hAnsi="Verdana" w:hint="default"/>
      <w:b/>
      <w:bCs/>
      <w:smallCaps w:val="0"/>
      <w:color w:val="FFFFFF"/>
      <w:sz w:val="17"/>
      <w:szCs w:val="17"/>
      <w:bdr w:val="none" w:sz="0" w:space="0" w:color="auto" w:frame="1"/>
    </w:rPr>
  </w:style>
  <w:style w:type="paragraph" w:styleId="BalloonText">
    <w:name w:val="Balloon Text"/>
    <w:basedOn w:val="Normal"/>
    <w:link w:val="BalloonTextChar"/>
    <w:rsid w:val="003A13A2"/>
    <w:rPr>
      <w:rFonts w:ascii="Tahoma" w:hAnsi="Tahoma"/>
      <w:sz w:val="16"/>
      <w:szCs w:val="16"/>
    </w:rPr>
  </w:style>
  <w:style w:type="character" w:customStyle="1" w:styleId="BalloonTextChar">
    <w:name w:val="Balloon Text Char"/>
    <w:link w:val="BalloonText"/>
    <w:rsid w:val="003A13A2"/>
    <w:rPr>
      <w:rFonts w:ascii="Tahoma" w:hAnsi="Tahoma" w:cs="Tahoma"/>
      <w:sz w:val="16"/>
      <w:szCs w:val="16"/>
      <w:lang w:val="en-GB"/>
    </w:rPr>
  </w:style>
  <w:style w:type="character" w:customStyle="1" w:styleId="HeaderChar">
    <w:name w:val="Header Char"/>
    <w:aliases w:val="h Char"/>
    <w:link w:val="Header"/>
    <w:rsid w:val="00DB207C"/>
    <w:rPr>
      <w:snapToGrid w:val="0"/>
    </w:rPr>
  </w:style>
  <w:style w:type="character" w:customStyle="1" w:styleId="articles">
    <w:name w:val="articles"/>
    <w:basedOn w:val="DefaultParagraphFont"/>
    <w:rsid w:val="00AC35E2"/>
  </w:style>
  <w:style w:type="character" w:customStyle="1" w:styleId="bluetext1">
    <w:name w:val="bluetext1"/>
    <w:rsid w:val="00BE4259"/>
    <w:rPr>
      <w:color w:val="08296B"/>
    </w:rPr>
  </w:style>
  <w:style w:type="paragraph" w:customStyle="1" w:styleId="a">
    <w:name w:val="Знак Знак"/>
    <w:basedOn w:val="Normal"/>
    <w:rsid w:val="00837631"/>
    <w:rPr>
      <w:sz w:val="24"/>
      <w:szCs w:val="24"/>
      <w:lang w:val="pl-PL" w:eastAsia="pl-PL"/>
    </w:rPr>
  </w:style>
  <w:style w:type="paragraph" w:customStyle="1" w:styleId="CharChar1">
    <w:name w:val="Char Char1"/>
    <w:basedOn w:val="Normal"/>
    <w:rsid w:val="004901E1"/>
    <w:rPr>
      <w:sz w:val="24"/>
      <w:szCs w:val="24"/>
      <w:lang w:val="pl-PL" w:eastAsia="pl-PL"/>
    </w:rPr>
  </w:style>
  <w:style w:type="paragraph" w:customStyle="1" w:styleId="ECBodyText">
    <w:name w:val="EC_BodyText"/>
    <w:basedOn w:val="Normal"/>
    <w:link w:val="ECBodyTextChar"/>
    <w:rsid w:val="00C82CCC"/>
    <w:pPr>
      <w:tabs>
        <w:tab w:val="left" w:pos="1080"/>
      </w:tabs>
      <w:spacing w:before="240"/>
    </w:pPr>
    <w:rPr>
      <w:rFonts w:ascii="Arial" w:hAnsi="Arial"/>
      <w:sz w:val="22"/>
      <w:szCs w:val="22"/>
    </w:rPr>
  </w:style>
  <w:style w:type="character" w:customStyle="1" w:styleId="topicsheadtitle1">
    <w:name w:val="topicsheadtitle1"/>
    <w:rsid w:val="000C559D"/>
    <w:rPr>
      <w:rFonts w:ascii="Verdana" w:hAnsi="Verdana" w:hint="default"/>
      <w:b/>
      <w:bCs/>
      <w:color w:val="FF9B00"/>
      <w:sz w:val="24"/>
      <w:szCs w:val="24"/>
      <w:bdr w:val="single" w:sz="6" w:space="0" w:color="FFFFFF" w:frame="1"/>
    </w:rPr>
  </w:style>
  <w:style w:type="paragraph" w:customStyle="1" w:styleId="listparagraph0">
    <w:name w:val="listparagraph"/>
    <w:basedOn w:val="Normal"/>
    <w:rsid w:val="00711582"/>
    <w:pPr>
      <w:spacing w:before="100" w:beforeAutospacing="1" w:after="100" w:afterAutospacing="1"/>
    </w:pPr>
    <w:rPr>
      <w:rFonts w:eastAsia="Calibri"/>
      <w:sz w:val="24"/>
      <w:szCs w:val="24"/>
      <w:lang w:val="en-US"/>
    </w:rPr>
  </w:style>
  <w:style w:type="paragraph" w:customStyle="1" w:styleId="bluetext2">
    <w:name w:val="bluetext2"/>
    <w:basedOn w:val="Normal"/>
    <w:rsid w:val="00045205"/>
    <w:rPr>
      <w:color w:val="08296B"/>
      <w:sz w:val="24"/>
      <w:szCs w:val="24"/>
      <w:lang w:val="en-US"/>
    </w:rPr>
  </w:style>
  <w:style w:type="character" w:customStyle="1" w:styleId="BodyText2Char">
    <w:name w:val="Body Text 2 Char"/>
    <w:link w:val="BodyText2"/>
    <w:uiPriority w:val="99"/>
    <w:locked/>
    <w:rsid w:val="00045205"/>
    <w:rPr>
      <w:rFonts w:ascii="Arial" w:hAnsi="Arial"/>
      <w:sz w:val="22"/>
      <w:lang w:val="en-GB"/>
    </w:rPr>
  </w:style>
  <w:style w:type="paragraph" w:customStyle="1" w:styleId="Comment">
    <w:name w:val="Comment"/>
    <w:basedOn w:val="Normal"/>
    <w:rsid w:val="00E5064C"/>
    <w:pPr>
      <w:tabs>
        <w:tab w:val="left" w:pos="1080"/>
      </w:tabs>
      <w:spacing w:before="240"/>
    </w:pPr>
    <w:rPr>
      <w:rFonts w:ascii="Arial" w:hAnsi="Arial" w:cs="Arial"/>
      <w:i/>
      <w:sz w:val="22"/>
      <w:szCs w:val="22"/>
    </w:rPr>
  </w:style>
  <w:style w:type="paragraph" w:customStyle="1" w:styleId="ECaListText">
    <w:name w:val="EC_(a)_ListText"/>
    <w:basedOn w:val="Normal"/>
    <w:rsid w:val="00E5064C"/>
    <w:pPr>
      <w:tabs>
        <w:tab w:val="left" w:pos="1080"/>
      </w:tabs>
      <w:spacing w:before="240"/>
      <w:ind w:left="1080" w:hanging="1080"/>
    </w:pPr>
    <w:rPr>
      <w:rFonts w:ascii="Arial" w:hAnsi="Arial" w:cs="Arial"/>
      <w:sz w:val="22"/>
      <w:szCs w:val="22"/>
    </w:rPr>
  </w:style>
  <w:style w:type="character" w:customStyle="1" w:styleId="ECBodyTextChar">
    <w:name w:val="EC_BodyText Char"/>
    <w:link w:val="ECBodyText"/>
    <w:rsid w:val="00E5064C"/>
    <w:rPr>
      <w:rFonts w:ascii="Arial" w:hAnsi="Arial" w:cs="Arial"/>
      <w:sz w:val="22"/>
      <w:szCs w:val="22"/>
      <w:lang w:val="en-GB"/>
    </w:rPr>
  </w:style>
  <w:style w:type="character" w:customStyle="1" w:styleId="apple-converted-space">
    <w:name w:val="apple-converted-space"/>
    <w:basedOn w:val="DefaultParagraphFont"/>
    <w:rsid w:val="00E5064C"/>
  </w:style>
  <w:style w:type="character" w:customStyle="1" w:styleId="st">
    <w:name w:val="st"/>
    <w:basedOn w:val="DefaultParagraphFont"/>
    <w:rsid w:val="00256014"/>
  </w:style>
  <w:style w:type="character" w:customStyle="1" w:styleId="FooterChar">
    <w:name w:val="Footer Char"/>
    <w:link w:val="Footer"/>
    <w:rsid w:val="00ED4382"/>
    <w:rPr>
      <w:lang w:val="en-GB"/>
    </w:rPr>
  </w:style>
  <w:style w:type="character" w:customStyle="1" w:styleId="TitleChar">
    <w:name w:val="Title Char"/>
    <w:link w:val="Title"/>
    <w:rsid w:val="00ED4382"/>
    <w:rPr>
      <w:b/>
      <w:snapToGrid w:val="0"/>
      <w:sz w:val="36"/>
    </w:rPr>
  </w:style>
  <w:style w:type="paragraph" w:customStyle="1" w:styleId="TableParagraph">
    <w:name w:val="Table Paragraph"/>
    <w:basedOn w:val="Normal"/>
    <w:uiPriority w:val="1"/>
    <w:qFormat/>
    <w:rsid w:val="00A875B3"/>
    <w:pPr>
      <w:widowControl w:val="0"/>
      <w:jc w:val="left"/>
    </w:pPr>
    <w:rPr>
      <w:rFonts w:ascii="Calibri" w:eastAsia="Calibri" w:hAnsi="Calibri"/>
      <w:sz w:val="22"/>
      <w:szCs w:val="22"/>
      <w:lang w:val="en-US"/>
    </w:rPr>
  </w:style>
  <w:style w:type="character" w:styleId="CommentReference">
    <w:name w:val="annotation reference"/>
    <w:rsid w:val="002102AB"/>
    <w:rPr>
      <w:sz w:val="16"/>
      <w:szCs w:val="16"/>
    </w:rPr>
  </w:style>
  <w:style w:type="paragraph" w:styleId="CommentText">
    <w:name w:val="annotation text"/>
    <w:basedOn w:val="Normal"/>
    <w:link w:val="CommentTextChar"/>
    <w:rsid w:val="002102AB"/>
  </w:style>
  <w:style w:type="character" w:customStyle="1" w:styleId="CommentTextChar">
    <w:name w:val="Comment Text Char"/>
    <w:link w:val="CommentText"/>
    <w:rsid w:val="002102AB"/>
    <w:rPr>
      <w:lang w:val="en-GB"/>
    </w:rPr>
  </w:style>
  <w:style w:type="paragraph" w:styleId="CommentSubject">
    <w:name w:val="annotation subject"/>
    <w:basedOn w:val="CommentText"/>
    <w:next w:val="CommentText"/>
    <w:link w:val="CommentSubjectChar"/>
    <w:rsid w:val="002102AB"/>
    <w:rPr>
      <w:b/>
      <w:bCs/>
    </w:rPr>
  </w:style>
  <w:style w:type="character" w:customStyle="1" w:styleId="CommentSubjectChar">
    <w:name w:val="Comment Subject Char"/>
    <w:link w:val="CommentSubject"/>
    <w:rsid w:val="002102AB"/>
    <w:rPr>
      <w:b/>
      <w:bCs/>
      <w:lang w:val="en-GB"/>
    </w:rPr>
  </w:style>
  <w:style w:type="paragraph" w:customStyle="1" w:styleId="WMOBodyText">
    <w:name w:val="WMO_BodyText"/>
    <w:basedOn w:val="Normal"/>
    <w:link w:val="WMOBodyTextCharChar"/>
    <w:qFormat/>
    <w:rsid w:val="00187C19"/>
    <w:pPr>
      <w:tabs>
        <w:tab w:val="left" w:pos="1134"/>
      </w:tabs>
      <w:spacing w:before="240"/>
      <w:jc w:val="left"/>
    </w:pPr>
    <w:rPr>
      <w:rFonts w:ascii="Arial" w:eastAsia="Arial" w:hAnsi="Arial"/>
      <w:sz w:val="22"/>
      <w:szCs w:val="22"/>
      <w:lang w:eastAsia="zh-TW"/>
    </w:rPr>
  </w:style>
  <w:style w:type="character" w:customStyle="1" w:styleId="WMOBodyTextCharChar">
    <w:name w:val="WMO_BodyText Char Char"/>
    <w:link w:val="WMOBodyText"/>
    <w:rsid w:val="00187C19"/>
    <w:rPr>
      <w:rFonts w:ascii="Arial" w:eastAsia="Arial" w:hAnsi="Arial" w:cs="Arial"/>
      <w:sz w:val="22"/>
      <w:szCs w:val="22"/>
      <w:lang w:val="en-GB" w:eastAsia="zh-TW"/>
    </w:rPr>
  </w:style>
  <w:style w:type="paragraph" w:customStyle="1" w:styleId="ECSub2">
    <w:name w:val="EC_Sub2"/>
    <w:basedOn w:val="Heading5"/>
    <w:next w:val="ECBodyText"/>
    <w:uiPriority w:val="99"/>
    <w:rsid w:val="00471961"/>
    <w:pPr>
      <w:keepLines/>
      <w:widowControl/>
      <w:tabs>
        <w:tab w:val="left" w:pos="1080"/>
      </w:tabs>
      <w:spacing w:before="240"/>
      <w:ind w:right="0"/>
      <w:jc w:val="both"/>
    </w:pPr>
    <w:rPr>
      <w:rFonts w:eastAsia="MS Mincho" w:cs="Arial"/>
      <w:b w:val="0"/>
      <w:bCs/>
      <w:i/>
      <w:iCs/>
      <w:snapToGrid/>
      <w:sz w:val="22"/>
      <w:szCs w:val="22"/>
      <w:u w:val="none"/>
      <w:lang w:val="en-GB"/>
    </w:rPr>
  </w:style>
  <w:style w:type="character" w:customStyle="1" w:styleId="bodytext12-black1">
    <w:name w:val="bodytext12-black1"/>
    <w:rsid w:val="006D3140"/>
    <w:rPr>
      <w:rFonts w:ascii="Arial" w:hAnsi="Arial" w:cs="Arial" w:hint="default"/>
      <w:b/>
      <w:bCs/>
      <w:i w:val="0"/>
      <w:iCs w:val="0"/>
      <w:color w:val="000000"/>
      <w:sz w:val="18"/>
      <w:szCs w:val="18"/>
    </w:rPr>
  </w:style>
  <w:style w:type="character" w:customStyle="1" w:styleId="BodyText3Char">
    <w:name w:val="Body Text 3 Char"/>
    <w:link w:val="BodyText3"/>
    <w:rsid w:val="00BA0034"/>
    <w:rPr>
      <w:rFonts w:ascii="Arial" w:hAnsi="Arial"/>
      <w:b/>
      <w:sz w:val="22"/>
      <w:lang w:val="en-GB"/>
    </w:rPr>
  </w:style>
  <w:style w:type="character" w:customStyle="1" w:styleId="hp">
    <w:name w:val="hp"/>
    <w:basedOn w:val="DefaultParagraphFont"/>
    <w:rsid w:val="00AE5078"/>
  </w:style>
  <w:style w:type="character" w:customStyle="1" w:styleId="ListParagraphChar">
    <w:name w:val="List Paragraph Char"/>
    <w:link w:val="ListParagraph"/>
    <w:uiPriority w:val="34"/>
    <w:locked/>
    <w:rsid w:val="00250DE0"/>
    <w:rPr>
      <w:rFonts w:ascii="Arial" w:hAnsi="Arial"/>
      <w:sz w:val="22"/>
      <w:lang w:eastAsia="en-US"/>
    </w:rPr>
  </w:style>
  <w:style w:type="character" w:customStyle="1" w:styleId="field-content2">
    <w:name w:val="field-content2"/>
    <w:basedOn w:val="DefaultParagraphFont"/>
    <w:rsid w:val="0093374F"/>
  </w:style>
  <w:style w:type="character" w:styleId="HTMLCite">
    <w:name w:val="HTML Cite"/>
    <w:basedOn w:val="DefaultParagraphFont"/>
    <w:uiPriority w:val="99"/>
    <w:semiHidden/>
    <w:unhideWhenUsed/>
    <w:rsid w:val="00302EC5"/>
    <w:rPr>
      <w:i/>
      <w:iCs/>
    </w:rPr>
  </w:style>
  <w:style w:type="character" w:customStyle="1" w:styleId="gmail-aqj">
    <w:name w:val="gmail-aqj"/>
    <w:basedOn w:val="DefaultParagraphFont"/>
    <w:rsid w:val="00330FCC"/>
  </w:style>
  <w:style w:type="paragraph" w:customStyle="1" w:styleId="CircBodySalut">
    <w:name w:val="Circ_Body_Salut"/>
    <w:basedOn w:val="Normal"/>
    <w:qFormat/>
    <w:rsid w:val="00F90145"/>
    <w:pPr>
      <w:tabs>
        <w:tab w:val="left" w:pos="1134"/>
      </w:tabs>
      <w:spacing w:before="480" w:after="200"/>
      <w:jc w:val="left"/>
    </w:pPr>
    <w:rPr>
      <w:rFonts w:ascii="Verdana" w:hAnsi="Verdana"/>
      <w:szCs w:val="22"/>
      <w:lang w:eastAsia="zh-CN"/>
    </w:rPr>
  </w:style>
  <w:style w:type="character" w:customStyle="1" w:styleId="tgc">
    <w:name w:val="_tgc"/>
    <w:basedOn w:val="DefaultParagraphFont"/>
    <w:rsid w:val="00FD1DEA"/>
  </w:style>
  <w:style w:type="paragraph" w:customStyle="1" w:styleId="Pa18">
    <w:name w:val="Pa18"/>
    <w:basedOn w:val="Default"/>
    <w:next w:val="Default"/>
    <w:uiPriority w:val="99"/>
    <w:rsid w:val="00DB3723"/>
    <w:pPr>
      <w:adjustRightInd w:val="0"/>
      <w:spacing w:line="201" w:lineRule="atLeast"/>
      <w:jc w:val="left"/>
    </w:pPr>
    <w:rPr>
      <w:rFonts w:ascii="Verdana" w:eastAsia="Times New Roman" w:hAnsi="Verdana" w:cs="Times New Roman"/>
      <w:color w:val="auto"/>
      <w:lang w:eastAsia="en-GB"/>
    </w:rPr>
  </w:style>
  <w:style w:type="paragraph" w:customStyle="1" w:styleId="Pa8">
    <w:name w:val="Pa8"/>
    <w:basedOn w:val="Default"/>
    <w:next w:val="Default"/>
    <w:uiPriority w:val="99"/>
    <w:rsid w:val="0013704B"/>
    <w:pPr>
      <w:adjustRightInd w:val="0"/>
      <w:spacing w:line="191" w:lineRule="atLeast"/>
      <w:jc w:val="left"/>
    </w:pPr>
    <w:rPr>
      <w:rFonts w:ascii="Verdana" w:eastAsia="Times New Roman" w:hAnsi="Verdana" w:cs="Times New Roman"/>
      <w:color w:val="auto"/>
      <w:lang w:eastAsia="en-GB"/>
    </w:rPr>
  </w:style>
  <w:style w:type="paragraph" w:customStyle="1" w:styleId="Pa30">
    <w:name w:val="Pa30"/>
    <w:basedOn w:val="Default"/>
    <w:next w:val="Default"/>
    <w:uiPriority w:val="99"/>
    <w:rsid w:val="00820C03"/>
    <w:pPr>
      <w:adjustRightInd w:val="0"/>
      <w:spacing w:line="181" w:lineRule="atLeast"/>
      <w:jc w:val="left"/>
    </w:pPr>
    <w:rPr>
      <w:rFonts w:ascii="Verdana" w:eastAsia="Times New Roman" w:hAnsi="Verdana" w:cs="Times New Roman"/>
      <w:color w:val="auto"/>
      <w:lang w:eastAsia="en-GB"/>
    </w:rPr>
  </w:style>
  <w:style w:type="paragraph" w:customStyle="1" w:styleId="Pa7">
    <w:name w:val="Pa7"/>
    <w:basedOn w:val="Default"/>
    <w:next w:val="Default"/>
    <w:uiPriority w:val="99"/>
    <w:rsid w:val="00AD08E7"/>
    <w:pPr>
      <w:adjustRightInd w:val="0"/>
      <w:spacing w:line="191" w:lineRule="atLeast"/>
      <w:jc w:val="left"/>
    </w:pPr>
    <w:rPr>
      <w:rFonts w:ascii="Verdana" w:eastAsia="Times New Roman" w:hAnsi="Verdana" w:cs="Times New Roman"/>
      <w:color w:val="auto"/>
      <w:lang w:eastAsia="en-GB"/>
    </w:rPr>
  </w:style>
  <w:style w:type="paragraph" w:customStyle="1" w:styleId="Pa14">
    <w:name w:val="Pa14"/>
    <w:basedOn w:val="Default"/>
    <w:next w:val="Default"/>
    <w:uiPriority w:val="99"/>
    <w:rsid w:val="00AD08E7"/>
    <w:pPr>
      <w:adjustRightInd w:val="0"/>
      <w:spacing w:line="201" w:lineRule="atLeast"/>
      <w:jc w:val="left"/>
    </w:pPr>
    <w:rPr>
      <w:rFonts w:ascii="Verdana" w:eastAsia="Times New Roman" w:hAnsi="Verdana" w:cs="Times New Roman"/>
      <w:color w:val="auto"/>
      <w:lang w:eastAsia="en-GB"/>
    </w:rPr>
  </w:style>
  <w:style w:type="paragraph" w:customStyle="1" w:styleId="Pa19">
    <w:name w:val="Pa19"/>
    <w:basedOn w:val="Default"/>
    <w:next w:val="Default"/>
    <w:uiPriority w:val="99"/>
    <w:rsid w:val="00AD08E7"/>
    <w:pPr>
      <w:adjustRightInd w:val="0"/>
      <w:spacing w:line="201" w:lineRule="atLeast"/>
      <w:jc w:val="left"/>
    </w:pPr>
    <w:rPr>
      <w:rFonts w:ascii="Verdana" w:eastAsia="Times New Roman" w:hAnsi="Verdana" w:cs="Times New Roman"/>
      <w:color w:val="auto"/>
      <w:lang w:eastAsia="en-GB"/>
    </w:rPr>
  </w:style>
  <w:style w:type="paragraph" w:customStyle="1" w:styleId="ListparagraphTab">
    <w:name w:val="List paragraph Tab"/>
    <w:basedOn w:val="Normal"/>
    <w:qFormat/>
    <w:rsid w:val="00250DE0"/>
    <w:pPr>
      <w:numPr>
        <w:numId w:val="11"/>
      </w:numPr>
      <w:ind w:left="0" w:firstLine="0"/>
    </w:pPr>
    <w:rPr>
      <w:rFonts w:ascii="Arial" w:hAnsi="Arial" w:cs="Arial"/>
      <w:bCs/>
      <w:color w:val="000000"/>
      <w:sz w:val="22"/>
      <w:szCs w:val="22"/>
    </w:rPr>
  </w:style>
</w:styles>
</file>

<file path=word/webSettings.xml><?xml version="1.0" encoding="utf-8"?>
<w:webSettings xmlns:r="http://schemas.openxmlformats.org/officeDocument/2006/relationships" xmlns:w="http://schemas.openxmlformats.org/wordprocessingml/2006/main">
  <w:divs>
    <w:div w:id="136606484">
      <w:bodyDiv w:val="1"/>
      <w:marLeft w:val="0"/>
      <w:marRight w:val="0"/>
      <w:marTop w:val="0"/>
      <w:marBottom w:val="0"/>
      <w:divBdr>
        <w:top w:val="none" w:sz="0" w:space="0" w:color="auto"/>
        <w:left w:val="none" w:sz="0" w:space="0" w:color="auto"/>
        <w:bottom w:val="none" w:sz="0" w:space="0" w:color="auto"/>
        <w:right w:val="none" w:sz="0" w:space="0" w:color="auto"/>
      </w:divBdr>
    </w:div>
    <w:div w:id="264777332">
      <w:bodyDiv w:val="1"/>
      <w:marLeft w:val="0"/>
      <w:marRight w:val="0"/>
      <w:marTop w:val="0"/>
      <w:marBottom w:val="0"/>
      <w:divBdr>
        <w:top w:val="none" w:sz="0" w:space="0" w:color="auto"/>
        <w:left w:val="none" w:sz="0" w:space="0" w:color="auto"/>
        <w:bottom w:val="none" w:sz="0" w:space="0" w:color="auto"/>
        <w:right w:val="none" w:sz="0" w:space="0" w:color="auto"/>
      </w:divBdr>
      <w:divsChild>
        <w:div w:id="306589486">
          <w:marLeft w:val="0"/>
          <w:marRight w:val="0"/>
          <w:marTop w:val="0"/>
          <w:marBottom w:val="0"/>
          <w:divBdr>
            <w:top w:val="none" w:sz="0" w:space="0" w:color="auto"/>
            <w:left w:val="none" w:sz="0" w:space="0" w:color="auto"/>
            <w:bottom w:val="none" w:sz="0" w:space="0" w:color="auto"/>
            <w:right w:val="none" w:sz="0" w:space="0" w:color="auto"/>
          </w:divBdr>
          <w:divsChild>
            <w:div w:id="1807579996">
              <w:marLeft w:val="75"/>
              <w:marRight w:val="75"/>
              <w:marTop w:val="150"/>
              <w:marBottom w:val="150"/>
              <w:divBdr>
                <w:top w:val="single" w:sz="6" w:space="4" w:color="ABA7A7"/>
                <w:left w:val="single" w:sz="6" w:space="4" w:color="ABA7A7"/>
                <w:bottom w:val="single" w:sz="6" w:space="4" w:color="ABA7A7"/>
                <w:right w:val="single" w:sz="6" w:space="4" w:color="ABA7A7"/>
              </w:divBdr>
            </w:div>
          </w:divsChild>
        </w:div>
      </w:divsChild>
    </w:div>
    <w:div w:id="323439102">
      <w:bodyDiv w:val="1"/>
      <w:marLeft w:val="0"/>
      <w:marRight w:val="0"/>
      <w:marTop w:val="0"/>
      <w:marBottom w:val="0"/>
      <w:divBdr>
        <w:top w:val="none" w:sz="0" w:space="0" w:color="auto"/>
        <w:left w:val="none" w:sz="0" w:space="0" w:color="auto"/>
        <w:bottom w:val="none" w:sz="0" w:space="0" w:color="auto"/>
        <w:right w:val="none" w:sz="0" w:space="0" w:color="auto"/>
      </w:divBdr>
    </w:div>
    <w:div w:id="364142583">
      <w:bodyDiv w:val="1"/>
      <w:marLeft w:val="0"/>
      <w:marRight w:val="0"/>
      <w:marTop w:val="0"/>
      <w:marBottom w:val="0"/>
      <w:divBdr>
        <w:top w:val="none" w:sz="0" w:space="0" w:color="auto"/>
        <w:left w:val="none" w:sz="0" w:space="0" w:color="auto"/>
        <w:bottom w:val="none" w:sz="0" w:space="0" w:color="auto"/>
        <w:right w:val="none" w:sz="0" w:space="0" w:color="auto"/>
      </w:divBdr>
    </w:div>
    <w:div w:id="697120417">
      <w:bodyDiv w:val="1"/>
      <w:marLeft w:val="0"/>
      <w:marRight w:val="0"/>
      <w:marTop w:val="0"/>
      <w:marBottom w:val="0"/>
      <w:divBdr>
        <w:top w:val="none" w:sz="0" w:space="0" w:color="auto"/>
        <w:left w:val="none" w:sz="0" w:space="0" w:color="auto"/>
        <w:bottom w:val="none" w:sz="0" w:space="0" w:color="auto"/>
        <w:right w:val="none" w:sz="0" w:space="0" w:color="auto"/>
      </w:divBdr>
    </w:div>
    <w:div w:id="730932220">
      <w:bodyDiv w:val="1"/>
      <w:marLeft w:val="0"/>
      <w:marRight w:val="0"/>
      <w:marTop w:val="0"/>
      <w:marBottom w:val="0"/>
      <w:divBdr>
        <w:top w:val="none" w:sz="0" w:space="0" w:color="auto"/>
        <w:left w:val="none" w:sz="0" w:space="0" w:color="auto"/>
        <w:bottom w:val="none" w:sz="0" w:space="0" w:color="auto"/>
        <w:right w:val="none" w:sz="0" w:space="0" w:color="auto"/>
      </w:divBdr>
      <w:divsChild>
        <w:div w:id="1283152710">
          <w:marLeft w:val="0"/>
          <w:marRight w:val="0"/>
          <w:marTop w:val="0"/>
          <w:marBottom w:val="0"/>
          <w:divBdr>
            <w:top w:val="none" w:sz="0" w:space="0" w:color="auto"/>
            <w:left w:val="none" w:sz="0" w:space="0" w:color="auto"/>
            <w:bottom w:val="none" w:sz="0" w:space="0" w:color="auto"/>
            <w:right w:val="none" w:sz="0" w:space="0" w:color="auto"/>
          </w:divBdr>
        </w:div>
      </w:divsChild>
    </w:div>
    <w:div w:id="755631664">
      <w:bodyDiv w:val="1"/>
      <w:marLeft w:val="0"/>
      <w:marRight w:val="0"/>
      <w:marTop w:val="0"/>
      <w:marBottom w:val="0"/>
      <w:divBdr>
        <w:top w:val="none" w:sz="0" w:space="0" w:color="auto"/>
        <w:left w:val="none" w:sz="0" w:space="0" w:color="auto"/>
        <w:bottom w:val="none" w:sz="0" w:space="0" w:color="auto"/>
        <w:right w:val="none" w:sz="0" w:space="0" w:color="auto"/>
      </w:divBdr>
    </w:div>
    <w:div w:id="798228980">
      <w:bodyDiv w:val="1"/>
      <w:marLeft w:val="0"/>
      <w:marRight w:val="0"/>
      <w:marTop w:val="0"/>
      <w:marBottom w:val="0"/>
      <w:divBdr>
        <w:top w:val="none" w:sz="0" w:space="0" w:color="auto"/>
        <w:left w:val="none" w:sz="0" w:space="0" w:color="auto"/>
        <w:bottom w:val="none" w:sz="0" w:space="0" w:color="auto"/>
        <w:right w:val="none" w:sz="0" w:space="0" w:color="auto"/>
      </w:divBdr>
      <w:divsChild>
        <w:div w:id="2125727399">
          <w:marLeft w:val="0"/>
          <w:marRight w:val="0"/>
          <w:marTop w:val="0"/>
          <w:marBottom w:val="0"/>
          <w:divBdr>
            <w:top w:val="none" w:sz="0" w:space="0" w:color="auto"/>
            <w:left w:val="none" w:sz="0" w:space="0" w:color="auto"/>
            <w:bottom w:val="none" w:sz="0" w:space="0" w:color="auto"/>
            <w:right w:val="none" w:sz="0" w:space="0" w:color="auto"/>
          </w:divBdr>
        </w:div>
      </w:divsChild>
    </w:div>
    <w:div w:id="934748735">
      <w:bodyDiv w:val="1"/>
      <w:marLeft w:val="0"/>
      <w:marRight w:val="0"/>
      <w:marTop w:val="0"/>
      <w:marBottom w:val="0"/>
      <w:divBdr>
        <w:top w:val="none" w:sz="0" w:space="0" w:color="auto"/>
        <w:left w:val="none" w:sz="0" w:space="0" w:color="auto"/>
        <w:bottom w:val="none" w:sz="0" w:space="0" w:color="auto"/>
        <w:right w:val="none" w:sz="0" w:space="0" w:color="auto"/>
      </w:divBdr>
      <w:divsChild>
        <w:div w:id="379864614">
          <w:marLeft w:val="0"/>
          <w:marRight w:val="0"/>
          <w:marTop w:val="0"/>
          <w:marBottom w:val="0"/>
          <w:divBdr>
            <w:top w:val="none" w:sz="0" w:space="0" w:color="auto"/>
            <w:left w:val="none" w:sz="0" w:space="0" w:color="auto"/>
            <w:bottom w:val="none" w:sz="0" w:space="0" w:color="auto"/>
            <w:right w:val="none" w:sz="0" w:space="0" w:color="auto"/>
          </w:divBdr>
          <w:divsChild>
            <w:div w:id="1224022368">
              <w:marLeft w:val="0"/>
              <w:marRight w:val="0"/>
              <w:marTop w:val="0"/>
              <w:marBottom w:val="0"/>
              <w:divBdr>
                <w:top w:val="none" w:sz="0" w:space="0" w:color="auto"/>
                <w:left w:val="none" w:sz="0" w:space="0" w:color="auto"/>
                <w:bottom w:val="none" w:sz="0" w:space="0" w:color="auto"/>
                <w:right w:val="none" w:sz="0" w:space="0" w:color="auto"/>
              </w:divBdr>
              <w:divsChild>
                <w:div w:id="1585140083">
                  <w:marLeft w:val="0"/>
                  <w:marRight w:val="0"/>
                  <w:marTop w:val="0"/>
                  <w:marBottom w:val="0"/>
                  <w:divBdr>
                    <w:top w:val="none" w:sz="0" w:space="0" w:color="auto"/>
                    <w:left w:val="none" w:sz="0" w:space="0" w:color="auto"/>
                    <w:bottom w:val="none" w:sz="0" w:space="0" w:color="auto"/>
                    <w:right w:val="none" w:sz="0" w:space="0" w:color="auto"/>
                  </w:divBdr>
                  <w:divsChild>
                    <w:div w:id="1259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8561">
      <w:bodyDiv w:val="1"/>
      <w:marLeft w:val="0"/>
      <w:marRight w:val="0"/>
      <w:marTop w:val="0"/>
      <w:marBottom w:val="0"/>
      <w:divBdr>
        <w:top w:val="none" w:sz="0" w:space="0" w:color="auto"/>
        <w:left w:val="none" w:sz="0" w:space="0" w:color="auto"/>
        <w:bottom w:val="none" w:sz="0" w:space="0" w:color="auto"/>
        <w:right w:val="none" w:sz="0" w:space="0" w:color="auto"/>
      </w:divBdr>
    </w:div>
    <w:div w:id="1014452442">
      <w:bodyDiv w:val="1"/>
      <w:marLeft w:val="0"/>
      <w:marRight w:val="0"/>
      <w:marTop w:val="0"/>
      <w:marBottom w:val="0"/>
      <w:divBdr>
        <w:top w:val="none" w:sz="0" w:space="0" w:color="auto"/>
        <w:left w:val="none" w:sz="0" w:space="0" w:color="auto"/>
        <w:bottom w:val="none" w:sz="0" w:space="0" w:color="auto"/>
        <w:right w:val="none" w:sz="0" w:space="0" w:color="auto"/>
      </w:divBdr>
    </w:div>
    <w:div w:id="1061829619">
      <w:bodyDiv w:val="1"/>
      <w:marLeft w:val="0"/>
      <w:marRight w:val="0"/>
      <w:marTop w:val="0"/>
      <w:marBottom w:val="0"/>
      <w:divBdr>
        <w:top w:val="none" w:sz="0" w:space="0" w:color="auto"/>
        <w:left w:val="none" w:sz="0" w:space="0" w:color="auto"/>
        <w:bottom w:val="none" w:sz="0" w:space="0" w:color="auto"/>
        <w:right w:val="none" w:sz="0" w:space="0" w:color="auto"/>
      </w:divBdr>
      <w:divsChild>
        <w:div w:id="539905668">
          <w:marLeft w:val="0"/>
          <w:marRight w:val="0"/>
          <w:marTop w:val="0"/>
          <w:marBottom w:val="0"/>
          <w:divBdr>
            <w:top w:val="none" w:sz="0" w:space="0" w:color="auto"/>
            <w:left w:val="none" w:sz="0" w:space="0" w:color="auto"/>
            <w:bottom w:val="none" w:sz="0" w:space="0" w:color="auto"/>
            <w:right w:val="none" w:sz="0" w:space="0" w:color="auto"/>
          </w:divBdr>
          <w:divsChild>
            <w:div w:id="1893150430">
              <w:marLeft w:val="-225"/>
              <w:marRight w:val="-225"/>
              <w:marTop w:val="0"/>
              <w:marBottom w:val="0"/>
              <w:divBdr>
                <w:top w:val="none" w:sz="0" w:space="0" w:color="auto"/>
                <w:left w:val="none" w:sz="0" w:space="0" w:color="auto"/>
                <w:bottom w:val="none" w:sz="0" w:space="0" w:color="auto"/>
                <w:right w:val="none" w:sz="0" w:space="0" w:color="auto"/>
              </w:divBdr>
              <w:divsChild>
                <w:div w:id="726074154">
                  <w:marLeft w:val="-225"/>
                  <w:marRight w:val="-225"/>
                  <w:marTop w:val="0"/>
                  <w:marBottom w:val="0"/>
                  <w:divBdr>
                    <w:top w:val="none" w:sz="0" w:space="0" w:color="auto"/>
                    <w:left w:val="none" w:sz="0" w:space="0" w:color="auto"/>
                    <w:bottom w:val="none" w:sz="0" w:space="0" w:color="auto"/>
                    <w:right w:val="none" w:sz="0" w:space="0" w:color="auto"/>
                  </w:divBdr>
                  <w:divsChild>
                    <w:div w:id="1730302883">
                      <w:marLeft w:val="0"/>
                      <w:marRight w:val="0"/>
                      <w:marTop w:val="0"/>
                      <w:marBottom w:val="0"/>
                      <w:divBdr>
                        <w:top w:val="none" w:sz="0" w:space="0" w:color="auto"/>
                        <w:left w:val="none" w:sz="0" w:space="0" w:color="auto"/>
                        <w:bottom w:val="none" w:sz="0" w:space="0" w:color="auto"/>
                        <w:right w:val="none" w:sz="0" w:space="0" w:color="auto"/>
                      </w:divBdr>
                      <w:divsChild>
                        <w:div w:id="1605763485">
                          <w:marLeft w:val="0"/>
                          <w:marRight w:val="0"/>
                          <w:marTop w:val="0"/>
                          <w:marBottom w:val="0"/>
                          <w:divBdr>
                            <w:top w:val="none" w:sz="0" w:space="0" w:color="auto"/>
                            <w:left w:val="none" w:sz="0" w:space="0" w:color="auto"/>
                            <w:bottom w:val="none" w:sz="0" w:space="0" w:color="auto"/>
                            <w:right w:val="none" w:sz="0" w:space="0" w:color="auto"/>
                          </w:divBdr>
                          <w:divsChild>
                            <w:div w:id="4564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47464">
      <w:bodyDiv w:val="1"/>
      <w:marLeft w:val="0"/>
      <w:marRight w:val="0"/>
      <w:marTop w:val="0"/>
      <w:marBottom w:val="0"/>
      <w:divBdr>
        <w:top w:val="none" w:sz="0" w:space="0" w:color="auto"/>
        <w:left w:val="none" w:sz="0" w:space="0" w:color="auto"/>
        <w:bottom w:val="none" w:sz="0" w:space="0" w:color="auto"/>
        <w:right w:val="none" w:sz="0" w:space="0" w:color="auto"/>
      </w:divBdr>
      <w:divsChild>
        <w:div w:id="770589990">
          <w:marLeft w:val="0"/>
          <w:marRight w:val="0"/>
          <w:marTop w:val="0"/>
          <w:marBottom w:val="0"/>
          <w:divBdr>
            <w:top w:val="none" w:sz="0" w:space="0" w:color="auto"/>
            <w:left w:val="none" w:sz="0" w:space="0" w:color="auto"/>
            <w:bottom w:val="none" w:sz="0" w:space="0" w:color="auto"/>
            <w:right w:val="none" w:sz="0" w:space="0" w:color="auto"/>
          </w:divBdr>
          <w:divsChild>
            <w:div w:id="1661814850">
              <w:marLeft w:val="0"/>
              <w:marRight w:val="0"/>
              <w:marTop w:val="0"/>
              <w:marBottom w:val="0"/>
              <w:divBdr>
                <w:top w:val="none" w:sz="0" w:space="0" w:color="auto"/>
                <w:left w:val="none" w:sz="0" w:space="0" w:color="auto"/>
                <w:bottom w:val="none" w:sz="0" w:space="0" w:color="auto"/>
                <w:right w:val="none" w:sz="0" w:space="0" w:color="auto"/>
              </w:divBdr>
              <w:divsChild>
                <w:div w:id="1325428272">
                  <w:marLeft w:val="0"/>
                  <w:marRight w:val="0"/>
                  <w:marTop w:val="0"/>
                  <w:marBottom w:val="0"/>
                  <w:divBdr>
                    <w:top w:val="none" w:sz="0" w:space="0" w:color="auto"/>
                    <w:left w:val="none" w:sz="0" w:space="0" w:color="auto"/>
                    <w:bottom w:val="none" w:sz="0" w:space="0" w:color="auto"/>
                    <w:right w:val="none" w:sz="0" w:space="0" w:color="auto"/>
                  </w:divBdr>
                  <w:divsChild>
                    <w:div w:id="1649358544">
                      <w:marLeft w:val="0"/>
                      <w:marRight w:val="0"/>
                      <w:marTop w:val="0"/>
                      <w:marBottom w:val="0"/>
                      <w:divBdr>
                        <w:top w:val="none" w:sz="0" w:space="0" w:color="auto"/>
                        <w:left w:val="none" w:sz="0" w:space="0" w:color="auto"/>
                        <w:bottom w:val="none" w:sz="0" w:space="0" w:color="auto"/>
                        <w:right w:val="none" w:sz="0" w:space="0" w:color="auto"/>
                      </w:divBdr>
                      <w:divsChild>
                        <w:div w:id="998264353">
                          <w:marLeft w:val="0"/>
                          <w:marRight w:val="0"/>
                          <w:marTop w:val="45"/>
                          <w:marBottom w:val="0"/>
                          <w:divBdr>
                            <w:top w:val="none" w:sz="0" w:space="0" w:color="auto"/>
                            <w:left w:val="none" w:sz="0" w:space="0" w:color="auto"/>
                            <w:bottom w:val="none" w:sz="0" w:space="0" w:color="auto"/>
                            <w:right w:val="none" w:sz="0" w:space="0" w:color="auto"/>
                          </w:divBdr>
                          <w:divsChild>
                            <w:div w:id="1013923282">
                              <w:marLeft w:val="0"/>
                              <w:marRight w:val="0"/>
                              <w:marTop w:val="0"/>
                              <w:marBottom w:val="0"/>
                              <w:divBdr>
                                <w:top w:val="none" w:sz="0" w:space="0" w:color="auto"/>
                                <w:left w:val="none" w:sz="0" w:space="0" w:color="auto"/>
                                <w:bottom w:val="none" w:sz="0" w:space="0" w:color="auto"/>
                                <w:right w:val="none" w:sz="0" w:space="0" w:color="auto"/>
                              </w:divBdr>
                              <w:divsChild>
                                <w:div w:id="2113931933">
                                  <w:marLeft w:val="2070"/>
                                  <w:marRight w:val="3810"/>
                                  <w:marTop w:val="0"/>
                                  <w:marBottom w:val="0"/>
                                  <w:divBdr>
                                    <w:top w:val="none" w:sz="0" w:space="0" w:color="auto"/>
                                    <w:left w:val="none" w:sz="0" w:space="0" w:color="auto"/>
                                    <w:bottom w:val="none" w:sz="0" w:space="0" w:color="auto"/>
                                    <w:right w:val="none" w:sz="0" w:space="0" w:color="auto"/>
                                  </w:divBdr>
                                  <w:divsChild>
                                    <w:div w:id="870219705">
                                      <w:marLeft w:val="0"/>
                                      <w:marRight w:val="0"/>
                                      <w:marTop w:val="0"/>
                                      <w:marBottom w:val="0"/>
                                      <w:divBdr>
                                        <w:top w:val="none" w:sz="0" w:space="0" w:color="auto"/>
                                        <w:left w:val="none" w:sz="0" w:space="0" w:color="auto"/>
                                        <w:bottom w:val="none" w:sz="0" w:space="0" w:color="auto"/>
                                        <w:right w:val="none" w:sz="0" w:space="0" w:color="auto"/>
                                      </w:divBdr>
                                      <w:divsChild>
                                        <w:div w:id="1721661383">
                                          <w:marLeft w:val="0"/>
                                          <w:marRight w:val="0"/>
                                          <w:marTop w:val="0"/>
                                          <w:marBottom w:val="0"/>
                                          <w:divBdr>
                                            <w:top w:val="none" w:sz="0" w:space="0" w:color="auto"/>
                                            <w:left w:val="none" w:sz="0" w:space="0" w:color="auto"/>
                                            <w:bottom w:val="none" w:sz="0" w:space="0" w:color="auto"/>
                                            <w:right w:val="none" w:sz="0" w:space="0" w:color="auto"/>
                                          </w:divBdr>
                                          <w:divsChild>
                                            <w:div w:id="98451173">
                                              <w:marLeft w:val="0"/>
                                              <w:marRight w:val="0"/>
                                              <w:marTop w:val="0"/>
                                              <w:marBottom w:val="0"/>
                                              <w:divBdr>
                                                <w:top w:val="none" w:sz="0" w:space="0" w:color="auto"/>
                                                <w:left w:val="none" w:sz="0" w:space="0" w:color="auto"/>
                                                <w:bottom w:val="none" w:sz="0" w:space="0" w:color="auto"/>
                                                <w:right w:val="none" w:sz="0" w:space="0" w:color="auto"/>
                                              </w:divBdr>
                                              <w:divsChild>
                                                <w:div w:id="590286158">
                                                  <w:marLeft w:val="0"/>
                                                  <w:marRight w:val="0"/>
                                                  <w:marTop w:val="0"/>
                                                  <w:marBottom w:val="0"/>
                                                  <w:divBdr>
                                                    <w:top w:val="none" w:sz="0" w:space="0" w:color="auto"/>
                                                    <w:left w:val="none" w:sz="0" w:space="0" w:color="auto"/>
                                                    <w:bottom w:val="none" w:sz="0" w:space="0" w:color="auto"/>
                                                    <w:right w:val="none" w:sz="0" w:space="0" w:color="auto"/>
                                                  </w:divBdr>
                                                  <w:divsChild>
                                                    <w:div w:id="1490906230">
                                                      <w:marLeft w:val="0"/>
                                                      <w:marRight w:val="0"/>
                                                      <w:marTop w:val="0"/>
                                                      <w:marBottom w:val="0"/>
                                                      <w:divBdr>
                                                        <w:top w:val="none" w:sz="0" w:space="0" w:color="auto"/>
                                                        <w:left w:val="none" w:sz="0" w:space="0" w:color="auto"/>
                                                        <w:bottom w:val="none" w:sz="0" w:space="0" w:color="auto"/>
                                                        <w:right w:val="none" w:sz="0" w:space="0" w:color="auto"/>
                                                      </w:divBdr>
                                                      <w:divsChild>
                                                        <w:div w:id="1814906520">
                                                          <w:marLeft w:val="0"/>
                                                          <w:marRight w:val="0"/>
                                                          <w:marTop w:val="0"/>
                                                          <w:marBottom w:val="0"/>
                                                          <w:divBdr>
                                                            <w:top w:val="none" w:sz="0" w:space="0" w:color="auto"/>
                                                            <w:left w:val="none" w:sz="0" w:space="0" w:color="auto"/>
                                                            <w:bottom w:val="none" w:sz="0" w:space="0" w:color="auto"/>
                                                            <w:right w:val="none" w:sz="0" w:space="0" w:color="auto"/>
                                                          </w:divBdr>
                                                          <w:divsChild>
                                                            <w:div w:id="1426027361">
                                                              <w:marLeft w:val="0"/>
                                                              <w:marRight w:val="0"/>
                                                              <w:marTop w:val="0"/>
                                                              <w:marBottom w:val="345"/>
                                                              <w:divBdr>
                                                                <w:top w:val="none" w:sz="0" w:space="0" w:color="auto"/>
                                                                <w:left w:val="none" w:sz="0" w:space="0" w:color="auto"/>
                                                                <w:bottom w:val="none" w:sz="0" w:space="0" w:color="auto"/>
                                                                <w:right w:val="none" w:sz="0" w:space="0" w:color="auto"/>
                                                              </w:divBdr>
                                                              <w:divsChild>
                                                                <w:div w:id="1529830866">
                                                                  <w:marLeft w:val="0"/>
                                                                  <w:marRight w:val="0"/>
                                                                  <w:marTop w:val="0"/>
                                                                  <w:marBottom w:val="0"/>
                                                                  <w:divBdr>
                                                                    <w:top w:val="none" w:sz="0" w:space="0" w:color="auto"/>
                                                                    <w:left w:val="none" w:sz="0" w:space="0" w:color="auto"/>
                                                                    <w:bottom w:val="none" w:sz="0" w:space="0" w:color="auto"/>
                                                                    <w:right w:val="none" w:sz="0" w:space="0" w:color="auto"/>
                                                                  </w:divBdr>
                                                                  <w:divsChild>
                                                                    <w:div w:id="818230498">
                                                                      <w:marLeft w:val="0"/>
                                                                      <w:marRight w:val="0"/>
                                                                      <w:marTop w:val="0"/>
                                                                      <w:marBottom w:val="0"/>
                                                                      <w:divBdr>
                                                                        <w:top w:val="none" w:sz="0" w:space="0" w:color="auto"/>
                                                                        <w:left w:val="none" w:sz="0" w:space="0" w:color="auto"/>
                                                                        <w:bottom w:val="none" w:sz="0" w:space="0" w:color="auto"/>
                                                                        <w:right w:val="none" w:sz="0" w:space="0" w:color="auto"/>
                                                                      </w:divBdr>
                                                                      <w:divsChild>
                                                                        <w:div w:id="1125078727">
                                                                          <w:marLeft w:val="0"/>
                                                                          <w:marRight w:val="0"/>
                                                                          <w:marTop w:val="0"/>
                                                                          <w:marBottom w:val="0"/>
                                                                          <w:divBdr>
                                                                            <w:top w:val="none" w:sz="0" w:space="0" w:color="auto"/>
                                                                            <w:left w:val="none" w:sz="0" w:space="0" w:color="auto"/>
                                                                            <w:bottom w:val="none" w:sz="0" w:space="0" w:color="auto"/>
                                                                            <w:right w:val="none" w:sz="0" w:space="0" w:color="auto"/>
                                                                          </w:divBdr>
                                                                          <w:divsChild>
                                                                            <w:div w:id="17016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893202">
      <w:bodyDiv w:val="1"/>
      <w:marLeft w:val="0"/>
      <w:marRight w:val="0"/>
      <w:marTop w:val="0"/>
      <w:marBottom w:val="0"/>
      <w:divBdr>
        <w:top w:val="none" w:sz="0" w:space="0" w:color="auto"/>
        <w:left w:val="none" w:sz="0" w:space="0" w:color="auto"/>
        <w:bottom w:val="none" w:sz="0" w:space="0" w:color="auto"/>
        <w:right w:val="none" w:sz="0" w:space="0" w:color="auto"/>
      </w:divBdr>
    </w:div>
    <w:div w:id="1500802771">
      <w:bodyDiv w:val="1"/>
      <w:marLeft w:val="0"/>
      <w:marRight w:val="0"/>
      <w:marTop w:val="0"/>
      <w:marBottom w:val="0"/>
      <w:divBdr>
        <w:top w:val="none" w:sz="0" w:space="0" w:color="auto"/>
        <w:left w:val="none" w:sz="0" w:space="0" w:color="auto"/>
        <w:bottom w:val="none" w:sz="0" w:space="0" w:color="auto"/>
        <w:right w:val="none" w:sz="0" w:space="0" w:color="auto"/>
      </w:divBdr>
    </w:div>
    <w:div w:id="1545143017">
      <w:bodyDiv w:val="1"/>
      <w:marLeft w:val="0"/>
      <w:marRight w:val="0"/>
      <w:marTop w:val="0"/>
      <w:marBottom w:val="0"/>
      <w:divBdr>
        <w:top w:val="none" w:sz="0" w:space="0" w:color="auto"/>
        <w:left w:val="none" w:sz="0" w:space="0" w:color="auto"/>
        <w:bottom w:val="none" w:sz="0" w:space="0" w:color="auto"/>
        <w:right w:val="none" w:sz="0" w:space="0" w:color="auto"/>
      </w:divBdr>
    </w:div>
    <w:div w:id="1644580214">
      <w:bodyDiv w:val="1"/>
      <w:marLeft w:val="0"/>
      <w:marRight w:val="0"/>
      <w:marTop w:val="0"/>
      <w:marBottom w:val="0"/>
      <w:divBdr>
        <w:top w:val="none" w:sz="0" w:space="0" w:color="auto"/>
        <w:left w:val="none" w:sz="0" w:space="0" w:color="auto"/>
        <w:bottom w:val="none" w:sz="0" w:space="0" w:color="auto"/>
        <w:right w:val="none" w:sz="0" w:space="0" w:color="auto"/>
      </w:divBdr>
      <w:divsChild>
        <w:div w:id="605313506">
          <w:marLeft w:val="0"/>
          <w:marRight w:val="0"/>
          <w:marTop w:val="0"/>
          <w:marBottom w:val="0"/>
          <w:divBdr>
            <w:top w:val="none" w:sz="0" w:space="0" w:color="auto"/>
            <w:left w:val="none" w:sz="0" w:space="0" w:color="auto"/>
            <w:bottom w:val="none" w:sz="0" w:space="0" w:color="auto"/>
            <w:right w:val="none" w:sz="0" w:space="0" w:color="auto"/>
          </w:divBdr>
        </w:div>
      </w:divsChild>
    </w:div>
    <w:div w:id="1827282351">
      <w:bodyDiv w:val="1"/>
      <w:marLeft w:val="0"/>
      <w:marRight w:val="0"/>
      <w:marTop w:val="0"/>
      <w:marBottom w:val="0"/>
      <w:divBdr>
        <w:top w:val="none" w:sz="0" w:space="0" w:color="auto"/>
        <w:left w:val="none" w:sz="0" w:space="0" w:color="auto"/>
        <w:bottom w:val="none" w:sz="0" w:space="0" w:color="auto"/>
        <w:right w:val="none" w:sz="0" w:space="0" w:color="auto"/>
      </w:divBdr>
    </w:div>
    <w:div w:id="1867257853">
      <w:bodyDiv w:val="1"/>
      <w:marLeft w:val="0"/>
      <w:marRight w:val="0"/>
      <w:marTop w:val="0"/>
      <w:marBottom w:val="0"/>
      <w:divBdr>
        <w:top w:val="none" w:sz="0" w:space="0" w:color="auto"/>
        <w:left w:val="none" w:sz="0" w:space="0" w:color="auto"/>
        <w:bottom w:val="none" w:sz="0" w:space="0" w:color="auto"/>
        <w:right w:val="none" w:sz="0" w:space="0" w:color="auto"/>
      </w:divBdr>
    </w:div>
    <w:div w:id="1874998536">
      <w:bodyDiv w:val="1"/>
      <w:marLeft w:val="0"/>
      <w:marRight w:val="0"/>
      <w:marTop w:val="0"/>
      <w:marBottom w:val="0"/>
      <w:divBdr>
        <w:top w:val="none" w:sz="0" w:space="0" w:color="auto"/>
        <w:left w:val="none" w:sz="0" w:space="0" w:color="auto"/>
        <w:bottom w:val="none" w:sz="0" w:space="0" w:color="auto"/>
        <w:right w:val="none" w:sz="0" w:space="0" w:color="auto"/>
      </w:divBdr>
    </w:div>
    <w:div w:id="1902789748">
      <w:bodyDiv w:val="1"/>
      <w:marLeft w:val="0"/>
      <w:marRight w:val="0"/>
      <w:marTop w:val="0"/>
      <w:marBottom w:val="0"/>
      <w:divBdr>
        <w:top w:val="none" w:sz="0" w:space="0" w:color="auto"/>
        <w:left w:val="none" w:sz="0" w:space="0" w:color="auto"/>
        <w:bottom w:val="none" w:sz="0" w:space="0" w:color="auto"/>
        <w:right w:val="none" w:sz="0" w:space="0" w:color="auto"/>
      </w:divBdr>
      <w:divsChild>
        <w:div w:id="1714694236">
          <w:marLeft w:val="0"/>
          <w:marRight w:val="0"/>
          <w:marTop w:val="0"/>
          <w:marBottom w:val="0"/>
          <w:divBdr>
            <w:top w:val="none" w:sz="0" w:space="0" w:color="auto"/>
            <w:left w:val="none" w:sz="0" w:space="0" w:color="auto"/>
            <w:bottom w:val="none" w:sz="0" w:space="0" w:color="auto"/>
            <w:right w:val="none" w:sz="0" w:space="0" w:color="auto"/>
          </w:divBdr>
          <w:divsChild>
            <w:div w:id="388579405">
              <w:marLeft w:val="0"/>
              <w:marRight w:val="0"/>
              <w:marTop w:val="0"/>
              <w:marBottom w:val="0"/>
              <w:divBdr>
                <w:top w:val="none" w:sz="0" w:space="0" w:color="auto"/>
                <w:left w:val="none" w:sz="0" w:space="0" w:color="auto"/>
                <w:bottom w:val="none" w:sz="0" w:space="0" w:color="auto"/>
                <w:right w:val="none" w:sz="0" w:space="0" w:color="auto"/>
              </w:divBdr>
              <w:divsChild>
                <w:div w:id="125589717">
                  <w:marLeft w:val="0"/>
                  <w:marRight w:val="0"/>
                  <w:marTop w:val="0"/>
                  <w:marBottom w:val="0"/>
                  <w:divBdr>
                    <w:top w:val="none" w:sz="0" w:space="0" w:color="auto"/>
                    <w:left w:val="none" w:sz="0" w:space="0" w:color="auto"/>
                    <w:bottom w:val="none" w:sz="0" w:space="0" w:color="auto"/>
                    <w:right w:val="none" w:sz="0" w:space="0" w:color="auto"/>
                  </w:divBdr>
                  <w:divsChild>
                    <w:div w:id="480537708">
                      <w:marLeft w:val="0"/>
                      <w:marRight w:val="0"/>
                      <w:marTop w:val="0"/>
                      <w:marBottom w:val="0"/>
                      <w:divBdr>
                        <w:top w:val="none" w:sz="0" w:space="0" w:color="auto"/>
                        <w:left w:val="none" w:sz="0" w:space="0" w:color="auto"/>
                        <w:bottom w:val="none" w:sz="0" w:space="0" w:color="auto"/>
                        <w:right w:val="none" w:sz="0" w:space="0" w:color="auto"/>
                      </w:divBdr>
                      <w:divsChild>
                        <w:div w:id="1321226533">
                          <w:marLeft w:val="0"/>
                          <w:marRight w:val="0"/>
                          <w:marTop w:val="0"/>
                          <w:marBottom w:val="0"/>
                          <w:divBdr>
                            <w:top w:val="none" w:sz="0" w:space="0" w:color="auto"/>
                            <w:left w:val="none" w:sz="0" w:space="0" w:color="auto"/>
                            <w:bottom w:val="none" w:sz="0" w:space="0" w:color="auto"/>
                            <w:right w:val="none" w:sz="0" w:space="0" w:color="auto"/>
                          </w:divBdr>
                          <w:divsChild>
                            <w:div w:id="1933708754">
                              <w:marLeft w:val="0"/>
                              <w:marRight w:val="0"/>
                              <w:marTop w:val="0"/>
                              <w:marBottom w:val="0"/>
                              <w:divBdr>
                                <w:top w:val="none" w:sz="0" w:space="0" w:color="auto"/>
                                <w:left w:val="none" w:sz="0" w:space="0" w:color="auto"/>
                                <w:bottom w:val="none" w:sz="0" w:space="0" w:color="auto"/>
                                <w:right w:val="none" w:sz="0" w:space="0" w:color="auto"/>
                              </w:divBdr>
                              <w:divsChild>
                                <w:div w:id="1967617839">
                                  <w:marLeft w:val="0"/>
                                  <w:marRight w:val="0"/>
                                  <w:marTop w:val="0"/>
                                  <w:marBottom w:val="0"/>
                                  <w:divBdr>
                                    <w:top w:val="none" w:sz="0" w:space="0" w:color="auto"/>
                                    <w:left w:val="none" w:sz="0" w:space="0" w:color="auto"/>
                                    <w:bottom w:val="none" w:sz="0" w:space="0" w:color="auto"/>
                                    <w:right w:val="none" w:sz="0" w:space="0" w:color="auto"/>
                                  </w:divBdr>
                                  <w:divsChild>
                                    <w:div w:id="1635402336">
                                      <w:marLeft w:val="0"/>
                                      <w:marRight w:val="0"/>
                                      <w:marTop w:val="0"/>
                                      <w:marBottom w:val="0"/>
                                      <w:divBdr>
                                        <w:top w:val="none" w:sz="0" w:space="0" w:color="auto"/>
                                        <w:left w:val="none" w:sz="0" w:space="0" w:color="auto"/>
                                        <w:bottom w:val="none" w:sz="0" w:space="0" w:color="auto"/>
                                        <w:right w:val="none" w:sz="0" w:space="0" w:color="auto"/>
                                      </w:divBdr>
                                      <w:divsChild>
                                        <w:div w:id="194005900">
                                          <w:marLeft w:val="0"/>
                                          <w:marRight w:val="0"/>
                                          <w:marTop w:val="0"/>
                                          <w:marBottom w:val="0"/>
                                          <w:divBdr>
                                            <w:top w:val="none" w:sz="0" w:space="0" w:color="auto"/>
                                            <w:left w:val="none" w:sz="0" w:space="0" w:color="auto"/>
                                            <w:bottom w:val="none" w:sz="0" w:space="0" w:color="auto"/>
                                            <w:right w:val="none" w:sz="0" w:space="0" w:color="auto"/>
                                          </w:divBdr>
                                          <w:divsChild>
                                            <w:div w:id="1664164970">
                                              <w:marLeft w:val="0"/>
                                              <w:marRight w:val="0"/>
                                              <w:marTop w:val="0"/>
                                              <w:marBottom w:val="0"/>
                                              <w:divBdr>
                                                <w:top w:val="none" w:sz="0" w:space="0" w:color="auto"/>
                                                <w:left w:val="none" w:sz="0" w:space="0" w:color="auto"/>
                                                <w:bottom w:val="none" w:sz="0" w:space="0" w:color="auto"/>
                                                <w:right w:val="none" w:sz="0" w:space="0" w:color="auto"/>
                                              </w:divBdr>
                                              <w:divsChild>
                                                <w:div w:id="2085255736">
                                                  <w:marLeft w:val="0"/>
                                                  <w:marRight w:val="0"/>
                                                  <w:marTop w:val="0"/>
                                                  <w:marBottom w:val="0"/>
                                                  <w:divBdr>
                                                    <w:top w:val="none" w:sz="0" w:space="0" w:color="auto"/>
                                                    <w:left w:val="none" w:sz="0" w:space="0" w:color="auto"/>
                                                    <w:bottom w:val="none" w:sz="0" w:space="0" w:color="auto"/>
                                                    <w:right w:val="none" w:sz="0" w:space="0" w:color="auto"/>
                                                  </w:divBdr>
                                                  <w:divsChild>
                                                    <w:div w:id="1648626815">
                                                      <w:marLeft w:val="0"/>
                                                      <w:marRight w:val="0"/>
                                                      <w:marTop w:val="0"/>
                                                      <w:marBottom w:val="0"/>
                                                      <w:divBdr>
                                                        <w:top w:val="none" w:sz="0" w:space="0" w:color="auto"/>
                                                        <w:left w:val="none" w:sz="0" w:space="0" w:color="auto"/>
                                                        <w:bottom w:val="none" w:sz="0" w:space="0" w:color="auto"/>
                                                        <w:right w:val="none" w:sz="0" w:space="0" w:color="auto"/>
                                                      </w:divBdr>
                                                      <w:divsChild>
                                                        <w:div w:id="1748727669">
                                                          <w:marLeft w:val="0"/>
                                                          <w:marRight w:val="0"/>
                                                          <w:marTop w:val="0"/>
                                                          <w:marBottom w:val="0"/>
                                                          <w:divBdr>
                                                            <w:top w:val="none" w:sz="0" w:space="0" w:color="auto"/>
                                                            <w:left w:val="none" w:sz="0" w:space="0" w:color="auto"/>
                                                            <w:bottom w:val="none" w:sz="0" w:space="0" w:color="auto"/>
                                                            <w:right w:val="none" w:sz="0" w:space="0" w:color="auto"/>
                                                          </w:divBdr>
                                                          <w:divsChild>
                                                            <w:div w:id="1671059118">
                                                              <w:marLeft w:val="0"/>
                                                              <w:marRight w:val="0"/>
                                                              <w:marTop w:val="0"/>
                                                              <w:marBottom w:val="0"/>
                                                              <w:divBdr>
                                                                <w:top w:val="none" w:sz="0" w:space="0" w:color="auto"/>
                                                                <w:left w:val="none" w:sz="0" w:space="0" w:color="auto"/>
                                                                <w:bottom w:val="none" w:sz="0" w:space="0" w:color="auto"/>
                                                                <w:right w:val="none" w:sz="0" w:space="0" w:color="auto"/>
                                                              </w:divBdr>
                                                              <w:divsChild>
                                                                <w:div w:id="673604991">
                                                                  <w:marLeft w:val="0"/>
                                                                  <w:marRight w:val="0"/>
                                                                  <w:marTop w:val="0"/>
                                                                  <w:marBottom w:val="0"/>
                                                                  <w:divBdr>
                                                                    <w:top w:val="none" w:sz="0" w:space="0" w:color="auto"/>
                                                                    <w:left w:val="none" w:sz="0" w:space="0" w:color="auto"/>
                                                                    <w:bottom w:val="none" w:sz="0" w:space="0" w:color="auto"/>
                                                                    <w:right w:val="none" w:sz="0" w:space="0" w:color="auto"/>
                                                                  </w:divBdr>
                                                                  <w:divsChild>
                                                                    <w:div w:id="1329791637">
                                                                      <w:marLeft w:val="0"/>
                                                                      <w:marRight w:val="0"/>
                                                                      <w:marTop w:val="0"/>
                                                                      <w:marBottom w:val="0"/>
                                                                      <w:divBdr>
                                                                        <w:top w:val="none" w:sz="0" w:space="0" w:color="auto"/>
                                                                        <w:left w:val="none" w:sz="0" w:space="0" w:color="auto"/>
                                                                        <w:bottom w:val="none" w:sz="0" w:space="0" w:color="auto"/>
                                                                        <w:right w:val="none" w:sz="0" w:space="0" w:color="auto"/>
                                                                      </w:divBdr>
                                                                      <w:divsChild>
                                                                        <w:div w:id="2030181699">
                                                                          <w:marLeft w:val="0"/>
                                                                          <w:marRight w:val="0"/>
                                                                          <w:marTop w:val="0"/>
                                                                          <w:marBottom w:val="0"/>
                                                                          <w:divBdr>
                                                                            <w:top w:val="none" w:sz="0" w:space="0" w:color="auto"/>
                                                                            <w:left w:val="none" w:sz="0" w:space="0" w:color="auto"/>
                                                                            <w:bottom w:val="none" w:sz="0" w:space="0" w:color="auto"/>
                                                                            <w:right w:val="none" w:sz="0" w:space="0" w:color="auto"/>
                                                                          </w:divBdr>
                                                                          <w:divsChild>
                                                                            <w:div w:id="559101058">
                                                                              <w:marLeft w:val="0"/>
                                                                              <w:marRight w:val="0"/>
                                                                              <w:marTop w:val="0"/>
                                                                              <w:marBottom w:val="0"/>
                                                                              <w:divBdr>
                                                                                <w:top w:val="none" w:sz="0" w:space="0" w:color="auto"/>
                                                                                <w:left w:val="none" w:sz="0" w:space="0" w:color="auto"/>
                                                                                <w:bottom w:val="none" w:sz="0" w:space="0" w:color="auto"/>
                                                                                <w:right w:val="none" w:sz="0" w:space="0" w:color="auto"/>
                                                                              </w:divBdr>
                                                                              <w:divsChild>
                                                                                <w:div w:id="671765377">
                                                                                  <w:marLeft w:val="0"/>
                                                                                  <w:marRight w:val="0"/>
                                                                                  <w:marTop w:val="0"/>
                                                                                  <w:marBottom w:val="0"/>
                                                                                  <w:divBdr>
                                                                                    <w:top w:val="none" w:sz="0" w:space="0" w:color="auto"/>
                                                                                    <w:left w:val="none" w:sz="0" w:space="0" w:color="auto"/>
                                                                                    <w:bottom w:val="none" w:sz="0" w:space="0" w:color="auto"/>
                                                                                    <w:right w:val="none" w:sz="0" w:space="0" w:color="auto"/>
                                                                                  </w:divBdr>
                                                                                  <w:divsChild>
                                                                                    <w:div w:id="1322268580">
                                                                                      <w:marLeft w:val="0"/>
                                                                                      <w:marRight w:val="0"/>
                                                                                      <w:marTop w:val="0"/>
                                                                                      <w:marBottom w:val="0"/>
                                                                                      <w:divBdr>
                                                                                        <w:top w:val="none" w:sz="0" w:space="0" w:color="auto"/>
                                                                                        <w:left w:val="none" w:sz="0" w:space="0" w:color="auto"/>
                                                                                        <w:bottom w:val="none" w:sz="0" w:space="0" w:color="auto"/>
                                                                                        <w:right w:val="none" w:sz="0" w:space="0" w:color="auto"/>
                                                                                      </w:divBdr>
                                                                                      <w:divsChild>
                                                                                        <w:div w:id="159543469">
                                                                                          <w:marLeft w:val="0"/>
                                                                                          <w:marRight w:val="0"/>
                                                                                          <w:marTop w:val="0"/>
                                                                                          <w:marBottom w:val="0"/>
                                                                                          <w:divBdr>
                                                                                            <w:top w:val="none" w:sz="0" w:space="0" w:color="auto"/>
                                                                                            <w:left w:val="none" w:sz="0" w:space="0" w:color="auto"/>
                                                                                            <w:bottom w:val="none" w:sz="0" w:space="0" w:color="auto"/>
                                                                                            <w:right w:val="none" w:sz="0" w:space="0" w:color="auto"/>
                                                                                          </w:divBdr>
                                                                                          <w:divsChild>
                                                                                            <w:div w:id="1921257006">
                                                                                              <w:marLeft w:val="0"/>
                                                                                              <w:marRight w:val="120"/>
                                                                                              <w:marTop w:val="0"/>
                                                                                              <w:marBottom w:val="150"/>
                                                                                              <w:divBdr>
                                                                                                <w:top w:val="single" w:sz="2" w:space="0" w:color="EFEFEF"/>
                                                                                                <w:left w:val="single" w:sz="6" w:space="0" w:color="EFEFEF"/>
                                                                                                <w:bottom w:val="single" w:sz="6" w:space="0" w:color="E2E2E2"/>
                                                                                                <w:right w:val="single" w:sz="6" w:space="0" w:color="EFEFEF"/>
                                                                                              </w:divBdr>
                                                                                              <w:divsChild>
                                                                                                <w:div w:id="1858078246">
                                                                                                  <w:marLeft w:val="0"/>
                                                                                                  <w:marRight w:val="0"/>
                                                                                                  <w:marTop w:val="0"/>
                                                                                                  <w:marBottom w:val="0"/>
                                                                                                  <w:divBdr>
                                                                                                    <w:top w:val="none" w:sz="0" w:space="0" w:color="auto"/>
                                                                                                    <w:left w:val="none" w:sz="0" w:space="0" w:color="auto"/>
                                                                                                    <w:bottom w:val="none" w:sz="0" w:space="0" w:color="auto"/>
                                                                                                    <w:right w:val="none" w:sz="0" w:space="0" w:color="auto"/>
                                                                                                  </w:divBdr>
                                                                                                  <w:divsChild>
                                                                                                    <w:div w:id="356154153">
                                                                                                      <w:marLeft w:val="0"/>
                                                                                                      <w:marRight w:val="0"/>
                                                                                                      <w:marTop w:val="0"/>
                                                                                                      <w:marBottom w:val="0"/>
                                                                                                      <w:divBdr>
                                                                                                        <w:top w:val="none" w:sz="0" w:space="0" w:color="auto"/>
                                                                                                        <w:left w:val="none" w:sz="0" w:space="0" w:color="auto"/>
                                                                                                        <w:bottom w:val="none" w:sz="0" w:space="0" w:color="auto"/>
                                                                                                        <w:right w:val="none" w:sz="0" w:space="0" w:color="auto"/>
                                                                                                      </w:divBdr>
                                                                                                      <w:divsChild>
                                                                                                        <w:div w:id="1476723486">
                                                                                                          <w:marLeft w:val="0"/>
                                                                                                          <w:marRight w:val="0"/>
                                                                                                          <w:marTop w:val="0"/>
                                                                                                          <w:marBottom w:val="0"/>
                                                                                                          <w:divBdr>
                                                                                                            <w:top w:val="none" w:sz="0" w:space="0" w:color="auto"/>
                                                                                                            <w:left w:val="none" w:sz="0" w:space="0" w:color="auto"/>
                                                                                                            <w:bottom w:val="none" w:sz="0" w:space="0" w:color="auto"/>
                                                                                                            <w:right w:val="none" w:sz="0" w:space="0" w:color="auto"/>
                                                                                                          </w:divBdr>
                                                                                                          <w:divsChild>
                                                                                                            <w:div w:id="1518274009">
                                                                                                              <w:marLeft w:val="75"/>
                                                                                                              <w:marRight w:val="75"/>
                                                                                                              <w:marTop w:val="0"/>
                                                                                                              <w:marBottom w:val="0"/>
                                                                                                              <w:divBdr>
                                                                                                                <w:top w:val="single" w:sz="6" w:space="0" w:color="E5E5E5"/>
                                                                                                                <w:left w:val="none" w:sz="0" w:space="0" w:color="auto"/>
                                                                                                                <w:bottom w:val="none" w:sz="0" w:space="0" w:color="auto"/>
                                                                                                                <w:right w:val="none" w:sz="0" w:space="0" w:color="auto"/>
                                                                                                              </w:divBdr>
                                                                                                              <w:divsChild>
                                                                                                                <w:div w:id="1683241006">
                                                                                                                  <w:marLeft w:val="0"/>
                                                                                                                  <w:marRight w:val="0"/>
                                                                                                                  <w:marTop w:val="0"/>
                                                                                                                  <w:marBottom w:val="0"/>
                                                                                                                  <w:divBdr>
                                                                                                                    <w:top w:val="single" w:sz="6" w:space="9" w:color="D8D8D8"/>
                                                                                                                    <w:left w:val="none" w:sz="0" w:space="0" w:color="auto"/>
                                                                                                                    <w:bottom w:val="none" w:sz="0" w:space="0" w:color="auto"/>
                                                                                                                    <w:right w:val="none" w:sz="0" w:space="0" w:color="auto"/>
                                                                                                                  </w:divBdr>
                                                                                                                  <w:divsChild>
                                                                                                                    <w:div w:id="820972023">
                                                                                                                      <w:marLeft w:val="0"/>
                                                                                                                      <w:marRight w:val="0"/>
                                                                                                                      <w:marTop w:val="0"/>
                                                                                                                      <w:marBottom w:val="0"/>
                                                                                                                      <w:divBdr>
                                                                                                                        <w:top w:val="none" w:sz="0" w:space="0" w:color="auto"/>
                                                                                                                        <w:left w:val="none" w:sz="0" w:space="0" w:color="auto"/>
                                                                                                                        <w:bottom w:val="none" w:sz="0" w:space="0" w:color="auto"/>
                                                                                                                        <w:right w:val="none" w:sz="0" w:space="0" w:color="auto"/>
                                                                                                                      </w:divBdr>
                                                                                                                      <w:divsChild>
                                                                                                                        <w:div w:id="948120647">
                                                                                                                          <w:marLeft w:val="0"/>
                                                                                                                          <w:marRight w:val="0"/>
                                                                                                                          <w:marTop w:val="0"/>
                                                                                                                          <w:marBottom w:val="0"/>
                                                                                                                          <w:divBdr>
                                                                                                                            <w:top w:val="none" w:sz="0" w:space="0" w:color="auto"/>
                                                                                                                            <w:left w:val="none" w:sz="0" w:space="0" w:color="auto"/>
                                                                                                                            <w:bottom w:val="none" w:sz="0" w:space="0" w:color="auto"/>
                                                                                                                            <w:right w:val="none" w:sz="0" w:space="0" w:color="auto"/>
                                                                                                                          </w:divBdr>
                                                                                                                          <w:divsChild>
                                                                                                                            <w:div w:id="33164547">
                                                                                                                              <w:marLeft w:val="0"/>
                                                                                                                              <w:marRight w:val="0"/>
                                                                                                                              <w:marTop w:val="0"/>
                                                                                                                              <w:marBottom w:val="0"/>
                                                                                                                              <w:divBdr>
                                                                                                                                <w:top w:val="none" w:sz="0" w:space="0" w:color="auto"/>
                                                                                                                                <w:left w:val="none" w:sz="0" w:space="0" w:color="auto"/>
                                                                                                                                <w:bottom w:val="none" w:sz="0" w:space="0" w:color="auto"/>
                                                                                                                                <w:right w:val="none" w:sz="0" w:space="0" w:color="auto"/>
                                                                                                                              </w:divBdr>
                                                                                                                              <w:divsChild>
                                                                                                                                <w:div w:id="1709986584">
                                                                                                                                  <w:marLeft w:val="-6000"/>
                                                                                                                                  <w:marRight w:val="0"/>
                                                                                                                                  <w:marTop w:val="0"/>
                                                                                                                                  <w:marBottom w:val="135"/>
                                                                                                                                  <w:divBdr>
                                                                                                                                    <w:top w:val="none" w:sz="0" w:space="0" w:color="auto"/>
                                                                                                                                    <w:left w:val="none" w:sz="0" w:space="0" w:color="auto"/>
                                                                                                                                    <w:bottom w:val="single" w:sz="6" w:space="0" w:color="E5E5E5"/>
                                                                                                                                    <w:right w:val="none" w:sz="0" w:space="0" w:color="auto"/>
                                                                                                                                  </w:divBdr>
                                                                                                                                  <w:divsChild>
                                                                                                                                    <w:div w:id="309865151">
                                                                                                                                      <w:marLeft w:val="0"/>
                                                                                                                                      <w:marRight w:val="0"/>
                                                                                                                                      <w:marTop w:val="0"/>
                                                                                                                                      <w:marBottom w:val="0"/>
                                                                                                                                      <w:divBdr>
                                                                                                                                        <w:top w:val="none" w:sz="0" w:space="0" w:color="auto"/>
                                                                                                                                        <w:left w:val="none" w:sz="0" w:space="0" w:color="auto"/>
                                                                                                                                        <w:bottom w:val="none" w:sz="0" w:space="0" w:color="auto"/>
                                                                                                                                        <w:right w:val="none" w:sz="0" w:space="0" w:color="auto"/>
                                                                                                                                      </w:divBdr>
                                                                                                                                      <w:divsChild>
                                                                                                                                        <w:div w:id="300619838">
                                                                                                                                          <w:marLeft w:val="0"/>
                                                                                                                                          <w:marRight w:val="0"/>
                                                                                                                                          <w:marTop w:val="0"/>
                                                                                                                                          <w:marBottom w:val="0"/>
                                                                                                                                          <w:divBdr>
                                                                                                                                            <w:top w:val="none" w:sz="0" w:space="0" w:color="auto"/>
                                                                                                                                            <w:left w:val="none" w:sz="0" w:space="0" w:color="auto"/>
                                                                                                                                            <w:bottom w:val="none" w:sz="0" w:space="0" w:color="auto"/>
                                                                                                                                            <w:right w:val="none" w:sz="0" w:space="0" w:color="auto"/>
                                                                                                                                          </w:divBdr>
                                                                                                                                          <w:divsChild>
                                                                                                                                            <w:div w:id="1882012860">
                                                                                                                                              <w:marLeft w:val="0"/>
                                                                                                                                              <w:marRight w:val="0"/>
                                                                                                                                              <w:marTop w:val="0"/>
                                                                                                                                              <w:marBottom w:val="0"/>
                                                                                                                                              <w:divBdr>
                                                                                                                                                <w:top w:val="none" w:sz="0" w:space="0" w:color="auto"/>
                                                                                                                                                <w:left w:val="none" w:sz="0" w:space="0" w:color="auto"/>
                                                                                                                                                <w:bottom w:val="none" w:sz="0" w:space="0" w:color="auto"/>
                                                                                                                                                <w:right w:val="none" w:sz="0" w:space="0" w:color="auto"/>
                                                                                                                                              </w:divBdr>
                                                                                                                                              <w:divsChild>
                                                                                                                                                <w:div w:id="1569344585">
                                                                                                                                                  <w:marLeft w:val="0"/>
                                                                                                                                                  <w:marRight w:val="0"/>
                                                                                                                                                  <w:marTop w:val="0"/>
                                                                                                                                                  <w:marBottom w:val="0"/>
                                                                                                                                                  <w:divBdr>
                                                                                                                                                    <w:top w:val="single" w:sz="6" w:space="0" w:color="666666"/>
                                                                                                                                                    <w:left w:val="single" w:sz="6" w:space="0" w:color="CCCCCC"/>
                                                                                                                                                    <w:bottom w:val="single" w:sz="6" w:space="0" w:color="CCCCCC"/>
                                                                                                                                                    <w:right w:val="single" w:sz="6" w:space="0" w:color="CCCCCC"/>
                                                                                                                                                  </w:divBdr>
                                                                                                                                                  <w:divsChild>
                                                                                                                                                    <w:div w:id="939720997">
                                                                                                                                                      <w:marLeft w:val="30"/>
                                                                                                                                                      <w:marRight w:val="0"/>
                                                                                                                                                      <w:marTop w:val="0"/>
                                                                                                                                                      <w:marBottom w:val="0"/>
                                                                                                                                                      <w:divBdr>
                                                                                                                                                        <w:top w:val="none" w:sz="0" w:space="0" w:color="auto"/>
                                                                                                                                                        <w:left w:val="none" w:sz="0" w:space="0" w:color="auto"/>
                                                                                                                                                        <w:bottom w:val="none" w:sz="0" w:space="0" w:color="auto"/>
                                                                                                                                                        <w:right w:val="none" w:sz="0" w:space="0" w:color="auto"/>
                                                                                                                                                      </w:divBdr>
                                                                                                                                                      <w:divsChild>
                                                                                                                                                        <w:div w:id="1607805336">
                                                                                                                                                          <w:marLeft w:val="0"/>
                                                                                                                                                          <w:marRight w:val="0"/>
                                                                                                                                                          <w:marTop w:val="0"/>
                                                                                                                                                          <w:marBottom w:val="0"/>
                                                                                                                                                          <w:divBdr>
                                                                                                                                                            <w:top w:val="none" w:sz="0" w:space="0" w:color="auto"/>
                                                                                                                                                            <w:left w:val="none" w:sz="0" w:space="0" w:color="auto"/>
                                                                                                                                                            <w:bottom w:val="none" w:sz="0" w:space="0" w:color="auto"/>
                                                                                                                                                            <w:right w:val="none" w:sz="0" w:space="0" w:color="auto"/>
                                                                                                                                                          </w:divBdr>
                                                                                                                                                          <w:divsChild>
                                                                                                                                                            <w:div w:id="1730495262">
                                                                                                                                                              <w:marLeft w:val="0"/>
                                                                                                                                                              <w:marRight w:val="0"/>
                                                                                                                                                              <w:marTop w:val="0"/>
                                                                                                                                                              <w:marBottom w:val="0"/>
                                                                                                                                                              <w:divBdr>
                                                                                                                                                                <w:top w:val="none" w:sz="0" w:space="0" w:color="auto"/>
                                                                                                                                                                <w:left w:val="none" w:sz="0" w:space="0" w:color="auto"/>
                                                                                                                                                                <w:bottom w:val="none" w:sz="0" w:space="0" w:color="auto"/>
                                                                                                                                                                <w:right w:val="none" w:sz="0" w:space="0" w:color="auto"/>
                                                                                                                                                              </w:divBdr>
                                                                                                                                                              <w:divsChild>
                                                                                                                                                                <w:div w:id="8164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795316">
      <w:bodyDiv w:val="1"/>
      <w:marLeft w:val="0"/>
      <w:marRight w:val="0"/>
      <w:marTop w:val="0"/>
      <w:marBottom w:val="0"/>
      <w:divBdr>
        <w:top w:val="none" w:sz="0" w:space="0" w:color="auto"/>
        <w:left w:val="none" w:sz="0" w:space="0" w:color="auto"/>
        <w:bottom w:val="none" w:sz="0" w:space="0" w:color="auto"/>
        <w:right w:val="none" w:sz="0" w:space="0" w:color="auto"/>
      </w:divBdr>
    </w:div>
    <w:div w:id="1985769222">
      <w:bodyDiv w:val="1"/>
      <w:marLeft w:val="0"/>
      <w:marRight w:val="0"/>
      <w:marTop w:val="0"/>
      <w:marBottom w:val="0"/>
      <w:divBdr>
        <w:top w:val="none" w:sz="0" w:space="0" w:color="auto"/>
        <w:left w:val="none" w:sz="0" w:space="0" w:color="auto"/>
        <w:bottom w:val="none" w:sz="0" w:space="0" w:color="auto"/>
        <w:right w:val="none" w:sz="0" w:space="0" w:color="auto"/>
      </w:divBdr>
    </w:div>
    <w:div w:id="2030326924">
      <w:bodyDiv w:val="1"/>
      <w:marLeft w:val="0"/>
      <w:marRight w:val="0"/>
      <w:marTop w:val="0"/>
      <w:marBottom w:val="0"/>
      <w:divBdr>
        <w:top w:val="none" w:sz="0" w:space="0" w:color="auto"/>
        <w:left w:val="none" w:sz="0" w:space="0" w:color="auto"/>
        <w:bottom w:val="none" w:sz="0" w:space="0" w:color="auto"/>
        <w:right w:val="none" w:sz="0" w:space="0" w:color="auto"/>
      </w:divBdr>
    </w:div>
    <w:div w:id="2046636135">
      <w:bodyDiv w:val="1"/>
      <w:marLeft w:val="0"/>
      <w:marRight w:val="0"/>
      <w:marTop w:val="0"/>
      <w:marBottom w:val="0"/>
      <w:divBdr>
        <w:top w:val="none" w:sz="0" w:space="0" w:color="auto"/>
        <w:left w:val="none" w:sz="0" w:space="0" w:color="auto"/>
        <w:bottom w:val="none" w:sz="0" w:space="0" w:color="auto"/>
        <w:right w:val="none" w:sz="0" w:space="0" w:color="auto"/>
      </w:divBdr>
      <w:divsChild>
        <w:div w:id="569000941">
          <w:marLeft w:val="0"/>
          <w:marRight w:val="0"/>
          <w:marTop w:val="0"/>
          <w:marBottom w:val="0"/>
          <w:divBdr>
            <w:top w:val="none" w:sz="0" w:space="0" w:color="auto"/>
            <w:left w:val="none" w:sz="0" w:space="0" w:color="auto"/>
            <w:bottom w:val="none" w:sz="0" w:space="0" w:color="auto"/>
            <w:right w:val="none" w:sz="0" w:space="0" w:color="auto"/>
          </w:divBdr>
          <w:divsChild>
            <w:div w:id="2011836463">
              <w:marLeft w:val="0"/>
              <w:marRight w:val="0"/>
              <w:marTop w:val="0"/>
              <w:marBottom w:val="0"/>
              <w:divBdr>
                <w:top w:val="none" w:sz="0" w:space="0" w:color="auto"/>
                <w:left w:val="none" w:sz="0" w:space="0" w:color="auto"/>
                <w:bottom w:val="none" w:sz="0" w:space="0" w:color="auto"/>
                <w:right w:val="none" w:sz="0" w:space="0" w:color="auto"/>
              </w:divBdr>
              <w:divsChild>
                <w:div w:id="313922281">
                  <w:marLeft w:val="0"/>
                  <w:marRight w:val="0"/>
                  <w:marTop w:val="0"/>
                  <w:marBottom w:val="0"/>
                  <w:divBdr>
                    <w:top w:val="none" w:sz="0" w:space="0" w:color="auto"/>
                    <w:left w:val="none" w:sz="0" w:space="0" w:color="auto"/>
                    <w:bottom w:val="none" w:sz="0" w:space="0" w:color="auto"/>
                    <w:right w:val="none" w:sz="0" w:space="0" w:color="auto"/>
                  </w:divBdr>
                  <w:divsChild>
                    <w:div w:id="770665690">
                      <w:marLeft w:val="0"/>
                      <w:marRight w:val="0"/>
                      <w:marTop w:val="0"/>
                      <w:marBottom w:val="0"/>
                      <w:divBdr>
                        <w:top w:val="none" w:sz="0" w:space="0" w:color="auto"/>
                        <w:left w:val="none" w:sz="0" w:space="0" w:color="auto"/>
                        <w:bottom w:val="none" w:sz="0" w:space="0" w:color="auto"/>
                        <w:right w:val="none" w:sz="0" w:space="0" w:color="auto"/>
                      </w:divBdr>
                      <w:divsChild>
                        <w:div w:id="1340503963">
                          <w:marLeft w:val="0"/>
                          <w:marRight w:val="0"/>
                          <w:marTop w:val="0"/>
                          <w:marBottom w:val="0"/>
                          <w:divBdr>
                            <w:top w:val="none" w:sz="0" w:space="0" w:color="auto"/>
                            <w:left w:val="none" w:sz="0" w:space="0" w:color="auto"/>
                            <w:bottom w:val="none" w:sz="0" w:space="0" w:color="auto"/>
                            <w:right w:val="none" w:sz="0" w:space="0" w:color="auto"/>
                          </w:divBdr>
                          <w:divsChild>
                            <w:div w:id="1031372577">
                              <w:marLeft w:val="0"/>
                              <w:marRight w:val="0"/>
                              <w:marTop w:val="0"/>
                              <w:marBottom w:val="0"/>
                              <w:divBdr>
                                <w:top w:val="none" w:sz="0" w:space="0" w:color="auto"/>
                                <w:left w:val="none" w:sz="0" w:space="0" w:color="auto"/>
                                <w:bottom w:val="none" w:sz="0" w:space="0" w:color="auto"/>
                                <w:right w:val="none" w:sz="0" w:space="0" w:color="auto"/>
                              </w:divBdr>
                              <w:divsChild>
                                <w:div w:id="704214539">
                                  <w:marLeft w:val="0"/>
                                  <w:marRight w:val="0"/>
                                  <w:marTop w:val="0"/>
                                  <w:marBottom w:val="0"/>
                                  <w:divBdr>
                                    <w:top w:val="none" w:sz="0" w:space="0" w:color="auto"/>
                                    <w:left w:val="none" w:sz="0" w:space="0" w:color="auto"/>
                                    <w:bottom w:val="none" w:sz="0" w:space="0" w:color="auto"/>
                                    <w:right w:val="none" w:sz="0" w:space="0" w:color="auto"/>
                                  </w:divBdr>
                                  <w:divsChild>
                                    <w:div w:id="502427930">
                                      <w:marLeft w:val="0"/>
                                      <w:marRight w:val="0"/>
                                      <w:marTop w:val="0"/>
                                      <w:marBottom w:val="0"/>
                                      <w:divBdr>
                                        <w:top w:val="none" w:sz="0" w:space="0" w:color="auto"/>
                                        <w:left w:val="none" w:sz="0" w:space="0" w:color="auto"/>
                                        <w:bottom w:val="none" w:sz="0" w:space="0" w:color="auto"/>
                                        <w:right w:val="none" w:sz="0" w:space="0" w:color="auto"/>
                                      </w:divBdr>
                                      <w:divsChild>
                                        <w:div w:id="116334241">
                                          <w:marLeft w:val="0"/>
                                          <w:marRight w:val="0"/>
                                          <w:marTop w:val="0"/>
                                          <w:marBottom w:val="0"/>
                                          <w:divBdr>
                                            <w:top w:val="none" w:sz="0" w:space="0" w:color="auto"/>
                                            <w:left w:val="none" w:sz="0" w:space="0" w:color="auto"/>
                                            <w:bottom w:val="none" w:sz="0" w:space="0" w:color="auto"/>
                                            <w:right w:val="none" w:sz="0" w:space="0" w:color="auto"/>
                                          </w:divBdr>
                                          <w:divsChild>
                                            <w:div w:id="1053651292">
                                              <w:marLeft w:val="0"/>
                                              <w:marRight w:val="0"/>
                                              <w:marTop w:val="0"/>
                                              <w:marBottom w:val="0"/>
                                              <w:divBdr>
                                                <w:top w:val="none" w:sz="0" w:space="0" w:color="auto"/>
                                                <w:left w:val="none" w:sz="0" w:space="0" w:color="auto"/>
                                                <w:bottom w:val="none" w:sz="0" w:space="0" w:color="auto"/>
                                                <w:right w:val="none" w:sz="0" w:space="0" w:color="auto"/>
                                              </w:divBdr>
                                              <w:divsChild>
                                                <w:div w:id="1630280717">
                                                  <w:marLeft w:val="0"/>
                                                  <w:marRight w:val="0"/>
                                                  <w:marTop w:val="0"/>
                                                  <w:marBottom w:val="0"/>
                                                  <w:divBdr>
                                                    <w:top w:val="none" w:sz="0" w:space="0" w:color="auto"/>
                                                    <w:left w:val="none" w:sz="0" w:space="0" w:color="auto"/>
                                                    <w:bottom w:val="none" w:sz="0" w:space="0" w:color="auto"/>
                                                    <w:right w:val="none" w:sz="0" w:space="0" w:color="auto"/>
                                                  </w:divBdr>
                                                  <w:divsChild>
                                                    <w:div w:id="206572918">
                                                      <w:marLeft w:val="0"/>
                                                      <w:marRight w:val="0"/>
                                                      <w:marTop w:val="0"/>
                                                      <w:marBottom w:val="0"/>
                                                      <w:divBdr>
                                                        <w:top w:val="none" w:sz="0" w:space="0" w:color="auto"/>
                                                        <w:left w:val="none" w:sz="0" w:space="0" w:color="auto"/>
                                                        <w:bottom w:val="none" w:sz="0" w:space="0" w:color="auto"/>
                                                        <w:right w:val="none" w:sz="0" w:space="0" w:color="auto"/>
                                                      </w:divBdr>
                                                      <w:divsChild>
                                                        <w:div w:id="15915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0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cdn.star.nesdis.noaa.gov/GOES16/ABI/FD/GEOCOLOR/20182481445_GOES16-ABI-FD-GEOCOLOR-1808x1808.jpg"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D81D-9290-44C9-94F5-4F4B71F3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15</TotalTime>
  <Pages>10</Pages>
  <Words>4474</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29923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Meteorological Organization</dc:creator>
  <cp:lastModifiedBy>DeSouza</cp:lastModifiedBy>
  <cp:revision>13</cp:revision>
  <cp:lastPrinted>2010-11-01T16:12:00Z</cp:lastPrinted>
  <dcterms:created xsi:type="dcterms:W3CDTF">2018-10-17T14:43:00Z</dcterms:created>
  <dcterms:modified xsi:type="dcterms:W3CDTF">2018-11-09T13:00:00Z</dcterms:modified>
</cp:coreProperties>
</file>